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D542E" w14:textId="77777777" w:rsidR="00153773" w:rsidRPr="00153773" w:rsidRDefault="00153773" w:rsidP="003A1813">
      <w:pPr>
        <w:pBdr>
          <w:top w:val="single" w:sz="4" w:space="1" w:color="auto"/>
          <w:left w:val="single" w:sz="4" w:space="4" w:color="auto"/>
          <w:bottom w:val="single" w:sz="4" w:space="1" w:color="auto"/>
          <w:right w:val="single" w:sz="4" w:space="4" w:color="auto"/>
        </w:pBdr>
        <w:ind w:left="-709" w:right="284"/>
        <w:rPr>
          <w:rFonts w:ascii="Bradley Hand ITC" w:hAnsi="Bradley Hand ITC"/>
          <w:b/>
          <w:sz w:val="28"/>
          <w:szCs w:val="28"/>
        </w:rPr>
      </w:pPr>
      <w:r w:rsidRPr="00153773">
        <w:rPr>
          <w:rFonts w:ascii="Bradley Hand ITC" w:hAnsi="Bradley Hand ITC"/>
          <w:b/>
          <w:sz w:val="28"/>
          <w:szCs w:val="28"/>
        </w:rPr>
        <w:t>S</w:t>
      </w:r>
      <w:r w:rsidR="00B31F4A">
        <w:rPr>
          <w:rFonts w:ascii="Bradley Hand ITC" w:hAnsi="Bradley Hand ITC"/>
          <w:b/>
          <w:sz w:val="28"/>
          <w:szCs w:val="28"/>
        </w:rPr>
        <w:t>ociologie</w:t>
      </w:r>
    </w:p>
    <w:p w14:paraId="13733537" w14:textId="77777777" w:rsidR="00153773" w:rsidRDefault="00E04E92" w:rsidP="00B04E36">
      <w:pPr>
        <w:pStyle w:val="Titre1"/>
        <w:ind w:left="-709"/>
      </w:pPr>
      <w:r>
        <w:t xml:space="preserve">Chapitre </w:t>
      </w:r>
      <w:r w:rsidR="00403691">
        <w:t>3</w:t>
      </w:r>
      <w:r w:rsidR="004470DE">
        <w:t>.</w:t>
      </w:r>
      <w:r w:rsidR="00153773" w:rsidRPr="00153773">
        <w:t xml:space="preserve"> </w:t>
      </w:r>
      <w:r w:rsidR="00403691" w:rsidRPr="00403691">
        <w:t>Quels sont les processus sociaux qui contribuent à la déviance </w:t>
      </w:r>
      <w:r w:rsidR="00647C2F" w:rsidRPr="00647C2F">
        <w:t>?</w:t>
      </w:r>
    </w:p>
    <w:p w14:paraId="45CD43EA" w14:textId="77777777" w:rsidR="00965C50" w:rsidRDefault="00965C50" w:rsidP="00965C50">
      <w:pPr>
        <w:ind w:left="-426" w:right="284"/>
        <w:rPr>
          <w:b/>
          <w:bCs/>
          <w:i/>
          <w:iCs/>
          <w:sz w:val="24"/>
          <w:szCs w:val="24"/>
        </w:rPr>
      </w:pPr>
      <w:r>
        <w:rPr>
          <w:b/>
          <w:bCs/>
          <w:i/>
          <w:iCs/>
          <w:sz w:val="24"/>
          <w:szCs w:val="24"/>
        </w:rPr>
        <w:t>Pages 233 à 267 du manuel</w:t>
      </w:r>
    </w:p>
    <w:p w14:paraId="6EB3460A" w14:textId="77777777" w:rsidR="00647C2F" w:rsidRPr="00292B3C" w:rsidRDefault="00647C2F" w:rsidP="003A1813">
      <w:pPr>
        <w:ind w:right="284"/>
        <w:rPr>
          <w:b/>
          <w:bCs/>
          <w:i/>
          <w:iCs/>
          <w:color w:val="70AD47"/>
          <w:sz w:val="28"/>
          <w:szCs w:val="28"/>
        </w:rPr>
      </w:pPr>
      <w:r w:rsidRPr="00292B3C">
        <w:rPr>
          <w:b/>
          <w:bCs/>
          <w:i/>
          <w:iCs/>
          <w:color w:val="70AD47"/>
          <w:sz w:val="28"/>
          <w:szCs w:val="28"/>
        </w:rPr>
        <w:t>Objectifs de ce chapitre :</w:t>
      </w:r>
    </w:p>
    <w:p w14:paraId="6E92EC42" w14:textId="77777777" w:rsidR="00CC733D" w:rsidRPr="00CC733D" w:rsidRDefault="00CC733D" w:rsidP="00671F8E">
      <w:pPr>
        <w:pStyle w:val="Objectif-questions"/>
        <w:rPr>
          <w:lang w:eastAsia="fr-FR"/>
        </w:rPr>
      </w:pPr>
      <w:r w:rsidRPr="00CC733D">
        <w:rPr>
          <w:lang w:eastAsia="fr-FR"/>
        </w:rPr>
        <w:t>Comprendre   la   distinction   entre   normes   sociales   et   normes juridiques, et connaître la diversité des formes de contrôle social.</w:t>
      </w:r>
    </w:p>
    <w:p w14:paraId="157E9F48" w14:textId="77777777" w:rsidR="00CC733D" w:rsidRPr="00CC733D" w:rsidRDefault="00CC733D" w:rsidP="00671F8E">
      <w:pPr>
        <w:pStyle w:val="Objectif-questions"/>
        <w:rPr>
          <w:lang w:eastAsia="fr-FR"/>
        </w:rPr>
      </w:pPr>
      <w:r w:rsidRPr="00CC733D">
        <w:rPr>
          <w:lang w:eastAsia="fr-FR"/>
        </w:rPr>
        <w:t xml:space="preserve">Comprendre </w:t>
      </w:r>
      <w:r>
        <w:rPr>
          <w:lang w:eastAsia="fr-FR"/>
        </w:rPr>
        <w:t>q</w:t>
      </w:r>
      <w:r w:rsidRPr="00CC733D">
        <w:rPr>
          <w:lang w:eastAsia="fr-FR"/>
        </w:rPr>
        <w:t>ue la déviance et/ou la désignation d’un</w:t>
      </w:r>
      <w:r>
        <w:rPr>
          <w:lang w:eastAsia="fr-FR"/>
        </w:rPr>
        <w:t xml:space="preserve"> </w:t>
      </w:r>
      <w:r w:rsidRPr="00CC733D">
        <w:rPr>
          <w:lang w:eastAsia="fr-FR"/>
        </w:rPr>
        <w:t>acte comme déviant se définissent comme une</w:t>
      </w:r>
      <w:r>
        <w:rPr>
          <w:lang w:eastAsia="fr-FR"/>
        </w:rPr>
        <w:t xml:space="preserve"> t</w:t>
      </w:r>
      <w:r w:rsidRPr="00CC733D">
        <w:rPr>
          <w:lang w:eastAsia="fr-FR"/>
        </w:rPr>
        <w:t xml:space="preserve">ransgression des normes et qu’elles revêtent des formes variées selon les sociétés et, en leur sein, selon les groupes sociaux. </w:t>
      </w:r>
    </w:p>
    <w:p w14:paraId="35B15803" w14:textId="77777777" w:rsidR="00CC733D" w:rsidRPr="00CC733D" w:rsidRDefault="00CC733D" w:rsidP="00671F8E">
      <w:pPr>
        <w:pStyle w:val="Objectif-questions"/>
        <w:rPr>
          <w:lang w:eastAsia="fr-FR"/>
        </w:rPr>
      </w:pPr>
      <w:r w:rsidRPr="00CC733D">
        <w:rPr>
          <w:lang w:eastAsia="fr-FR"/>
        </w:rPr>
        <w:t>Comprendre que la déviance peut s’analyser comme le produit de différents processus sociaux (étiquetage, stigmatisation, carrières déviantes).</w:t>
      </w:r>
    </w:p>
    <w:p w14:paraId="6F8A302C" w14:textId="77777777" w:rsidR="00CC733D" w:rsidRPr="00CC733D" w:rsidRDefault="00CC733D" w:rsidP="00671F8E">
      <w:pPr>
        <w:pStyle w:val="Objectif-questions"/>
        <w:rPr>
          <w:lang w:eastAsia="fr-FR"/>
        </w:rPr>
      </w:pPr>
      <w:r w:rsidRPr="00CC733D">
        <w:rPr>
          <w:lang w:eastAsia="fr-FR"/>
        </w:rPr>
        <w:t>Comprendre et illustrer la distinction entre déviance et délinquance.</w:t>
      </w:r>
    </w:p>
    <w:p w14:paraId="2366F3F5" w14:textId="77777777" w:rsidR="0086165D" w:rsidRPr="003736BD" w:rsidRDefault="00CC733D" w:rsidP="00671F8E">
      <w:pPr>
        <w:pStyle w:val="Objectif-questions"/>
        <w:rPr>
          <w:lang w:eastAsia="fr-FR"/>
        </w:rPr>
      </w:pPr>
      <w:r w:rsidRPr="003736BD">
        <w:rPr>
          <w:lang w:eastAsia="fr-FR"/>
        </w:rPr>
        <w:t>Comprendre et illustrer les difficultés de mesure de la délinquance.</w:t>
      </w:r>
    </w:p>
    <w:p w14:paraId="3FA9CE1A" w14:textId="77777777" w:rsidR="00CC733D" w:rsidRDefault="00647C2F" w:rsidP="00CC733D">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851" w:right="284"/>
        <w:rPr>
          <w:rStyle w:val="lev"/>
        </w:rPr>
      </w:pPr>
      <w:r w:rsidRPr="00D03872">
        <w:rPr>
          <w:rFonts w:ascii="Calibri" w:hAnsi="Calibri" w:cs="Calibri"/>
          <w:b/>
          <w:bCs/>
          <w:color w:val="000000"/>
          <w:sz w:val="28"/>
          <w:szCs w:val="28"/>
          <w:lang w:eastAsia="zh-CN"/>
        </w:rPr>
        <w:sym w:font="Wingdings" w:char="F046"/>
      </w:r>
      <w:r w:rsidRPr="00D03872">
        <w:rPr>
          <w:rFonts w:ascii="Calibri" w:hAnsi="Calibri" w:cs="Calibri"/>
          <w:b/>
          <w:bCs/>
          <w:color w:val="000000"/>
          <w:sz w:val="20"/>
          <w:szCs w:val="20"/>
          <w:lang w:eastAsia="zh-CN"/>
        </w:rPr>
        <w:t xml:space="preserve">Notions clés : </w:t>
      </w:r>
      <w:r w:rsidR="00CC733D" w:rsidRPr="00D03872">
        <w:rPr>
          <w:rFonts w:ascii="Calibri" w:hAnsi="Calibri" w:cs="Calibri"/>
          <w:b/>
          <w:bCs/>
          <w:color w:val="000000"/>
          <w:sz w:val="20"/>
          <w:szCs w:val="20"/>
          <w:lang w:eastAsia="zh-CN"/>
        </w:rPr>
        <w:t>Carrière déviante, Chiffre noir de la délinquance,</w:t>
      </w:r>
      <w:r w:rsidR="00AD7B5D">
        <w:rPr>
          <w:rFonts w:ascii="Calibri" w:hAnsi="Calibri" w:cs="Calibri"/>
          <w:b/>
          <w:bCs/>
          <w:color w:val="000000"/>
          <w:sz w:val="20"/>
          <w:szCs w:val="20"/>
          <w:lang w:eastAsia="zh-CN"/>
        </w:rPr>
        <w:t xml:space="preserve"> </w:t>
      </w:r>
      <w:r w:rsidR="00CC733D" w:rsidRPr="00D03872">
        <w:rPr>
          <w:rFonts w:ascii="Calibri" w:hAnsi="Calibri" w:cs="Calibri"/>
          <w:b/>
          <w:bCs/>
          <w:color w:val="000000"/>
          <w:sz w:val="20"/>
          <w:szCs w:val="20"/>
          <w:lang w:eastAsia="zh-CN"/>
        </w:rPr>
        <w:t>Contrôle social formel, Contrôle social informel, Délinquance en col blanc, Déviance, Normes sociales, Enquête de victimation, Étiquetage, Entrepreneur de morale, Normes juridiques, Stigmatisation.</w:t>
      </w:r>
      <w:r w:rsidR="00CC733D">
        <w:t xml:space="preserve"> </w:t>
      </w:r>
    </w:p>
    <w:p w14:paraId="70549BF3" w14:textId="77777777" w:rsidR="00671F8E" w:rsidRDefault="00671F8E" w:rsidP="003A1813">
      <w:pPr>
        <w:ind w:left="-426" w:right="284"/>
        <w:rPr>
          <w:rFonts w:ascii="Bembo" w:hAnsi="Bembo" w:cs="Calibri"/>
          <w:b/>
          <w:bCs/>
          <w:sz w:val="24"/>
          <w:szCs w:val="24"/>
          <w:lang w:eastAsia="fr-FR"/>
        </w:rPr>
      </w:pPr>
    </w:p>
    <w:p w14:paraId="78EFB7AE" w14:textId="77777777" w:rsidR="00471FBA" w:rsidRDefault="00471FBA" w:rsidP="003A1813">
      <w:pPr>
        <w:ind w:left="-426" w:right="284"/>
        <w:rPr>
          <w:rFonts w:ascii="Bembo" w:hAnsi="Bembo" w:cs="Calibri"/>
          <w:b/>
          <w:bCs/>
          <w:sz w:val="28"/>
          <w:szCs w:val="28"/>
          <w:lang w:eastAsia="fr-FR"/>
        </w:rPr>
      </w:pPr>
    </w:p>
    <w:p w14:paraId="1F667889" w14:textId="77777777" w:rsidR="00647C2F" w:rsidRPr="00292B3C" w:rsidRDefault="00647C2F" w:rsidP="003A1813">
      <w:pPr>
        <w:ind w:left="-426" w:right="284"/>
        <w:rPr>
          <w:rFonts w:ascii="Bembo" w:hAnsi="Bembo" w:cs="Calibri"/>
          <w:b/>
          <w:bCs/>
          <w:color w:val="4472C4"/>
          <w:sz w:val="28"/>
          <w:szCs w:val="28"/>
          <w:lang w:eastAsia="fr-FR"/>
        </w:rPr>
      </w:pPr>
      <w:r w:rsidRPr="00292B3C">
        <w:rPr>
          <w:rFonts w:ascii="Bembo" w:hAnsi="Bembo" w:cs="Calibri"/>
          <w:b/>
          <w:bCs/>
          <w:color w:val="4472C4"/>
          <w:sz w:val="28"/>
          <w:szCs w:val="28"/>
          <w:lang w:eastAsia="fr-FR"/>
        </w:rPr>
        <w:t>Questions du chapitre :</w:t>
      </w:r>
    </w:p>
    <w:p w14:paraId="392AF005" w14:textId="77777777" w:rsidR="007376D9" w:rsidRPr="00471FBA" w:rsidRDefault="00671F8E" w:rsidP="00471FBA">
      <w:pPr>
        <w:numPr>
          <w:ilvl w:val="0"/>
          <w:numId w:val="37"/>
        </w:numPr>
        <w:ind w:right="284"/>
        <w:rPr>
          <w:rFonts w:ascii="Bembo" w:hAnsi="Bembo" w:cs="Calibri"/>
          <w:color w:val="00B0F0"/>
          <w:sz w:val="28"/>
          <w:szCs w:val="28"/>
          <w:lang w:eastAsia="fr-FR"/>
        </w:rPr>
      </w:pPr>
      <w:r w:rsidRPr="00471FBA">
        <w:rPr>
          <w:rFonts w:ascii="Bembo" w:hAnsi="Bembo" w:cs="Calibri"/>
          <w:color w:val="00B0F0"/>
          <w:sz w:val="28"/>
          <w:szCs w:val="28"/>
          <w:lang w:eastAsia="fr-FR"/>
        </w:rPr>
        <w:t>Comment s’exerce le contrôle social ? </w:t>
      </w:r>
    </w:p>
    <w:p w14:paraId="3F46B7E6" w14:textId="77777777" w:rsidR="00671F8E" w:rsidRPr="00471FBA" w:rsidRDefault="00671F8E" w:rsidP="00471FBA">
      <w:pPr>
        <w:numPr>
          <w:ilvl w:val="0"/>
          <w:numId w:val="37"/>
        </w:numPr>
        <w:ind w:right="284"/>
        <w:rPr>
          <w:rFonts w:ascii="Bembo" w:hAnsi="Bembo" w:cs="Calibri"/>
          <w:color w:val="00B0F0"/>
          <w:sz w:val="28"/>
          <w:szCs w:val="28"/>
          <w:lang w:eastAsia="fr-FR"/>
        </w:rPr>
      </w:pPr>
      <w:r w:rsidRPr="00471FBA">
        <w:rPr>
          <w:rFonts w:ascii="Bembo" w:hAnsi="Bembo" w:cs="Calibri"/>
          <w:color w:val="00B0F0"/>
          <w:sz w:val="28"/>
          <w:szCs w:val="28"/>
          <w:lang w:eastAsia="fr-FR"/>
        </w:rPr>
        <w:t>Comment expliquer les processus de déviance ?</w:t>
      </w:r>
    </w:p>
    <w:p w14:paraId="1709C25B" w14:textId="77777777" w:rsidR="00671F8E" w:rsidRPr="00471FBA" w:rsidRDefault="00671F8E" w:rsidP="00471FBA">
      <w:pPr>
        <w:numPr>
          <w:ilvl w:val="0"/>
          <w:numId w:val="37"/>
        </w:numPr>
        <w:ind w:right="284"/>
        <w:rPr>
          <w:rFonts w:ascii="Bembo" w:hAnsi="Bembo" w:cs="Calibri"/>
          <w:color w:val="00B0F0"/>
          <w:sz w:val="28"/>
          <w:szCs w:val="28"/>
          <w:lang w:eastAsia="fr-FR"/>
        </w:rPr>
      </w:pPr>
      <w:r w:rsidRPr="00471FBA">
        <w:rPr>
          <w:rFonts w:ascii="Bembo" w:hAnsi="Bembo" w:cs="Calibri"/>
          <w:color w:val="00B0F0"/>
          <w:sz w:val="28"/>
          <w:szCs w:val="28"/>
          <w:lang w:eastAsia="fr-FR"/>
        </w:rPr>
        <w:t>Quelles sont les frontières entre déviance et délinquance ?</w:t>
      </w:r>
    </w:p>
    <w:p w14:paraId="6C71E1B1" w14:textId="77777777" w:rsidR="00153773" w:rsidRPr="006978EE" w:rsidRDefault="00471FBA" w:rsidP="00471FBA">
      <w:pPr>
        <w:pStyle w:val="Titre2"/>
      </w:pPr>
      <w:r>
        <w:rPr>
          <w:rFonts w:ascii="Bembo" w:hAnsi="Bembo" w:cs="Calibri"/>
          <w:sz w:val="24"/>
          <w:szCs w:val="24"/>
          <w:lang w:eastAsia="fr-FR"/>
        </w:rPr>
        <w:br w:type="page"/>
      </w:r>
      <w:r w:rsidR="00153773" w:rsidRPr="006978EE">
        <w:rPr>
          <w:rStyle w:val="Rfrenceintense"/>
          <w:bCs w:val="0"/>
          <w:smallCaps w:val="0"/>
          <w:color w:val="325949"/>
          <w:spacing w:val="0"/>
          <w:u w:val="none"/>
        </w:rPr>
        <w:lastRenderedPageBreak/>
        <w:t>1</w:t>
      </w:r>
      <w:r w:rsidR="00880ED9" w:rsidRPr="006978EE">
        <w:rPr>
          <w:rStyle w:val="Rfrenceintense"/>
          <w:bCs w:val="0"/>
          <w:smallCaps w:val="0"/>
          <w:color w:val="325949"/>
          <w:spacing w:val="0"/>
          <w:u w:val="none"/>
        </w:rPr>
        <w:t xml:space="preserve">. </w:t>
      </w:r>
      <w:r w:rsidR="00EB0DB2" w:rsidRPr="006978EE">
        <w:rPr>
          <w:rStyle w:val="Rfrenceintense"/>
          <w:bCs w:val="0"/>
          <w:smallCaps w:val="0"/>
          <w:color w:val="325949"/>
          <w:spacing w:val="0"/>
          <w:u w:val="none"/>
        </w:rPr>
        <w:t xml:space="preserve">Comment </w:t>
      </w:r>
      <w:r w:rsidR="00E1713C" w:rsidRPr="006978EE">
        <w:rPr>
          <w:rStyle w:val="Rfrenceintense"/>
          <w:bCs w:val="0"/>
          <w:smallCaps w:val="0"/>
          <w:color w:val="325949"/>
          <w:spacing w:val="0"/>
          <w:u w:val="none"/>
        </w:rPr>
        <w:t>s’exerce le contrôle social</w:t>
      </w:r>
      <w:r w:rsidR="00F47F1D" w:rsidRPr="006978EE">
        <w:rPr>
          <w:rStyle w:val="Rfrenceintense"/>
          <w:bCs w:val="0"/>
          <w:smallCaps w:val="0"/>
          <w:color w:val="325949"/>
          <w:spacing w:val="0"/>
          <w:u w:val="none"/>
        </w:rPr>
        <w:t> ?</w:t>
      </w:r>
    </w:p>
    <w:p w14:paraId="67EC2BD3" w14:textId="77777777" w:rsidR="00671F8E" w:rsidRPr="006978EE" w:rsidRDefault="00671F8E" w:rsidP="006978EE">
      <w:pPr>
        <w:pStyle w:val="Titre5"/>
      </w:pPr>
      <w:bookmarkStart w:id="0" w:name="_Hlk31182929"/>
      <w:r w:rsidRPr="006978EE">
        <w:t xml:space="preserve">Document 1 - </w:t>
      </w:r>
      <w:hyperlink r:id="rId8" w:history="1">
        <w:r w:rsidR="006978EE" w:rsidRPr="006978EE">
          <w:rPr>
            <w:rStyle w:val="Lienhypertexte"/>
            <w:color w:val="839943"/>
            <w:u w:val="none"/>
          </w:rPr>
          <w:t>Inverseco : vidéo 1</w:t>
        </w:r>
      </w:hyperlink>
      <w:r w:rsidR="006978EE" w:rsidRPr="006978EE">
        <w:t xml:space="preserve"> </w:t>
      </w:r>
    </w:p>
    <w:p w14:paraId="6A5A267A" w14:textId="77777777" w:rsidR="003736BD" w:rsidRDefault="00671F8E" w:rsidP="00671F8E">
      <w:pPr>
        <w:pStyle w:val="Titre5"/>
        <w:rPr>
          <w:rFonts w:cs="Calibri"/>
          <w:sz w:val="24"/>
          <w:szCs w:val="24"/>
          <w:lang w:eastAsia="fr-FR"/>
        </w:rPr>
      </w:pPr>
      <w:r w:rsidRPr="00671F8E">
        <w:t>Document 2 -</w:t>
      </w:r>
      <w:r w:rsidR="003736BD" w:rsidRPr="00671F8E">
        <w:t xml:space="preserve"> </w:t>
      </w:r>
      <w:r w:rsidRPr="00671F8E">
        <w:t xml:space="preserve">Vidéo - </w:t>
      </w:r>
      <w:hyperlink r:id="rId9" w:history="1">
        <w:r w:rsidR="003736BD" w:rsidRPr="00671F8E">
          <w:t>Nice : une application de signalement d'infraction fait polémique</w:t>
        </w:r>
      </w:hyperlink>
      <w:r w:rsidR="003736BD" w:rsidRPr="00671F8E">
        <w:t xml:space="preserve"> </w:t>
      </w:r>
      <w:r w:rsidR="003736BD" w:rsidRPr="00E7254E">
        <w:rPr>
          <w:rFonts w:cs="Calibri"/>
          <w:lang w:eastAsia="fr-FR"/>
        </w:rPr>
        <w:t xml:space="preserve">15/01/2018 - </w:t>
      </w:r>
      <w:hyperlink r:id="rId10" w:tgtFrame="_blank" w:history="1">
        <w:r w:rsidR="003736BD" w:rsidRPr="00E7254E">
          <w:rPr>
            <w:rFonts w:cs="Calibri"/>
            <w:lang w:eastAsia="fr-FR"/>
          </w:rPr>
          <w:t>France 2</w:t>
        </w:r>
      </w:hyperlink>
      <w:r w:rsidR="003736BD" w:rsidRPr="00E7254E">
        <w:rPr>
          <w:rFonts w:cs="Calibri"/>
          <w:sz w:val="24"/>
          <w:szCs w:val="24"/>
          <w:lang w:eastAsia="fr-FR"/>
        </w:rPr>
        <w:t xml:space="preserve"> </w:t>
      </w:r>
    </w:p>
    <w:bookmarkEnd w:id="0"/>
    <w:p w14:paraId="1F82F495" w14:textId="77777777" w:rsidR="00471FBA" w:rsidRDefault="006978EE" w:rsidP="006978EE">
      <w:pPr>
        <w:pStyle w:val="Titre5"/>
        <w:rPr>
          <w:lang w:eastAsia="fr-FR"/>
        </w:rPr>
      </w:pPr>
      <w:r w:rsidRPr="006978EE">
        <w:fldChar w:fldCharType="begin"/>
      </w:r>
      <w:r w:rsidRPr="006978EE">
        <w:instrText>HYPERLINK "https://www.francetvinfo.fr/france/ile-de-france/paris/villes-propres-des-brigades-traquent-les-incivilites_1980241.html"</w:instrText>
      </w:r>
      <w:r w:rsidRPr="006978EE">
        <w:fldChar w:fldCharType="separate"/>
      </w:r>
      <w:r w:rsidRPr="006978EE">
        <w:rPr>
          <w:rStyle w:val="Lienhypertexte"/>
          <w:color w:val="839943"/>
          <w:u w:val="none"/>
        </w:rPr>
        <w:t>Document 3 - Villes propres : des brigades traquent les incivilités 21/12/2016 France 2</w:t>
      </w:r>
      <w:r w:rsidRPr="006978EE">
        <w:fldChar w:fldCharType="end"/>
      </w:r>
      <w:r w:rsidR="00471FBA" w:rsidRPr="00471FBA">
        <w:rPr>
          <w:lang w:eastAsia="fr-FR"/>
        </w:rPr>
        <w:t xml:space="preserve"> </w:t>
      </w:r>
    </w:p>
    <w:p w14:paraId="7DEDBEEF" w14:textId="77777777" w:rsidR="00471FBA" w:rsidRDefault="00471FBA" w:rsidP="006978EE">
      <w:pPr>
        <w:pStyle w:val="Titre5"/>
        <w:rPr>
          <w:lang w:eastAsia="fr-FR"/>
        </w:rPr>
      </w:pPr>
    </w:p>
    <w:p w14:paraId="24C2C99E" w14:textId="1908DF29" w:rsidR="00471FBA" w:rsidRDefault="005C57DB" w:rsidP="00671F8E">
      <w:pPr>
        <w:pStyle w:val="Titre5"/>
        <w:rPr>
          <w:noProof/>
          <w:lang w:eastAsia="fr-FR"/>
        </w:rPr>
      </w:pPr>
      <w:r w:rsidRPr="0040751A">
        <w:rPr>
          <w:noProof/>
          <w:lang w:eastAsia="fr-FR"/>
        </w:rPr>
        <w:drawing>
          <wp:inline distT="0" distB="0" distL="0" distR="0" wp14:anchorId="6B65830E" wp14:editId="2708D610">
            <wp:extent cx="4937760" cy="2941320"/>
            <wp:effectExtent l="0" t="0" r="0" b="0"/>
            <wp:docPr id="1" name="Image 5" descr="http://www.melchior.fr/typo3temp/pics/b0b2b40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melchior.fr/typo3temp/pics/b0b2b403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2941320"/>
                    </a:xfrm>
                    <a:prstGeom prst="rect">
                      <a:avLst/>
                    </a:prstGeom>
                    <a:noFill/>
                    <a:ln>
                      <a:noFill/>
                    </a:ln>
                  </pic:spPr>
                </pic:pic>
              </a:graphicData>
            </a:graphic>
          </wp:inline>
        </w:drawing>
      </w:r>
    </w:p>
    <w:p w14:paraId="5FBD705D" w14:textId="77777777" w:rsidR="0040751A" w:rsidRDefault="0040751A" w:rsidP="00671F8E">
      <w:pP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 xml:space="preserve">Source : </w:t>
      </w:r>
      <w:proofErr w:type="spellStart"/>
      <w:r w:rsidRPr="0040751A">
        <w:rPr>
          <w:rFonts w:ascii="Times New Roman" w:eastAsia="Times New Roman" w:hAnsi="Times New Roman"/>
          <w:sz w:val="18"/>
          <w:szCs w:val="18"/>
          <w:lang w:eastAsia="fr-FR"/>
        </w:rPr>
        <w:t>fotolia</w:t>
      </w:r>
      <w:proofErr w:type="spellEnd"/>
    </w:p>
    <w:p w14:paraId="018C81F2" w14:textId="77777777" w:rsidR="00471FBA" w:rsidRDefault="00471FBA" w:rsidP="00671F8E">
      <w:pPr>
        <w:rPr>
          <w:rFonts w:ascii="Times New Roman" w:eastAsia="Times New Roman" w:hAnsi="Times New Roman"/>
          <w:sz w:val="18"/>
          <w:szCs w:val="18"/>
          <w:lang w:eastAsia="fr-FR"/>
        </w:rPr>
      </w:pPr>
    </w:p>
    <w:p w14:paraId="0661D272" w14:textId="77777777" w:rsidR="00471FBA" w:rsidRDefault="00471FBA" w:rsidP="00671F8E">
      <w:pPr>
        <w:rPr>
          <w:rFonts w:ascii="Times New Roman" w:eastAsia="Times New Roman" w:hAnsi="Times New Roman"/>
          <w:sz w:val="18"/>
          <w:szCs w:val="18"/>
          <w:lang w:eastAsia="fr-FR"/>
        </w:rPr>
      </w:pPr>
    </w:p>
    <w:p w14:paraId="71D3155C" w14:textId="77777777" w:rsidR="00671F8E" w:rsidRPr="0040751A" w:rsidRDefault="00671F8E" w:rsidP="00671F8E">
      <w:pPr>
        <w:rPr>
          <w:rFonts w:ascii="Times New Roman" w:eastAsia="Times New Roman" w:hAnsi="Times New Roman"/>
          <w:sz w:val="18"/>
          <w:szCs w:val="1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3111"/>
        <w:gridCol w:w="4416"/>
      </w:tblGrid>
      <w:tr w:rsidR="0040751A" w:rsidRPr="006978EE" w14:paraId="6645F71B" w14:textId="77777777" w:rsidTr="006978EE">
        <w:trPr>
          <w:trHeight w:val="340"/>
        </w:trPr>
        <w:tc>
          <w:tcPr>
            <w:tcW w:w="1668" w:type="dxa"/>
            <w:vAlign w:val="center"/>
          </w:tcPr>
          <w:p w14:paraId="49E76DBB"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Photo</w:t>
            </w:r>
          </w:p>
        </w:tc>
        <w:tc>
          <w:tcPr>
            <w:tcW w:w="3118" w:type="dxa"/>
            <w:vAlign w:val="center"/>
          </w:tcPr>
          <w:p w14:paraId="4E696A89"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Qui exerce le contrôle ?</w:t>
            </w:r>
          </w:p>
        </w:tc>
        <w:tc>
          <w:tcPr>
            <w:tcW w:w="4426" w:type="dxa"/>
            <w:vAlign w:val="center"/>
          </w:tcPr>
          <w:p w14:paraId="3D28EE2D"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Par quel moyen : plutôt sanction ou incitation ? ou les 2 ?</w:t>
            </w:r>
          </w:p>
        </w:tc>
      </w:tr>
      <w:tr w:rsidR="0040751A" w:rsidRPr="006978EE" w14:paraId="33B8163C" w14:textId="77777777" w:rsidTr="006978EE">
        <w:trPr>
          <w:trHeight w:val="397"/>
        </w:trPr>
        <w:tc>
          <w:tcPr>
            <w:tcW w:w="1668" w:type="dxa"/>
            <w:vAlign w:val="center"/>
          </w:tcPr>
          <w:p w14:paraId="2525C0F2"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a</w:t>
            </w:r>
          </w:p>
        </w:tc>
        <w:tc>
          <w:tcPr>
            <w:tcW w:w="3118" w:type="dxa"/>
            <w:vAlign w:val="center"/>
          </w:tcPr>
          <w:p w14:paraId="3467BA3D" w14:textId="77777777" w:rsidR="0040751A" w:rsidRPr="006978EE" w:rsidRDefault="0040751A" w:rsidP="0040751A">
            <w:pPr>
              <w:spacing w:before="100" w:beforeAutospacing="1" w:after="100" w:afterAutospacing="1"/>
              <w:jc w:val="center"/>
              <w:rPr>
                <w:rFonts w:ascii="Bembo" w:eastAsia="Times New Roman" w:hAnsi="Bembo"/>
                <w:lang w:eastAsia="fr-FR"/>
              </w:rPr>
            </w:pPr>
          </w:p>
        </w:tc>
        <w:tc>
          <w:tcPr>
            <w:tcW w:w="4426" w:type="dxa"/>
            <w:vAlign w:val="center"/>
          </w:tcPr>
          <w:p w14:paraId="0A608417" w14:textId="77777777" w:rsidR="0040751A" w:rsidRPr="006978EE" w:rsidRDefault="0040751A" w:rsidP="0040751A">
            <w:pPr>
              <w:spacing w:before="100" w:beforeAutospacing="1" w:after="100" w:afterAutospacing="1"/>
              <w:jc w:val="center"/>
              <w:rPr>
                <w:rFonts w:ascii="Bembo" w:eastAsia="Times New Roman" w:hAnsi="Bembo"/>
                <w:lang w:eastAsia="fr-FR"/>
              </w:rPr>
            </w:pPr>
          </w:p>
        </w:tc>
      </w:tr>
      <w:tr w:rsidR="0040751A" w:rsidRPr="006978EE" w14:paraId="4AFDB6E1" w14:textId="77777777" w:rsidTr="006978EE">
        <w:trPr>
          <w:trHeight w:val="397"/>
        </w:trPr>
        <w:tc>
          <w:tcPr>
            <w:tcW w:w="1668" w:type="dxa"/>
            <w:vAlign w:val="center"/>
          </w:tcPr>
          <w:p w14:paraId="3839D842"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b</w:t>
            </w:r>
          </w:p>
        </w:tc>
        <w:tc>
          <w:tcPr>
            <w:tcW w:w="3118" w:type="dxa"/>
            <w:vAlign w:val="center"/>
          </w:tcPr>
          <w:p w14:paraId="1E2A3B5D" w14:textId="77777777" w:rsidR="0040751A" w:rsidRPr="006978EE" w:rsidRDefault="0040751A" w:rsidP="0040751A">
            <w:pPr>
              <w:spacing w:before="100" w:beforeAutospacing="1" w:after="100" w:afterAutospacing="1"/>
              <w:jc w:val="center"/>
              <w:rPr>
                <w:rFonts w:ascii="Bembo" w:eastAsia="Times New Roman" w:hAnsi="Bembo"/>
                <w:lang w:eastAsia="fr-FR"/>
              </w:rPr>
            </w:pPr>
          </w:p>
        </w:tc>
        <w:tc>
          <w:tcPr>
            <w:tcW w:w="4426" w:type="dxa"/>
            <w:vAlign w:val="center"/>
          </w:tcPr>
          <w:p w14:paraId="55341B07" w14:textId="77777777" w:rsidR="0040751A" w:rsidRPr="006978EE" w:rsidRDefault="0040751A" w:rsidP="0040751A">
            <w:pPr>
              <w:spacing w:before="100" w:beforeAutospacing="1" w:after="100" w:afterAutospacing="1"/>
              <w:jc w:val="center"/>
              <w:rPr>
                <w:rFonts w:ascii="Bembo" w:eastAsia="Times New Roman" w:hAnsi="Bembo"/>
                <w:lang w:eastAsia="fr-FR"/>
              </w:rPr>
            </w:pPr>
          </w:p>
        </w:tc>
      </w:tr>
      <w:tr w:rsidR="0040751A" w:rsidRPr="006978EE" w14:paraId="7F40BC16" w14:textId="77777777" w:rsidTr="006978EE">
        <w:trPr>
          <w:trHeight w:val="397"/>
        </w:trPr>
        <w:tc>
          <w:tcPr>
            <w:tcW w:w="1668" w:type="dxa"/>
            <w:vAlign w:val="center"/>
          </w:tcPr>
          <w:p w14:paraId="025DBFB1"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c</w:t>
            </w:r>
          </w:p>
        </w:tc>
        <w:tc>
          <w:tcPr>
            <w:tcW w:w="3118" w:type="dxa"/>
            <w:vAlign w:val="center"/>
          </w:tcPr>
          <w:p w14:paraId="618F96A1" w14:textId="77777777" w:rsidR="0040751A" w:rsidRPr="006978EE" w:rsidRDefault="0040751A" w:rsidP="0040751A">
            <w:pPr>
              <w:spacing w:before="100" w:beforeAutospacing="1" w:after="100" w:afterAutospacing="1"/>
              <w:jc w:val="center"/>
              <w:rPr>
                <w:rFonts w:ascii="Bembo" w:eastAsia="Times New Roman" w:hAnsi="Bembo"/>
                <w:lang w:eastAsia="fr-FR"/>
              </w:rPr>
            </w:pPr>
          </w:p>
        </w:tc>
        <w:tc>
          <w:tcPr>
            <w:tcW w:w="4426" w:type="dxa"/>
            <w:vAlign w:val="center"/>
          </w:tcPr>
          <w:p w14:paraId="5C929A92" w14:textId="77777777" w:rsidR="0040751A" w:rsidRPr="006978EE" w:rsidRDefault="0040751A" w:rsidP="0040751A">
            <w:pPr>
              <w:spacing w:before="100" w:beforeAutospacing="1" w:after="100" w:afterAutospacing="1"/>
              <w:jc w:val="center"/>
              <w:rPr>
                <w:rFonts w:ascii="Bembo" w:eastAsia="Times New Roman" w:hAnsi="Bembo"/>
                <w:lang w:eastAsia="fr-FR"/>
              </w:rPr>
            </w:pPr>
          </w:p>
        </w:tc>
      </w:tr>
      <w:tr w:rsidR="0040751A" w:rsidRPr="006978EE" w14:paraId="5E240B0E" w14:textId="77777777" w:rsidTr="006978EE">
        <w:trPr>
          <w:trHeight w:val="397"/>
        </w:trPr>
        <w:tc>
          <w:tcPr>
            <w:tcW w:w="1668" w:type="dxa"/>
            <w:vAlign w:val="center"/>
          </w:tcPr>
          <w:p w14:paraId="717C8B27" w14:textId="77777777" w:rsidR="0040751A" w:rsidRPr="006978EE" w:rsidRDefault="0040751A" w:rsidP="0040751A">
            <w:pPr>
              <w:spacing w:before="100" w:beforeAutospacing="1" w:after="100" w:afterAutospacing="1"/>
              <w:jc w:val="center"/>
              <w:rPr>
                <w:rFonts w:ascii="Bembo" w:eastAsia="Times New Roman" w:hAnsi="Bembo"/>
                <w:lang w:eastAsia="fr-FR"/>
              </w:rPr>
            </w:pPr>
            <w:r w:rsidRPr="006978EE">
              <w:rPr>
                <w:rFonts w:ascii="Bembo" w:eastAsia="Times New Roman" w:hAnsi="Bembo"/>
                <w:lang w:eastAsia="fr-FR"/>
              </w:rPr>
              <w:t>d</w:t>
            </w:r>
          </w:p>
        </w:tc>
        <w:tc>
          <w:tcPr>
            <w:tcW w:w="3118" w:type="dxa"/>
            <w:vAlign w:val="center"/>
          </w:tcPr>
          <w:p w14:paraId="51F35E6A" w14:textId="77777777" w:rsidR="0040751A" w:rsidRPr="006978EE" w:rsidRDefault="0040751A" w:rsidP="0040751A">
            <w:pPr>
              <w:spacing w:before="100" w:beforeAutospacing="1" w:after="100" w:afterAutospacing="1"/>
              <w:jc w:val="center"/>
              <w:rPr>
                <w:rFonts w:ascii="Bembo" w:eastAsia="Times New Roman" w:hAnsi="Bembo"/>
                <w:lang w:eastAsia="fr-FR"/>
              </w:rPr>
            </w:pPr>
          </w:p>
        </w:tc>
        <w:tc>
          <w:tcPr>
            <w:tcW w:w="4426" w:type="dxa"/>
            <w:vAlign w:val="center"/>
          </w:tcPr>
          <w:p w14:paraId="0079DD1B" w14:textId="77777777" w:rsidR="0040751A" w:rsidRPr="006978EE" w:rsidRDefault="0040751A" w:rsidP="0040751A">
            <w:pPr>
              <w:spacing w:before="100" w:beforeAutospacing="1" w:after="100" w:afterAutospacing="1"/>
              <w:jc w:val="center"/>
              <w:rPr>
                <w:rFonts w:ascii="Bembo" w:eastAsia="Times New Roman" w:hAnsi="Bembo"/>
                <w:lang w:eastAsia="fr-FR"/>
              </w:rPr>
            </w:pPr>
          </w:p>
        </w:tc>
      </w:tr>
      <w:tr w:rsidR="00EC6B48" w:rsidRPr="006978EE" w14:paraId="14CED727" w14:textId="77777777" w:rsidTr="006978EE">
        <w:trPr>
          <w:trHeight w:val="397"/>
        </w:trPr>
        <w:tc>
          <w:tcPr>
            <w:tcW w:w="1668" w:type="dxa"/>
            <w:vAlign w:val="center"/>
          </w:tcPr>
          <w:p w14:paraId="27C90569" w14:textId="77777777" w:rsidR="006978EE" w:rsidRPr="006978EE" w:rsidRDefault="006978EE" w:rsidP="006978EE">
            <w:pPr>
              <w:ind w:left="708" w:hanging="708"/>
              <w:jc w:val="center"/>
              <w:rPr>
                <w:rFonts w:ascii="Bembo" w:eastAsia="Times New Roman" w:hAnsi="Bembo"/>
                <w:lang w:eastAsia="fr-FR"/>
              </w:rPr>
            </w:pPr>
            <w:r w:rsidRPr="006978EE">
              <w:rPr>
                <w:rFonts w:ascii="Bembo" w:eastAsia="Times New Roman" w:hAnsi="Bembo"/>
                <w:lang w:eastAsia="fr-FR"/>
              </w:rPr>
              <w:t xml:space="preserve">Doc 2 </w:t>
            </w:r>
          </w:p>
          <w:p w14:paraId="65E14C9B" w14:textId="77777777" w:rsidR="00EC6B48" w:rsidRPr="006978EE" w:rsidRDefault="00EC6B48" w:rsidP="006978EE">
            <w:pPr>
              <w:ind w:left="708" w:hanging="708"/>
              <w:jc w:val="center"/>
              <w:rPr>
                <w:rFonts w:ascii="Bembo" w:eastAsia="Times New Roman" w:hAnsi="Bembo"/>
                <w:lang w:eastAsia="fr-FR"/>
              </w:rPr>
            </w:pPr>
            <w:r w:rsidRPr="006978EE">
              <w:rPr>
                <w:rFonts w:ascii="Bembo" w:eastAsia="Times New Roman" w:hAnsi="Bembo"/>
                <w:lang w:eastAsia="fr-FR"/>
              </w:rPr>
              <w:t>JT 15/1/18</w:t>
            </w:r>
          </w:p>
        </w:tc>
        <w:tc>
          <w:tcPr>
            <w:tcW w:w="3118" w:type="dxa"/>
            <w:vAlign w:val="center"/>
          </w:tcPr>
          <w:p w14:paraId="0F44D0BF" w14:textId="77777777" w:rsidR="00EC6B48" w:rsidRPr="006978EE" w:rsidRDefault="00EC6B48" w:rsidP="006978EE">
            <w:pPr>
              <w:jc w:val="center"/>
              <w:rPr>
                <w:rFonts w:ascii="Bembo" w:eastAsia="Times New Roman" w:hAnsi="Bembo"/>
                <w:lang w:eastAsia="fr-FR"/>
              </w:rPr>
            </w:pPr>
          </w:p>
        </w:tc>
        <w:tc>
          <w:tcPr>
            <w:tcW w:w="4426" w:type="dxa"/>
            <w:vAlign w:val="center"/>
          </w:tcPr>
          <w:p w14:paraId="5E08DB38" w14:textId="77777777" w:rsidR="00EC6B48" w:rsidRPr="006978EE" w:rsidRDefault="00EC6B48" w:rsidP="006978EE">
            <w:pPr>
              <w:jc w:val="center"/>
              <w:rPr>
                <w:rFonts w:ascii="Bembo" w:eastAsia="Times New Roman" w:hAnsi="Bembo"/>
                <w:lang w:eastAsia="fr-FR"/>
              </w:rPr>
            </w:pPr>
          </w:p>
        </w:tc>
      </w:tr>
      <w:tr w:rsidR="00EC6B48" w:rsidRPr="006978EE" w14:paraId="01913014" w14:textId="77777777" w:rsidTr="006978EE">
        <w:trPr>
          <w:trHeight w:val="397"/>
        </w:trPr>
        <w:tc>
          <w:tcPr>
            <w:tcW w:w="1668" w:type="dxa"/>
            <w:vAlign w:val="center"/>
          </w:tcPr>
          <w:p w14:paraId="5E20A48B" w14:textId="77777777" w:rsidR="006978EE" w:rsidRPr="006978EE" w:rsidRDefault="006978EE" w:rsidP="006978EE">
            <w:pPr>
              <w:ind w:left="680" w:hanging="708"/>
              <w:jc w:val="center"/>
              <w:rPr>
                <w:rFonts w:ascii="Bembo" w:eastAsia="Times New Roman" w:hAnsi="Bembo"/>
                <w:lang w:eastAsia="fr-FR"/>
              </w:rPr>
            </w:pPr>
            <w:r w:rsidRPr="006978EE">
              <w:rPr>
                <w:rFonts w:ascii="Bembo" w:eastAsia="Times New Roman" w:hAnsi="Bembo"/>
                <w:lang w:eastAsia="fr-FR"/>
              </w:rPr>
              <w:t>Doc 3</w:t>
            </w:r>
          </w:p>
          <w:p w14:paraId="25555D3C" w14:textId="77777777" w:rsidR="00EC6B48" w:rsidRPr="006978EE" w:rsidRDefault="00EC6B48" w:rsidP="006978EE">
            <w:pPr>
              <w:ind w:left="680" w:hanging="708"/>
              <w:jc w:val="center"/>
              <w:rPr>
                <w:rFonts w:ascii="Bembo" w:eastAsia="Times New Roman" w:hAnsi="Bembo"/>
                <w:lang w:eastAsia="fr-FR"/>
              </w:rPr>
            </w:pPr>
            <w:r w:rsidRPr="006978EE">
              <w:rPr>
                <w:rFonts w:ascii="Bembo" w:eastAsia="Times New Roman" w:hAnsi="Bembo"/>
                <w:lang w:eastAsia="fr-FR"/>
              </w:rPr>
              <w:t xml:space="preserve">JT </w:t>
            </w:r>
            <w:r w:rsidR="006978EE">
              <w:rPr>
                <w:rFonts w:ascii="Bembo" w:eastAsia="Times New Roman" w:hAnsi="Bembo"/>
                <w:lang w:eastAsia="fr-FR"/>
              </w:rPr>
              <w:t>2</w:t>
            </w:r>
            <w:r w:rsidRPr="006978EE">
              <w:rPr>
                <w:rFonts w:ascii="Bembo" w:eastAsia="Times New Roman" w:hAnsi="Bembo"/>
                <w:lang w:eastAsia="fr-FR"/>
              </w:rPr>
              <w:t>1/12/2016</w:t>
            </w:r>
          </w:p>
        </w:tc>
        <w:tc>
          <w:tcPr>
            <w:tcW w:w="3118" w:type="dxa"/>
            <w:vAlign w:val="center"/>
          </w:tcPr>
          <w:p w14:paraId="56E6A07C" w14:textId="77777777" w:rsidR="00EC6B48" w:rsidRPr="006978EE" w:rsidRDefault="00EC6B48" w:rsidP="006978EE">
            <w:pPr>
              <w:jc w:val="center"/>
              <w:rPr>
                <w:rFonts w:ascii="Bembo" w:eastAsia="Times New Roman" w:hAnsi="Bembo"/>
                <w:lang w:eastAsia="fr-FR"/>
              </w:rPr>
            </w:pPr>
          </w:p>
        </w:tc>
        <w:tc>
          <w:tcPr>
            <w:tcW w:w="4426" w:type="dxa"/>
            <w:vAlign w:val="center"/>
          </w:tcPr>
          <w:p w14:paraId="68A79F25" w14:textId="77777777" w:rsidR="00EC6B48" w:rsidRPr="006978EE" w:rsidRDefault="00EC6B48" w:rsidP="006978EE">
            <w:pPr>
              <w:jc w:val="center"/>
              <w:rPr>
                <w:rFonts w:ascii="Bembo" w:eastAsia="Times New Roman" w:hAnsi="Bembo"/>
                <w:lang w:eastAsia="fr-FR"/>
              </w:rPr>
            </w:pPr>
          </w:p>
        </w:tc>
      </w:tr>
    </w:tbl>
    <w:p w14:paraId="39EE1661" w14:textId="77777777" w:rsidR="006978EE" w:rsidRDefault="006978EE" w:rsidP="006978EE">
      <w:pPr>
        <w:pStyle w:val="Titre5"/>
        <w:rPr>
          <w:lang w:eastAsia="fr-FR"/>
        </w:rPr>
      </w:pPr>
    </w:p>
    <w:p w14:paraId="7DDD5A08" w14:textId="77777777" w:rsidR="0040751A" w:rsidRPr="0040751A" w:rsidRDefault="00471FBA" w:rsidP="006978EE">
      <w:pPr>
        <w:pStyle w:val="Titre5"/>
        <w:rPr>
          <w:lang w:eastAsia="fr-FR"/>
        </w:rPr>
      </w:pPr>
      <w:r>
        <w:rPr>
          <w:lang w:eastAsia="fr-FR"/>
        </w:rPr>
        <w:br w:type="page"/>
      </w:r>
      <w:r w:rsidR="0040751A" w:rsidRPr="0040751A">
        <w:rPr>
          <w:lang w:eastAsia="fr-FR"/>
        </w:rPr>
        <w:lastRenderedPageBreak/>
        <w:t xml:space="preserve">Document </w:t>
      </w:r>
      <w:r w:rsidR="006978EE">
        <w:rPr>
          <w:lang w:eastAsia="fr-FR"/>
        </w:rPr>
        <w:t>4</w:t>
      </w:r>
    </w:p>
    <w:p w14:paraId="2FD3E58F" w14:textId="77777777" w:rsidR="0040751A" w:rsidRPr="0040751A" w:rsidRDefault="0040751A" w:rsidP="006978EE">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0751A">
        <w:rPr>
          <w:rFonts w:eastAsia="Times New Roman"/>
          <w:lang w:eastAsia="fr-FR"/>
        </w:rPr>
        <w:t>Quand je m’acquitte de ma tâche de frère, de père, d’époux, de citoyen, quand j’exécute les engagements que j’ai contractés, je remplis des devoirs qui sont définis en dehors de moi et de mes actes, dans le droit et les mœurs (...) Non seulement ces types de conduite ou de pensée sont extérieurs à l’individu, mais ils sont doués d’une puissance impérative et coercitive en vertu de laquelle ils s’imposent à lui, qu’il le veuille ou non. (...) Si je ne me soumets pas aux conventions du monde, si, en m’habillant, je ne tiens aucun compte des usages suivis dans mon pays ou dans ma classe, le rire que je provoque, l’éloignement où l’on me tient, produisent, quoique de manière plus atténuée, les mêmes effets qu’une peine proprement dite.</w:t>
      </w:r>
    </w:p>
    <w:p w14:paraId="6F1A7424" w14:textId="77777777" w:rsidR="0040751A" w:rsidRDefault="0040751A" w:rsidP="006978EE">
      <w:pPr>
        <w:pBdr>
          <w:top w:val="single" w:sz="4" w:space="1" w:color="auto"/>
          <w:left w:val="single" w:sz="4" w:space="4" w:color="auto"/>
          <w:bottom w:val="single" w:sz="4" w:space="1" w:color="auto"/>
          <w:right w:val="single" w:sz="4" w:space="4" w:color="auto"/>
        </w:pBdr>
        <w:ind w:left="-284" w:firstLine="992"/>
        <w:jc w:val="right"/>
        <w:rPr>
          <w:rFonts w:eastAsia="Times New Roman"/>
          <w:i/>
          <w:sz w:val="16"/>
          <w:szCs w:val="16"/>
          <w:lang w:eastAsia="fr-FR"/>
        </w:rPr>
      </w:pPr>
      <w:proofErr w:type="gramStart"/>
      <w:r w:rsidRPr="0040751A">
        <w:rPr>
          <w:rFonts w:eastAsia="Times New Roman"/>
          <w:i/>
          <w:sz w:val="16"/>
          <w:szCs w:val="16"/>
          <w:lang w:eastAsia="fr-FR"/>
        </w:rPr>
        <w:t>Source:</w:t>
      </w:r>
      <w:proofErr w:type="gramEnd"/>
      <w:r w:rsidRPr="0040751A">
        <w:rPr>
          <w:rFonts w:eastAsia="Times New Roman"/>
          <w:i/>
          <w:sz w:val="16"/>
          <w:szCs w:val="16"/>
          <w:lang w:eastAsia="fr-FR"/>
        </w:rPr>
        <w:t xml:space="preserve"> Émile Durkheim, </w:t>
      </w:r>
      <w:r w:rsidRPr="0040751A">
        <w:rPr>
          <w:rFonts w:eastAsia="Times New Roman"/>
          <w:iCs/>
          <w:sz w:val="16"/>
          <w:szCs w:val="16"/>
          <w:lang w:eastAsia="fr-FR"/>
        </w:rPr>
        <w:t>Les règles de la méthode sociologique</w:t>
      </w:r>
      <w:r w:rsidRPr="0040751A">
        <w:rPr>
          <w:rFonts w:eastAsia="Times New Roman"/>
          <w:i/>
          <w:sz w:val="16"/>
          <w:szCs w:val="16"/>
          <w:lang w:eastAsia="fr-FR"/>
        </w:rPr>
        <w:t>, 1895.</w:t>
      </w:r>
    </w:p>
    <w:p w14:paraId="64E67712" w14:textId="77777777" w:rsidR="0040751A" w:rsidRDefault="0040751A" w:rsidP="00AD7B5D">
      <w:pPr>
        <w:ind w:left="-284"/>
        <w:rPr>
          <w:rFonts w:eastAsia="Times New Roman"/>
          <w:b/>
          <w:i/>
          <w:sz w:val="16"/>
          <w:szCs w:val="16"/>
          <w:lang w:eastAsia="fr-FR"/>
        </w:rPr>
      </w:pPr>
    </w:p>
    <w:p w14:paraId="7872E040" w14:textId="77777777" w:rsidR="0040751A" w:rsidRPr="0040751A" w:rsidRDefault="0040751A" w:rsidP="00471FBA">
      <w:pPr>
        <w:pStyle w:val="Objectif-questions"/>
        <w:rPr>
          <w:lang w:eastAsia="fr-FR"/>
        </w:rPr>
      </w:pPr>
      <w:r w:rsidRPr="0040751A">
        <w:rPr>
          <w:lang w:eastAsia="fr-FR"/>
        </w:rPr>
        <w:t>1</w:t>
      </w:r>
      <w:r w:rsidR="00471FBA">
        <w:rPr>
          <w:lang w:eastAsia="fr-FR"/>
        </w:rPr>
        <w:t>.</w:t>
      </w:r>
      <w:r w:rsidRPr="0040751A">
        <w:rPr>
          <w:lang w:eastAsia="fr-FR"/>
        </w:rPr>
        <w:t xml:space="preserve"> Que dit le texte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134"/>
        <w:gridCol w:w="1024"/>
      </w:tblGrid>
      <w:tr w:rsidR="0040751A" w:rsidRPr="0040751A" w14:paraId="4E053E2D" w14:textId="77777777" w:rsidTr="00D03872">
        <w:trPr>
          <w:trHeight w:val="340"/>
          <w:jc w:val="center"/>
        </w:trPr>
        <w:tc>
          <w:tcPr>
            <w:tcW w:w="4961" w:type="dxa"/>
            <w:vAlign w:val="center"/>
          </w:tcPr>
          <w:p w14:paraId="6A11FAF9" w14:textId="77777777" w:rsidR="0040751A" w:rsidRPr="0040751A" w:rsidRDefault="0040751A" w:rsidP="00AD7B5D">
            <w:pPr>
              <w:spacing w:before="100" w:beforeAutospacing="1"/>
              <w:ind w:left="-284"/>
              <w:jc w:val="center"/>
              <w:rPr>
                <w:rFonts w:ascii="Times New Roman" w:eastAsia="Times New Roman" w:hAnsi="Times New Roman"/>
                <w:sz w:val="18"/>
                <w:szCs w:val="18"/>
                <w:lang w:eastAsia="fr-FR"/>
              </w:rPr>
            </w:pPr>
          </w:p>
        </w:tc>
        <w:tc>
          <w:tcPr>
            <w:tcW w:w="1134" w:type="dxa"/>
            <w:vAlign w:val="center"/>
          </w:tcPr>
          <w:p w14:paraId="4ED608E2"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Oui</w:t>
            </w:r>
          </w:p>
        </w:tc>
        <w:tc>
          <w:tcPr>
            <w:tcW w:w="1024" w:type="dxa"/>
            <w:vAlign w:val="center"/>
          </w:tcPr>
          <w:p w14:paraId="041FAB8F"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Non</w:t>
            </w:r>
          </w:p>
        </w:tc>
      </w:tr>
      <w:tr w:rsidR="0040751A" w:rsidRPr="0040751A" w14:paraId="24D0859E" w14:textId="77777777" w:rsidTr="00D03872">
        <w:trPr>
          <w:trHeight w:val="397"/>
          <w:jc w:val="center"/>
        </w:trPr>
        <w:tc>
          <w:tcPr>
            <w:tcW w:w="4961" w:type="dxa"/>
            <w:vAlign w:val="center"/>
          </w:tcPr>
          <w:p w14:paraId="3A2F2B26"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Les règles à respecter sont de nature juridique</w:t>
            </w:r>
          </w:p>
        </w:tc>
        <w:tc>
          <w:tcPr>
            <w:tcW w:w="1134" w:type="dxa"/>
            <w:vAlign w:val="center"/>
          </w:tcPr>
          <w:p w14:paraId="3E9732BD"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c>
          <w:tcPr>
            <w:tcW w:w="1024" w:type="dxa"/>
            <w:vAlign w:val="center"/>
          </w:tcPr>
          <w:p w14:paraId="49823FA5"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r>
      <w:tr w:rsidR="0040751A" w:rsidRPr="0040751A" w14:paraId="2BB932FD" w14:textId="77777777" w:rsidTr="00D03872">
        <w:trPr>
          <w:trHeight w:val="397"/>
          <w:jc w:val="center"/>
        </w:trPr>
        <w:tc>
          <w:tcPr>
            <w:tcW w:w="4961" w:type="dxa"/>
            <w:vAlign w:val="center"/>
          </w:tcPr>
          <w:p w14:paraId="6EA2CEB8"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Les normes sociales s’imposent à l’individu</w:t>
            </w:r>
          </w:p>
        </w:tc>
        <w:tc>
          <w:tcPr>
            <w:tcW w:w="1134" w:type="dxa"/>
            <w:vAlign w:val="center"/>
          </w:tcPr>
          <w:p w14:paraId="76E15E41"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c>
          <w:tcPr>
            <w:tcW w:w="1024" w:type="dxa"/>
            <w:vAlign w:val="center"/>
          </w:tcPr>
          <w:p w14:paraId="3EE9D5BB"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r>
      <w:tr w:rsidR="0040751A" w:rsidRPr="0040751A" w14:paraId="23C9EE53" w14:textId="77777777" w:rsidTr="00D03872">
        <w:trPr>
          <w:trHeight w:val="397"/>
          <w:jc w:val="center"/>
        </w:trPr>
        <w:tc>
          <w:tcPr>
            <w:tcW w:w="4961" w:type="dxa"/>
            <w:vAlign w:val="center"/>
          </w:tcPr>
          <w:p w14:paraId="7AE5D565"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Le rire est, dans certains cas, une sanction sociale</w:t>
            </w:r>
          </w:p>
        </w:tc>
        <w:tc>
          <w:tcPr>
            <w:tcW w:w="1134" w:type="dxa"/>
            <w:vAlign w:val="center"/>
          </w:tcPr>
          <w:p w14:paraId="5E387A74"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c>
          <w:tcPr>
            <w:tcW w:w="1024" w:type="dxa"/>
            <w:vAlign w:val="center"/>
          </w:tcPr>
          <w:p w14:paraId="37BE8A3C"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r>
      <w:tr w:rsidR="0040751A" w:rsidRPr="0040751A" w14:paraId="00AAA922" w14:textId="77777777" w:rsidTr="00D03872">
        <w:trPr>
          <w:trHeight w:val="397"/>
          <w:jc w:val="center"/>
        </w:trPr>
        <w:tc>
          <w:tcPr>
            <w:tcW w:w="4961" w:type="dxa"/>
            <w:vAlign w:val="center"/>
          </w:tcPr>
          <w:p w14:paraId="14C8A76B"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Les usages sociaux sont définis pour toujours</w:t>
            </w:r>
          </w:p>
        </w:tc>
        <w:tc>
          <w:tcPr>
            <w:tcW w:w="1134" w:type="dxa"/>
            <w:vAlign w:val="center"/>
          </w:tcPr>
          <w:p w14:paraId="70CB6F5D"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c>
          <w:tcPr>
            <w:tcW w:w="1024" w:type="dxa"/>
            <w:vAlign w:val="center"/>
          </w:tcPr>
          <w:p w14:paraId="477C252A"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r>
      <w:tr w:rsidR="0040751A" w:rsidRPr="0040751A" w14:paraId="0AEBD3FC" w14:textId="77777777" w:rsidTr="00D03872">
        <w:trPr>
          <w:trHeight w:val="397"/>
          <w:jc w:val="center"/>
        </w:trPr>
        <w:tc>
          <w:tcPr>
            <w:tcW w:w="4961" w:type="dxa"/>
            <w:vAlign w:val="center"/>
          </w:tcPr>
          <w:p w14:paraId="2E272DE8"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r w:rsidRPr="0040751A">
              <w:rPr>
                <w:rFonts w:ascii="Times New Roman" w:eastAsia="Times New Roman" w:hAnsi="Times New Roman"/>
                <w:sz w:val="18"/>
                <w:szCs w:val="18"/>
                <w:lang w:eastAsia="fr-FR"/>
              </w:rPr>
              <w:t>L’individu n’est pas totalement libre d’agir comme il l’entend</w:t>
            </w:r>
          </w:p>
        </w:tc>
        <w:tc>
          <w:tcPr>
            <w:tcW w:w="1134" w:type="dxa"/>
            <w:vAlign w:val="center"/>
          </w:tcPr>
          <w:p w14:paraId="3018EBBC"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c>
          <w:tcPr>
            <w:tcW w:w="1024" w:type="dxa"/>
            <w:vAlign w:val="center"/>
          </w:tcPr>
          <w:p w14:paraId="47185118" w14:textId="77777777" w:rsidR="0040751A" w:rsidRPr="0040751A" w:rsidRDefault="0040751A" w:rsidP="00AD7B5D">
            <w:pPr>
              <w:spacing w:before="100" w:beforeAutospacing="1" w:after="100" w:afterAutospacing="1"/>
              <w:ind w:left="-284"/>
              <w:jc w:val="center"/>
              <w:rPr>
                <w:rFonts w:ascii="Times New Roman" w:eastAsia="Times New Roman" w:hAnsi="Times New Roman"/>
                <w:sz w:val="18"/>
                <w:szCs w:val="18"/>
                <w:lang w:eastAsia="fr-FR"/>
              </w:rPr>
            </w:pPr>
          </w:p>
        </w:tc>
      </w:tr>
    </w:tbl>
    <w:p w14:paraId="143026A4" w14:textId="77777777" w:rsidR="0040751A" w:rsidRPr="00471FBA" w:rsidRDefault="0040751A" w:rsidP="00471FBA">
      <w:pPr>
        <w:pStyle w:val="Objectif-questions"/>
      </w:pPr>
      <w:r w:rsidRPr="00471FBA">
        <w:t>2</w:t>
      </w:r>
      <w:r w:rsidR="00471FBA">
        <w:t>.</w:t>
      </w:r>
      <w:r w:rsidRPr="00471FBA">
        <w:t xml:space="preserve"> trouvez d'autres exemples que l'habillement pour illustrer la dernière phrase. </w:t>
      </w:r>
    </w:p>
    <w:p w14:paraId="16472EFB" w14:textId="77777777" w:rsidR="0040751A" w:rsidRDefault="0040751A" w:rsidP="00AD7B5D">
      <w:pPr>
        <w:spacing w:before="100" w:beforeAutospacing="1" w:after="100" w:afterAutospacing="1"/>
        <w:ind w:left="-284"/>
        <w:rPr>
          <w:rFonts w:ascii="Times New Roman" w:eastAsia="Times New Roman" w:hAnsi="Times New Roman"/>
          <w:color w:val="FF0000"/>
          <w:sz w:val="24"/>
          <w:szCs w:val="24"/>
          <w:lang w:eastAsia="fr-FR"/>
        </w:rPr>
      </w:pPr>
    </w:p>
    <w:p w14:paraId="43E21F03" w14:textId="77777777" w:rsidR="00AD7B5D" w:rsidRPr="0040751A" w:rsidRDefault="00AD7B5D" w:rsidP="00AD7B5D">
      <w:pPr>
        <w:spacing w:before="100" w:beforeAutospacing="1" w:after="100" w:afterAutospacing="1"/>
        <w:ind w:left="-284"/>
        <w:rPr>
          <w:rFonts w:eastAsia="Times New Roman"/>
          <w:lang w:eastAsia="fr-FR"/>
        </w:rPr>
      </w:pPr>
    </w:p>
    <w:p w14:paraId="54CC8909" w14:textId="77777777" w:rsidR="0040751A" w:rsidRPr="0040751A" w:rsidRDefault="0040751A" w:rsidP="006978EE">
      <w:pPr>
        <w:pStyle w:val="Titre5"/>
        <w:rPr>
          <w:lang w:eastAsia="fr-FR"/>
        </w:rPr>
      </w:pPr>
      <w:r w:rsidRPr="0040751A">
        <w:rPr>
          <w:lang w:eastAsia="fr-FR"/>
        </w:rPr>
        <w:t xml:space="preserve">Document </w:t>
      </w:r>
      <w:r w:rsidR="006978EE">
        <w:rPr>
          <w:lang w:eastAsia="fr-FR"/>
        </w:rPr>
        <w:t>5</w:t>
      </w:r>
      <w:r w:rsidRPr="0040751A">
        <w:rPr>
          <w:lang w:eastAsia="fr-FR"/>
        </w:rPr>
        <w:t xml:space="preserve"> - Facebook, un instrument de contrôle social ? </w:t>
      </w:r>
    </w:p>
    <w:p w14:paraId="45B1FB08"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71FBA">
        <w:rPr>
          <w:rFonts w:eastAsia="Times New Roman"/>
          <w:lang w:eastAsia="fr-FR"/>
        </w:rPr>
        <w:t>J'ai découvert le "contrôle social" avec Facebook. J'en ai eu assez d'être sollicité, commenté, "muré", "tagué" sur des photos dont je ne connaissais même pas l'existence. Malgré tout, voyageant beaucoup, Facebook est un moyen simple de pouvoir contacter des connaissances si je me rends dans leur pays.</w:t>
      </w:r>
    </w:p>
    <w:p w14:paraId="57F836CD"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71FBA">
        <w:rPr>
          <w:rFonts w:eastAsia="Times New Roman"/>
          <w:lang w:eastAsia="fr-FR"/>
        </w:rPr>
        <w:t xml:space="preserve">Les adresses </w:t>
      </w:r>
      <w:proofErr w:type="gramStart"/>
      <w:r w:rsidRPr="00471FBA">
        <w:rPr>
          <w:rFonts w:eastAsia="Times New Roman"/>
          <w:lang w:eastAsia="fr-FR"/>
        </w:rPr>
        <w:t>email</w:t>
      </w:r>
      <w:proofErr w:type="gramEnd"/>
      <w:r w:rsidRPr="00471FBA">
        <w:rPr>
          <w:rFonts w:eastAsia="Times New Roman"/>
          <w:lang w:eastAsia="fr-FR"/>
        </w:rPr>
        <w:t xml:space="preserve"> sont souvent compliquées à retenir, alors qu'avec Facebook le nom suffit. L'alternative que j'ai trouvée, c'est de verrouiller tous les paramètres de confidentialité (impossible de me taguer sur des photos, mur désactivé, etc.). Ainsi, pour moi, Facebook en est réduit à un carnet d'adresse en ligne, que j'emploie quand j'en ai une utilité et non pour espionner la vie de mes connaissances.</w:t>
      </w:r>
    </w:p>
    <w:p w14:paraId="685B2898"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jc w:val="right"/>
        <w:rPr>
          <w:rFonts w:eastAsia="Times New Roman"/>
          <w:i/>
          <w:lang w:eastAsia="fr-FR"/>
        </w:rPr>
      </w:pPr>
      <w:proofErr w:type="gramStart"/>
      <w:r w:rsidRPr="00471FBA">
        <w:rPr>
          <w:rFonts w:eastAsia="Times New Roman"/>
          <w:i/>
          <w:lang w:eastAsia="fr-FR"/>
        </w:rPr>
        <w:t>Source:</w:t>
      </w:r>
      <w:proofErr w:type="gramEnd"/>
      <w:r w:rsidRPr="00471FBA">
        <w:rPr>
          <w:rFonts w:eastAsia="Times New Roman"/>
          <w:i/>
          <w:lang w:eastAsia="fr-FR"/>
        </w:rPr>
        <w:t xml:space="preserve"> Le Monde.fr , 24.05.10 </w:t>
      </w:r>
    </w:p>
    <w:p w14:paraId="0C312C0F" w14:textId="77777777" w:rsidR="0040751A" w:rsidRPr="0040751A" w:rsidRDefault="0040751A" w:rsidP="00AD7B5D">
      <w:pPr>
        <w:ind w:left="-284"/>
        <w:rPr>
          <w:rFonts w:eastAsia="Times New Roman"/>
          <w:i/>
          <w:sz w:val="16"/>
          <w:szCs w:val="16"/>
          <w:lang w:eastAsia="fr-FR"/>
        </w:rPr>
      </w:pPr>
    </w:p>
    <w:p w14:paraId="5573F0F2" w14:textId="77777777" w:rsidR="0040751A" w:rsidRPr="00471FBA" w:rsidRDefault="0040751A" w:rsidP="00471FBA">
      <w:pPr>
        <w:pStyle w:val="Objectif-questions"/>
      </w:pPr>
      <w:r w:rsidRPr="00471FBA">
        <w:t xml:space="preserve">1) Quels sont, en principe, les avantages de </w:t>
      </w:r>
      <w:r w:rsidR="00471FBA" w:rsidRPr="00471FBA">
        <w:t>Facebook</w:t>
      </w:r>
      <w:r w:rsidRPr="00471FBA">
        <w:t xml:space="preserve"> pour l’individu ? </w:t>
      </w:r>
    </w:p>
    <w:p w14:paraId="5BEF6847" w14:textId="77777777" w:rsidR="00AD7B5D" w:rsidRDefault="00AD7B5D" w:rsidP="00471FBA">
      <w:pPr>
        <w:pStyle w:val="Objectif-questions"/>
        <w:numPr>
          <w:ilvl w:val="0"/>
          <w:numId w:val="0"/>
        </w:numPr>
        <w:ind w:left="720"/>
      </w:pPr>
    </w:p>
    <w:p w14:paraId="0A804902" w14:textId="77777777" w:rsidR="00471FBA" w:rsidRPr="00471FBA" w:rsidRDefault="00471FBA" w:rsidP="00471FBA">
      <w:pPr>
        <w:pStyle w:val="Objectif-questions"/>
        <w:numPr>
          <w:ilvl w:val="0"/>
          <w:numId w:val="0"/>
        </w:numPr>
        <w:ind w:left="720"/>
      </w:pPr>
    </w:p>
    <w:p w14:paraId="767D83B3" w14:textId="77777777" w:rsidR="0040751A" w:rsidRDefault="0040751A" w:rsidP="00471FBA">
      <w:pPr>
        <w:pStyle w:val="Objectif-questions"/>
      </w:pPr>
      <w:r w:rsidRPr="00471FBA">
        <w:t xml:space="preserve">2)  Justifiez et illustrez la première phrase. </w:t>
      </w:r>
    </w:p>
    <w:p w14:paraId="48327026" w14:textId="77777777" w:rsidR="005030B6" w:rsidRDefault="005030B6" w:rsidP="005030B6">
      <w:pPr>
        <w:pStyle w:val="Objectif-questions"/>
        <w:numPr>
          <w:ilvl w:val="0"/>
          <w:numId w:val="0"/>
        </w:numPr>
        <w:ind w:left="720"/>
      </w:pPr>
    </w:p>
    <w:p w14:paraId="5205410A" w14:textId="77777777" w:rsidR="005030B6" w:rsidRPr="005030B6" w:rsidRDefault="005030B6" w:rsidP="005030B6">
      <w:pPr>
        <w:pStyle w:val="Titre5"/>
      </w:pPr>
      <w:r w:rsidRPr="005030B6">
        <w:t xml:space="preserve">Extrait </w:t>
      </w:r>
      <w:hyperlink r:id="rId12" w:history="1">
        <w:r w:rsidRPr="005030B6">
          <w:rPr>
            <w:rStyle w:val="Lienhypertexte"/>
            <w:color w:val="839943"/>
            <w:u w:val="none"/>
          </w:rPr>
          <w:t>Black Mirror, Nosedive</w:t>
        </w:r>
      </w:hyperlink>
    </w:p>
    <w:p w14:paraId="2E9CF14E" w14:textId="77777777" w:rsidR="005030B6" w:rsidRPr="005030B6" w:rsidRDefault="005030B6" w:rsidP="005030B6">
      <w:pPr>
        <w:pStyle w:val="Titre5"/>
      </w:pPr>
      <w:r w:rsidRPr="005030B6">
        <w:t xml:space="preserve">Vidéo : </w:t>
      </w:r>
      <w:hyperlink r:id="rId13" w:history="1">
        <w:r w:rsidRPr="005030B6">
          <w:rPr>
            <w:rStyle w:val="Lienhypertexte"/>
            <w:color w:val="839943"/>
            <w:u w:val="none"/>
          </w:rPr>
          <w:t>Expérience du Professeur Stanley Milgram sur la soumission à l'autorité reproduite dans le film "I comme Icare"</w:t>
        </w:r>
      </w:hyperlink>
    </w:p>
    <w:p w14:paraId="55E1FA8D" w14:textId="77777777" w:rsidR="005030B6" w:rsidRPr="00B94953" w:rsidRDefault="00047066" w:rsidP="00B94953">
      <w:pPr>
        <w:pStyle w:val="Titre5"/>
      </w:pPr>
      <w:hyperlink r:id="rId14" w:history="1">
        <w:r w:rsidR="00B94953" w:rsidRPr="00B94953">
          <w:rPr>
            <w:rStyle w:val="Lienhypertexte"/>
            <w:color w:val="839943"/>
            <w:u w:val="none"/>
          </w:rPr>
          <w:t>The Milgram Shock Experiment</w:t>
        </w:r>
      </w:hyperlink>
      <w:r w:rsidR="00B94953">
        <w:t xml:space="preserve"> – Contexte et explications</w:t>
      </w:r>
    </w:p>
    <w:p w14:paraId="5955DC6C" w14:textId="77777777" w:rsidR="00B94953" w:rsidRPr="00471FBA" w:rsidRDefault="00B94953" w:rsidP="005030B6">
      <w:pPr>
        <w:pStyle w:val="Objectif-questions"/>
        <w:numPr>
          <w:ilvl w:val="0"/>
          <w:numId w:val="0"/>
        </w:numPr>
        <w:ind w:left="720"/>
      </w:pPr>
    </w:p>
    <w:p w14:paraId="4DF5F5F9" w14:textId="77777777" w:rsidR="0040751A" w:rsidRPr="0040751A" w:rsidRDefault="004C64EF" w:rsidP="006978EE">
      <w:pPr>
        <w:pStyle w:val="Titre5"/>
        <w:rPr>
          <w:lang w:eastAsia="fr-FR"/>
        </w:rPr>
      </w:pPr>
      <w:r>
        <w:rPr>
          <w:lang w:eastAsia="fr-FR"/>
        </w:rPr>
        <w:br w:type="page"/>
      </w:r>
      <w:r w:rsidR="0040751A" w:rsidRPr="0040751A">
        <w:rPr>
          <w:lang w:eastAsia="fr-FR"/>
        </w:rPr>
        <w:lastRenderedPageBreak/>
        <w:t xml:space="preserve">Document </w:t>
      </w:r>
      <w:r w:rsidR="006978EE">
        <w:rPr>
          <w:lang w:eastAsia="fr-FR"/>
        </w:rPr>
        <w:t>6</w:t>
      </w:r>
    </w:p>
    <w:p w14:paraId="6FEA2A05"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71FBA">
        <w:rPr>
          <w:rFonts w:eastAsia="Times New Roman"/>
          <w:lang w:eastAsia="fr-FR"/>
        </w:rPr>
        <w:t>Chaque société produit des normes et s'organise pour les faire respecter. Si les libertés individuelles sont aujourd'hui plus étendues,</w:t>
      </w:r>
      <w:r w:rsidRPr="00471FBA">
        <w:rPr>
          <w:rFonts w:eastAsia="Times New Roman"/>
          <w:u w:val="single"/>
          <w:lang w:eastAsia="fr-FR"/>
        </w:rPr>
        <w:t xml:space="preserve"> les outils permettant de surveiller les comportements se sont aussi renforcés.</w:t>
      </w:r>
      <w:r w:rsidRPr="00471FBA">
        <w:rPr>
          <w:rFonts w:eastAsia="Times New Roman"/>
          <w:lang w:eastAsia="fr-FR"/>
        </w:rPr>
        <w:t xml:space="preserve"> La répression classique n'a pas pour autant disparu et touche différemment employés et cols blancs. </w:t>
      </w:r>
    </w:p>
    <w:p w14:paraId="055AF67C"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71FBA">
        <w:rPr>
          <w:rFonts w:eastAsia="Times New Roman"/>
          <w:lang w:eastAsia="fr-FR"/>
        </w:rPr>
        <w:t>Tout groupe social est lié par un ensemble de valeurs et de règles de comportement auxquelles ses membres doivent se conformer. Mais cette adhésion est loin d'aller de soi : elle se construit en amont par un lent travail de socialisation et d'intériorisation des valeurs et des normes dominantes. Les comportements qualifiés de déviants sont alors ceux qui transgressent une règle en vigueur dans un groupe. Il importe d'emblée de noter que la déviance est toujours relative : à une société, à une époque, voire à un contexte donné, car les normes évoluent sans cesse. La plupart des sociétés posent ainsi le meurtre comme le pire des actes.</w:t>
      </w:r>
    </w:p>
    <w:p w14:paraId="0DAE9F7C" w14:textId="77777777" w:rsidR="0040751A" w:rsidRPr="00471FBA" w:rsidRDefault="00471FBA" w:rsidP="00471FBA">
      <w:pPr>
        <w:pBdr>
          <w:top w:val="single" w:sz="4" w:space="1" w:color="auto"/>
          <w:left w:val="single" w:sz="4" w:space="4" w:color="auto"/>
          <w:bottom w:val="single" w:sz="4" w:space="1" w:color="auto"/>
          <w:right w:val="single" w:sz="4" w:space="4" w:color="auto"/>
        </w:pBdr>
        <w:ind w:left="-284"/>
        <w:jc w:val="right"/>
        <w:rPr>
          <w:rFonts w:eastAsia="Times New Roman"/>
          <w:i/>
          <w:lang w:eastAsia="fr-FR"/>
        </w:rPr>
      </w:pPr>
      <w:r w:rsidRPr="00471FBA">
        <w:rPr>
          <w:rFonts w:eastAsia="Times New Roman"/>
          <w:i/>
          <w:lang w:eastAsia="fr-FR"/>
        </w:rPr>
        <w:t>source :</w:t>
      </w:r>
      <w:r w:rsidR="0040751A" w:rsidRPr="00471FBA">
        <w:rPr>
          <w:rFonts w:eastAsia="Times New Roman"/>
          <w:i/>
          <w:lang w:eastAsia="fr-FR"/>
        </w:rPr>
        <w:t xml:space="preserve"> Igor Martinache, Comment s’exerce le contrôle social </w:t>
      </w:r>
      <w:proofErr w:type="gramStart"/>
      <w:r w:rsidR="0040751A" w:rsidRPr="00471FBA">
        <w:rPr>
          <w:rFonts w:eastAsia="Times New Roman"/>
          <w:i/>
          <w:lang w:eastAsia="fr-FR"/>
        </w:rPr>
        <w:t>? ,</w:t>
      </w:r>
      <w:proofErr w:type="gramEnd"/>
      <w:r w:rsidR="0040751A" w:rsidRPr="00471FBA">
        <w:rPr>
          <w:rFonts w:eastAsia="Times New Roman"/>
          <w:i/>
          <w:lang w:eastAsia="fr-FR"/>
        </w:rPr>
        <w:t xml:space="preserve"> </w:t>
      </w:r>
      <w:r w:rsidR="0040751A" w:rsidRPr="00471FBA">
        <w:rPr>
          <w:rFonts w:eastAsia="Times New Roman"/>
          <w:iCs/>
          <w:lang w:eastAsia="fr-FR"/>
        </w:rPr>
        <w:t>Alternatives économiques</w:t>
      </w:r>
      <w:r w:rsidR="0040751A" w:rsidRPr="00471FBA">
        <w:rPr>
          <w:rFonts w:eastAsia="Times New Roman"/>
          <w:i/>
          <w:lang w:eastAsia="fr-FR"/>
        </w:rPr>
        <w:t xml:space="preserve">, février 2011 </w:t>
      </w:r>
    </w:p>
    <w:p w14:paraId="7F290081" w14:textId="77777777" w:rsidR="00AD7B5D" w:rsidRPr="00471FBA" w:rsidRDefault="00AD7B5D" w:rsidP="00AD7B5D">
      <w:pPr>
        <w:ind w:left="-284"/>
        <w:rPr>
          <w:rFonts w:eastAsia="Times New Roman"/>
          <w:lang w:eastAsia="fr-FR"/>
        </w:rPr>
      </w:pPr>
    </w:p>
    <w:p w14:paraId="6305585C" w14:textId="77777777" w:rsidR="0040751A" w:rsidRPr="00471FBA" w:rsidRDefault="0040751A" w:rsidP="00471FBA">
      <w:pPr>
        <w:pStyle w:val="Objectif-questions"/>
      </w:pPr>
      <w:r w:rsidRPr="00471FBA">
        <w:t xml:space="preserve">1) Illustrez la phrase soulignée. </w:t>
      </w:r>
    </w:p>
    <w:p w14:paraId="5F1BB93B" w14:textId="77777777" w:rsidR="00AD7B5D" w:rsidRPr="00471FBA" w:rsidRDefault="00AD7B5D" w:rsidP="00471FBA">
      <w:pPr>
        <w:pStyle w:val="Objectif-questions"/>
        <w:numPr>
          <w:ilvl w:val="0"/>
          <w:numId w:val="0"/>
        </w:numPr>
        <w:ind w:left="720"/>
      </w:pPr>
    </w:p>
    <w:p w14:paraId="459DF748" w14:textId="77777777" w:rsidR="00AD7B5D" w:rsidRPr="00471FBA" w:rsidRDefault="00AD7B5D" w:rsidP="00471FBA">
      <w:pPr>
        <w:pStyle w:val="Objectif-questions"/>
        <w:numPr>
          <w:ilvl w:val="0"/>
          <w:numId w:val="0"/>
        </w:numPr>
        <w:ind w:left="720"/>
      </w:pPr>
    </w:p>
    <w:p w14:paraId="58245FBE" w14:textId="77777777" w:rsidR="0040751A" w:rsidRPr="00471FBA" w:rsidRDefault="0040751A" w:rsidP="00471FBA">
      <w:pPr>
        <w:pStyle w:val="Objectif-questions"/>
      </w:pPr>
      <w:r w:rsidRPr="00471FBA">
        <w:t xml:space="preserve">2) D’où vient, pour l’essentiel, l’obéissance aux normes sociales ? </w:t>
      </w:r>
    </w:p>
    <w:p w14:paraId="0679ED05" w14:textId="77777777" w:rsidR="00AD7B5D" w:rsidRPr="00471FBA" w:rsidRDefault="00AD7B5D" w:rsidP="00471FBA">
      <w:pPr>
        <w:pStyle w:val="Objectif-questions"/>
        <w:numPr>
          <w:ilvl w:val="0"/>
          <w:numId w:val="0"/>
        </w:numPr>
        <w:ind w:left="720"/>
      </w:pPr>
    </w:p>
    <w:p w14:paraId="0E868900" w14:textId="77777777" w:rsidR="00AD7B5D" w:rsidRPr="00471FBA" w:rsidRDefault="00AD7B5D" w:rsidP="00471FBA">
      <w:pPr>
        <w:pStyle w:val="Objectif-questions"/>
        <w:numPr>
          <w:ilvl w:val="0"/>
          <w:numId w:val="0"/>
        </w:numPr>
        <w:ind w:left="720"/>
      </w:pPr>
    </w:p>
    <w:p w14:paraId="5A42709B" w14:textId="77777777" w:rsidR="00AD7B5D" w:rsidRPr="00471FBA" w:rsidRDefault="0040751A" w:rsidP="00471FBA">
      <w:pPr>
        <w:pStyle w:val="Objectif-questions"/>
      </w:pPr>
      <w:r w:rsidRPr="00471FBA">
        <w:t xml:space="preserve">3) Pourquoi l’auteur affirme-t-il que « la déviance </w:t>
      </w:r>
      <w:proofErr w:type="gramStart"/>
      <w:r w:rsidRPr="00471FBA">
        <w:t>est</w:t>
      </w:r>
      <w:proofErr w:type="gramEnd"/>
      <w:r w:rsidRPr="00471FBA">
        <w:t xml:space="preserve"> toujours relative » ?</w:t>
      </w:r>
    </w:p>
    <w:p w14:paraId="41E6DF92" w14:textId="77777777" w:rsidR="00AD7B5D" w:rsidRDefault="00AD7B5D" w:rsidP="00AD7B5D">
      <w:pPr>
        <w:ind w:left="-284"/>
        <w:rPr>
          <w:rFonts w:eastAsia="Times New Roman"/>
          <w:lang w:eastAsia="fr-FR"/>
        </w:rPr>
      </w:pPr>
    </w:p>
    <w:p w14:paraId="511BC824" w14:textId="77777777" w:rsidR="00AD7B5D" w:rsidRDefault="00AD7B5D" w:rsidP="00AD7B5D">
      <w:pPr>
        <w:ind w:left="-284"/>
        <w:rPr>
          <w:rFonts w:eastAsia="Times New Roman"/>
          <w:lang w:eastAsia="fr-FR"/>
        </w:rPr>
      </w:pPr>
    </w:p>
    <w:p w14:paraId="31DA00B2" w14:textId="77777777" w:rsidR="00AD7B5D" w:rsidRDefault="00AD7B5D" w:rsidP="00AD7B5D">
      <w:pPr>
        <w:ind w:left="-284"/>
        <w:rPr>
          <w:rFonts w:eastAsia="Times New Roman"/>
          <w:lang w:eastAsia="fr-FR"/>
        </w:rPr>
      </w:pPr>
    </w:p>
    <w:p w14:paraId="13596A8F" w14:textId="77777777" w:rsidR="0040751A" w:rsidRPr="0040751A" w:rsidRDefault="0040751A" w:rsidP="006978EE">
      <w:pPr>
        <w:pStyle w:val="Titre5"/>
        <w:rPr>
          <w:lang w:eastAsia="fr-FR"/>
        </w:rPr>
      </w:pPr>
      <w:r w:rsidRPr="0040751A">
        <w:rPr>
          <w:lang w:eastAsia="fr-FR"/>
        </w:rPr>
        <w:t xml:space="preserve">Document </w:t>
      </w:r>
      <w:r w:rsidR="006978EE">
        <w:rPr>
          <w:lang w:eastAsia="fr-FR"/>
        </w:rPr>
        <w:t>7</w:t>
      </w:r>
      <w:r w:rsidRPr="0040751A">
        <w:rPr>
          <w:lang w:eastAsia="fr-FR"/>
        </w:rPr>
        <w:t xml:space="preserve"> - L'Open space fabrique d'un contrôle social</w:t>
      </w:r>
    </w:p>
    <w:p w14:paraId="6859A4C6"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i/>
          <w:lang w:eastAsia="fr-FR"/>
        </w:rPr>
      </w:pPr>
      <w:r w:rsidRPr="00471FBA">
        <w:rPr>
          <w:rFonts w:eastAsia="Times New Roman"/>
          <w:i/>
          <w:lang w:eastAsia="fr-FR"/>
        </w:rPr>
        <w:t>Alain d'Iribarne, directeur de recherche au CNRS, analyse la dangerosité de ces «</w:t>
      </w:r>
      <w:r w:rsidR="00471FBA">
        <w:rPr>
          <w:rFonts w:eastAsia="Times New Roman"/>
          <w:i/>
          <w:lang w:eastAsia="fr-FR"/>
        </w:rPr>
        <w:t xml:space="preserve"> </w:t>
      </w:r>
      <w:r w:rsidRPr="00471FBA">
        <w:rPr>
          <w:rFonts w:eastAsia="Times New Roman"/>
          <w:i/>
          <w:lang w:eastAsia="fr-FR"/>
        </w:rPr>
        <w:t>bureaux ouverts</w:t>
      </w:r>
      <w:r w:rsidR="00471FBA">
        <w:rPr>
          <w:rFonts w:eastAsia="Times New Roman"/>
          <w:i/>
          <w:lang w:eastAsia="fr-FR"/>
        </w:rPr>
        <w:t xml:space="preserve"> </w:t>
      </w:r>
      <w:r w:rsidRPr="00471FBA">
        <w:rPr>
          <w:rFonts w:eastAsia="Times New Roman"/>
          <w:i/>
          <w:lang w:eastAsia="fr-FR"/>
        </w:rPr>
        <w:t xml:space="preserve">». </w:t>
      </w:r>
    </w:p>
    <w:p w14:paraId="52131BF1"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i/>
          <w:lang w:eastAsia="fr-FR"/>
        </w:rPr>
      </w:pPr>
      <w:r w:rsidRPr="00471FBA">
        <w:rPr>
          <w:rFonts w:eastAsia="Times New Roman"/>
          <w:i/>
          <w:lang w:eastAsia="fr-FR"/>
        </w:rPr>
        <w:t xml:space="preserve">En quoi l'open space pose-t-il problème ? </w:t>
      </w:r>
    </w:p>
    <w:p w14:paraId="4223C87D"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71FBA">
        <w:rPr>
          <w:rFonts w:eastAsia="Times New Roman"/>
          <w:lang w:eastAsia="fr-FR"/>
        </w:rPr>
        <w:t xml:space="preserve">Dans la tradition française, le bureau est un lieu de symbole extrêmement fort. Avoir son propre bureau fermé, c'est signe que l'on est bien placé hiérarchiquement. C'est aussi un gage de tranquillité pour travailler, et de possibilité de personnalisation, d'appropriation de son lieu de travail. A l'inverse, l'open space est un plateau, souvent de 30 à 50 personnes, sans cloison, et avec des postes de travail complètement anonymes, dépersonnalisés. Dans les formes ultimes d'open space, les salariés ne savent même pas à quel bureau ils seront le matin à leur arrivée. Pour ces formes ultimes d'open space... nous agitons le chiffon rouge ! </w:t>
      </w:r>
    </w:p>
    <w:p w14:paraId="71CF3860"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i/>
          <w:lang w:eastAsia="fr-FR"/>
        </w:rPr>
      </w:pPr>
      <w:r w:rsidRPr="00471FBA">
        <w:rPr>
          <w:rFonts w:eastAsia="Times New Roman"/>
          <w:i/>
          <w:lang w:eastAsia="fr-FR"/>
        </w:rPr>
        <w:t>Est-ce le symbole d'un nouveau management ?</w:t>
      </w:r>
    </w:p>
    <w:p w14:paraId="35B2BA54"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rPr>
          <w:rFonts w:eastAsia="Times New Roman"/>
          <w:lang w:eastAsia="fr-FR"/>
        </w:rPr>
      </w:pPr>
      <w:r w:rsidRPr="00471FBA">
        <w:rPr>
          <w:rFonts w:eastAsia="Times New Roman"/>
          <w:lang w:eastAsia="fr-FR"/>
        </w:rPr>
        <w:t xml:space="preserve">L'open space est considéré comme étant « moderne » : cela permet une meilleure collaboration des salariés, de faciliter le travail en équipe. Mais en contrepartie, </w:t>
      </w:r>
      <w:r w:rsidRPr="00471FBA">
        <w:rPr>
          <w:rFonts w:eastAsia="Times New Roman"/>
          <w:u w:val="single"/>
          <w:lang w:eastAsia="fr-FR"/>
        </w:rPr>
        <w:t>l'open space fabrique du contrôle social</w:t>
      </w:r>
      <w:r w:rsidRPr="00471FBA">
        <w:rPr>
          <w:rFonts w:eastAsia="Times New Roman"/>
          <w:lang w:eastAsia="fr-FR"/>
        </w:rPr>
        <w:t>. La norme sociale, sous forme de « cancans », de rumeurs, est très présente dans l'entreprise, et est ainsi accentuée par l'open space. Chacun se surveille, écoute les conversations des autres. La hiérarchie de l'entreprise se sert en fait de l'open space comme d'une mécanique de contrôle social des salariés entre eux, ce qui leur évite de le faire eux-mêmes.</w:t>
      </w:r>
    </w:p>
    <w:p w14:paraId="24A3014F" w14:textId="77777777" w:rsidR="0040751A" w:rsidRPr="00471FBA" w:rsidRDefault="0040751A" w:rsidP="00471FBA">
      <w:pPr>
        <w:pBdr>
          <w:top w:val="single" w:sz="4" w:space="1" w:color="auto"/>
          <w:left w:val="single" w:sz="4" w:space="4" w:color="auto"/>
          <w:bottom w:val="single" w:sz="4" w:space="1" w:color="auto"/>
          <w:right w:val="single" w:sz="4" w:space="4" w:color="auto"/>
        </w:pBdr>
        <w:ind w:left="-284"/>
        <w:jc w:val="right"/>
        <w:rPr>
          <w:rFonts w:eastAsia="Times New Roman"/>
          <w:i/>
          <w:lang w:eastAsia="fr-FR"/>
        </w:rPr>
      </w:pPr>
      <w:proofErr w:type="gramStart"/>
      <w:r w:rsidRPr="00471FBA">
        <w:rPr>
          <w:rFonts w:eastAsia="Times New Roman"/>
          <w:i/>
          <w:lang w:eastAsia="fr-FR"/>
        </w:rPr>
        <w:t>Source:</w:t>
      </w:r>
      <w:proofErr w:type="gramEnd"/>
      <w:r w:rsidRPr="00471FBA">
        <w:rPr>
          <w:rFonts w:eastAsia="Times New Roman"/>
          <w:i/>
          <w:lang w:eastAsia="fr-FR"/>
        </w:rPr>
        <w:t xml:space="preserve"> Le figaro.fr, 19/11/2008</w:t>
      </w:r>
    </w:p>
    <w:p w14:paraId="1C75F08B" w14:textId="77777777" w:rsidR="0040751A" w:rsidRPr="0040751A" w:rsidRDefault="0040751A" w:rsidP="00AD7B5D">
      <w:pPr>
        <w:ind w:left="-284"/>
        <w:rPr>
          <w:rFonts w:eastAsia="Times New Roman"/>
          <w:i/>
          <w:sz w:val="16"/>
          <w:szCs w:val="16"/>
          <w:lang w:eastAsia="fr-FR"/>
        </w:rPr>
      </w:pPr>
    </w:p>
    <w:p w14:paraId="7399CADA" w14:textId="77777777" w:rsidR="0040751A" w:rsidRPr="00471FBA" w:rsidRDefault="0040751A" w:rsidP="00471FBA">
      <w:pPr>
        <w:pStyle w:val="Objectif-questions"/>
      </w:pPr>
      <w:r w:rsidRPr="00471FBA">
        <w:t>1) Qu’appelle-t-on un bureau en « open space » ?</w:t>
      </w:r>
    </w:p>
    <w:p w14:paraId="6E07FC89" w14:textId="77777777" w:rsidR="0040751A" w:rsidRPr="00471FBA" w:rsidRDefault="0040751A" w:rsidP="00471FBA">
      <w:pPr>
        <w:pStyle w:val="Objectif-questions"/>
        <w:numPr>
          <w:ilvl w:val="0"/>
          <w:numId w:val="0"/>
        </w:numPr>
        <w:ind w:left="720"/>
      </w:pPr>
    </w:p>
    <w:p w14:paraId="437010FA" w14:textId="77777777" w:rsidR="00AD7B5D" w:rsidRPr="00471FBA" w:rsidRDefault="00AD7B5D" w:rsidP="00471FBA">
      <w:pPr>
        <w:pStyle w:val="Objectif-questions"/>
        <w:numPr>
          <w:ilvl w:val="0"/>
          <w:numId w:val="0"/>
        </w:numPr>
        <w:ind w:left="720"/>
      </w:pPr>
    </w:p>
    <w:p w14:paraId="3D480E61" w14:textId="77777777" w:rsidR="0040751A" w:rsidRPr="00471FBA" w:rsidRDefault="0040751A" w:rsidP="00471FBA">
      <w:pPr>
        <w:pStyle w:val="Objectif-questions"/>
      </w:pPr>
      <w:r w:rsidRPr="00471FBA">
        <w:t>2) A quoi l’idée de bureau est-elle associée dans les représentations collectives ?</w:t>
      </w:r>
    </w:p>
    <w:p w14:paraId="105C64A0" w14:textId="77777777" w:rsidR="00AD7B5D" w:rsidRPr="00471FBA" w:rsidRDefault="00AD7B5D" w:rsidP="00471FBA">
      <w:pPr>
        <w:pStyle w:val="Objectif-questions"/>
        <w:numPr>
          <w:ilvl w:val="0"/>
          <w:numId w:val="0"/>
        </w:numPr>
        <w:ind w:left="720"/>
      </w:pPr>
    </w:p>
    <w:p w14:paraId="438D093E" w14:textId="77777777" w:rsidR="00AD7B5D" w:rsidRPr="00471FBA" w:rsidRDefault="00AD7B5D" w:rsidP="00471FBA">
      <w:pPr>
        <w:pStyle w:val="Objectif-questions"/>
        <w:numPr>
          <w:ilvl w:val="0"/>
          <w:numId w:val="0"/>
        </w:numPr>
        <w:ind w:left="720"/>
      </w:pPr>
    </w:p>
    <w:p w14:paraId="14A8756E" w14:textId="77777777" w:rsidR="0040751A" w:rsidRPr="00471FBA" w:rsidRDefault="0040751A" w:rsidP="00471FBA">
      <w:pPr>
        <w:pStyle w:val="Objectif-questions"/>
      </w:pPr>
      <w:r w:rsidRPr="00471FBA">
        <w:t>3) Expliquez et illustrez la phrase soulignée.</w:t>
      </w:r>
    </w:p>
    <w:p w14:paraId="1DADB1A3" w14:textId="77777777" w:rsidR="0040751A" w:rsidRPr="0040751A" w:rsidRDefault="00AD7B5D" w:rsidP="006978EE">
      <w:pPr>
        <w:pStyle w:val="Titre5"/>
        <w:rPr>
          <w:lang w:eastAsia="fr-FR"/>
        </w:rPr>
      </w:pPr>
      <w:r>
        <w:rPr>
          <w:rFonts w:ascii="Times New Roman" w:hAnsi="Times New Roman"/>
          <w:color w:val="FF0000"/>
          <w:sz w:val="24"/>
          <w:szCs w:val="24"/>
          <w:lang w:eastAsia="fr-FR"/>
        </w:rPr>
        <w:br w:type="page"/>
      </w:r>
      <w:r w:rsidR="0040751A" w:rsidRPr="0040751A">
        <w:rPr>
          <w:lang w:eastAsia="fr-FR"/>
        </w:rPr>
        <w:lastRenderedPageBreak/>
        <w:t xml:space="preserve">Document </w:t>
      </w:r>
      <w:r w:rsidR="006978EE">
        <w:rPr>
          <w:lang w:eastAsia="fr-FR"/>
        </w:rPr>
        <w:t>8</w:t>
      </w:r>
      <w:r w:rsidR="0040751A" w:rsidRPr="0040751A">
        <w:rPr>
          <w:lang w:eastAsia="fr-FR"/>
        </w:rPr>
        <w:t xml:space="preserve"> - Conseils de professionnels du recrutement </w:t>
      </w:r>
    </w:p>
    <w:p w14:paraId="2B84884B" w14:textId="77777777" w:rsidR="0040751A" w:rsidRPr="00471FBA" w:rsidRDefault="0040751A" w:rsidP="00471FBA">
      <w:pPr>
        <w:pBdr>
          <w:top w:val="single" w:sz="4" w:space="1" w:color="auto"/>
          <w:left w:val="single" w:sz="4" w:space="4" w:color="auto"/>
          <w:bottom w:val="single" w:sz="4" w:space="1" w:color="auto"/>
          <w:right w:val="single" w:sz="4" w:space="4" w:color="auto"/>
        </w:pBdr>
        <w:spacing w:before="100" w:beforeAutospacing="1" w:after="100" w:afterAutospacing="1"/>
        <w:ind w:left="-284"/>
        <w:rPr>
          <w:rFonts w:eastAsia="Times New Roman"/>
          <w:b/>
          <w:bCs/>
          <w:sz w:val="24"/>
          <w:szCs w:val="24"/>
          <w:lang w:eastAsia="fr-FR"/>
        </w:rPr>
      </w:pPr>
      <w:r w:rsidRPr="00471FBA">
        <w:rPr>
          <w:rFonts w:eastAsia="Times New Roman"/>
          <w:b/>
          <w:bCs/>
          <w:sz w:val="24"/>
          <w:szCs w:val="24"/>
          <w:lang w:eastAsia="fr-FR"/>
        </w:rPr>
        <w:t>Comment gérer sa « e-réputation » ?</w:t>
      </w:r>
    </w:p>
    <w:p w14:paraId="166D6311" w14:textId="77777777" w:rsidR="0040751A" w:rsidRPr="0040751A" w:rsidRDefault="0040751A" w:rsidP="00471FBA">
      <w:pPr>
        <w:pBdr>
          <w:top w:val="single" w:sz="4" w:space="1" w:color="auto"/>
          <w:left w:val="single" w:sz="4" w:space="4" w:color="auto"/>
          <w:bottom w:val="single" w:sz="4" w:space="1" w:color="auto"/>
          <w:right w:val="single" w:sz="4" w:space="4" w:color="auto"/>
        </w:pBdr>
        <w:spacing w:before="100" w:beforeAutospacing="1" w:after="100" w:afterAutospacing="1"/>
        <w:ind w:left="-284"/>
        <w:rPr>
          <w:rFonts w:eastAsia="Times New Roman"/>
          <w:lang w:eastAsia="fr-FR"/>
        </w:rPr>
      </w:pPr>
      <w:r w:rsidRPr="0040751A">
        <w:rPr>
          <w:rFonts w:eastAsia="Times New Roman"/>
          <w:lang w:eastAsia="fr-FR"/>
        </w:rPr>
        <w:t xml:space="preserve">Googler » quelqu'un : cet anglicisme n'est pas encore passé dans le langage courant. Il résume néanmoins une pratique répandue chez les chasseurs de têtes. Un candidat </w:t>
      </w:r>
      <w:proofErr w:type="gramStart"/>
      <w:r w:rsidRPr="0040751A">
        <w:rPr>
          <w:rFonts w:eastAsia="Times New Roman"/>
          <w:lang w:eastAsia="fr-FR"/>
        </w:rPr>
        <w:t>postule à</w:t>
      </w:r>
      <w:proofErr w:type="gramEnd"/>
      <w:r w:rsidRPr="0040751A">
        <w:rPr>
          <w:rFonts w:eastAsia="Times New Roman"/>
          <w:lang w:eastAsia="fr-FR"/>
        </w:rPr>
        <w:t xml:space="preserve"> un emploi : le recruteur va faire une recherche de son nom sur Google puis recueillir, en quelques clics, une multitude d'informations. « Google est devenu le prolongement naturel de la pensée du recruteur », affirme Emmanuel Dupont, associé du cabinet </w:t>
      </w:r>
      <w:proofErr w:type="spellStart"/>
      <w:r w:rsidRPr="0040751A">
        <w:rPr>
          <w:rFonts w:eastAsia="Times New Roman"/>
          <w:lang w:eastAsia="fr-FR"/>
        </w:rPr>
        <w:t>BeeTwin</w:t>
      </w:r>
      <w:proofErr w:type="spellEnd"/>
      <w:r w:rsidRPr="0040751A">
        <w:rPr>
          <w:rFonts w:eastAsia="Times New Roman"/>
          <w:lang w:eastAsia="fr-FR"/>
        </w:rPr>
        <w:t>, spécialisé dans la recherche de cadres.</w:t>
      </w:r>
    </w:p>
    <w:p w14:paraId="7D7E3107" w14:textId="77777777" w:rsidR="0040751A" w:rsidRPr="0040751A" w:rsidRDefault="0040751A" w:rsidP="00471FBA">
      <w:pPr>
        <w:pBdr>
          <w:top w:val="single" w:sz="4" w:space="1" w:color="auto"/>
          <w:left w:val="single" w:sz="4" w:space="4" w:color="auto"/>
          <w:bottom w:val="single" w:sz="4" w:space="1" w:color="auto"/>
          <w:right w:val="single" w:sz="4" w:space="4" w:color="auto"/>
        </w:pBdr>
        <w:spacing w:before="100" w:beforeAutospacing="1" w:after="100" w:afterAutospacing="1"/>
        <w:ind w:left="-284"/>
        <w:rPr>
          <w:rFonts w:eastAsia="Times New Roman"/>
          <w:lang w:eastAsia="fr-FR"/>
        </w:rPr>
      </w:pPr>
      <w:r w:rsidRPr="0040751A">
        <w:rPr>
          <w:rFonts w:eastAsia="Times New Roman"/>
          <w:lang w:eastAsia="fr-FR"/>
        </w:rPr>
        <w:t>« On ne va pas nécessairement regarder sur Facebook, complète Emmanuel Dupont, mais rien qu'en rentrant le nom d'un candidat sur 123people.fr, ce sont les photos de Facebook qui apparaissent en premier. Et là, c'est souvent la catastrophe. On peut trouver des photos d'enterrement de vie de garçon, ou pire. » (...)</w:t>
      </w:r>
    </w:p>
    <w:p w14:paraId="6D2BE009" w14:textId="77777777" w:rsidR="0040751A" w:rsidRPr="0040751A" w:rsidRDefault="0040751A" w:rsidP="00471FBA">
      <w:pPr>
        <w:pBdr>
          <w:top w:val="single" w:sz="4" w:space="1" w:color="auto"/>
          <w:left w:val="single" w:sz="4" w:space="4" w:color="auto"/>
          <w:bottom w:val="single" w:sz="4" w:space="1" w:color="auto"/>
          <w:right w:val="single" w:sz="4" w:space="4" w:color="auto"/>
        </w:pBdr>
        <w:spacing w:before="100" w:beforeAutospacing="1"/>
        <w:ind w:left="-284"/>
        <w:rPr>
          <w:rFonts w:eastAsia="Times New Roman"/>
          <w:lang w:eastAsia="fr-FR"/>
        </w:rPr>
      </w:pPr>
      <w:r w:rsidRPr="0040751A">
        <w:rPr>
          <w:rFonts w:eastAsia="Times New Roman"/>
          <w:lang w:eastAsia="fr-FR"/>
        </w:rPr>
        <w:t xml:space="preserve">Enfin, il faut se souvenir qu'il est extrêmement difficile d'effacer les traces sur la Toile. Ainsi, la récente expérience de Johann Van </w:t>
      </w:r>
      <w:proofErr w:type="spellStart"/>
      <w:r w:rsidRPr="0040751A">
        <w:rPr>
          <w:rFonts w:eastAsia="Times New Roman"/>
          <w:lang w:eastAsia="fr-FR"/>
        </w:rPr>
        <w:t>Nieuwenhuyse</w:t>
      </w:r>
      <w:proofErr w:type="spellEnd"/>
      <w:r w:rsidRPr="0040751A">
        <w:rPr>
          <w:rFonts w:eastAsia="Times New Roman"/>
          <w:lang w:eastAsia="fr-FR"/>
        </w:rPr>
        <w:t>. « Sans aller fouiner partout sur la Toile, j'ai découvert que le candidat que j'allais rencontrer avait mis en ligne, à des années d'intervalle, deux CV présentant de nombreuses différences. Rien ne s'oublie sur Internet. »</w:t>
      </w:r>
    </w:p>
    <w:p w14:paraId="473EBB45" w14:textId="77777777" w:rsidR="0040751A" w:rsidRPr="0040751A" w:rsidRDefault="00471FBA" w:rsidP="00471FBA">
      <w:pPr>
        <w:pBdr>
          <w:top w:val="single" w:sz="4" w:space="1" w:color="auto"/>
          <w:left w:val="single" w:sz="4" w:space="4" w:color="auto"/>
          <w:bottom w:val="single" w:sz="4" w:space="1" w:color="auto"/>
          <w:right w:val="single" w:sz="4" w:space="4" w:color="auto"/>
        </w:pBdr>
        <w:ind w:left="-284"/>
        <w:jc w:val="right"/>
        <w:rPr>
          <w:rFonts w:eastAsia="Times New Roman"/>
          <w:i/>
          <w:sz w:val="16"/>
          <w:szCs w:val="16"/>
          <w:lang w:eastAsia="fr-FR"/>
        </w:rPr>
      </w:pPr>
      <w:r w:rsidRPr="0040751A">
        <w:rPr>
          <w:rFonts w:eastAsia="Times New Roman"/>
          <w:i/>
          <w:sz w:val="16"/>
          <w:szCs w:val="16"/>
          <w:lang w:eastAsia="fr-FR"/>
        </w:rPr>
        <w:t>Source :</w:t>
      </w:r>
      <w:r w:rsidR="0040751A" w:rsidRPr="0040751A">
        <w:rPr>
          <w:rFonts w:eastAsia="Times New Roman"/>
          <w:i/>
          <w:sz w:val="16"/>
          <w:szCs w:val="16"/>
          <w:lang w:eastAsia="fr-FR"/>
        </w:rPr>
        <w:t xml:space="preserve"> Le Monde/ 2/11/10</w:t>
      </w:r>
    </w:p>
    <w:p w14:paraId="4CA32599" w14:textId="77777777" w:rsidR="0040751A" w:rsidRPr="0040751A" w:rsidRDefault="0040751A" w:rsidP="00AD7B5D">
      <w:pPr>
        <w:ind w:left="-284"/>
        <w:rPr>
          <w:rFonts w:eastAsia="Times New Roman"/>
          <w:i/>
          <w:sz w:val="16"/>
          <w:szCs w:val="16"/>
          <w:lang w:eastAsia="fr-FR"/>
        </w:rPr>
      </w:pPr>
    </w:p>
    <w:p w14:paraId="29E64F20" w14:textId="77777777" w:rsidR="0040751A" w:rsidRDefault="0040751A" w:rsidP="00AD7B5D">
      <w:pPr>
        <w:spacing w:after="100" w:afterAutospacing="1"/>
        <w:ind w:left="-284"/>
        <w:rPr>
          <w:rFonts w:eastAsia="Times New Roman"/>
          <w:lang w:eastAsia="fr-FR"/>
        </w:rPr>
      </w:pPr>
      <w:r w:rsidRPr="0040751A">
        <w:rPr>
          <w:rFonts w:eastAsia="Times New Roman"/>
          <w:lang w:eastAsia="fr-FR"/>
        </w:rPr>
        <w:t xml:space="preserve">1) En quoi Internet est-il un instrument du contrôle social ? </w:t>
      </w:r>
    </w:p>
    <w:p w14:paraId="037651B9" w14:textId="77777777" w:rsidR="0040751A" w:rsidRPr="0040751A" w:rsidRDefault="0040751A" w:rsidP="00AD7B5D">
      <w:pPr>
        <w:spacing w:after="100" w:afterAutospacing="1"/>
        <w:ind w:left="-284"/>
        <w:rPr>
          <w:rFonts w:eastAsia="Times New Roman"/>
          <w:lang w:eastAsia="fr-FR"/>
        </w:rPr>
      </w:pPr>
    </w:p>
    <w:p w14:paraId="6D29EA8A" w14:textId="77777777" w:rsidR="0040751A" w:rsidRDefault="0040751A" w:rsidP="00AD7B5D">
      <w:pPr>
        <w:spacing w:before="100" w:beforeAutospacing="1" w:after="100" w:afterAutospacing="1"/>
        <w:ind w:left="-284"/>
        <w:rPr>
          <w:rFonts w:eastAsia="Times New Roman"/>
          <w:lang w:eastAsia="fr-FR"/>
        </w:rPr>
      </w:pPr>
      <w:r w:rsidRPr="0040751A">
        <w:rPr>
          <w:rFonts w:eastAsia="Times New Roman"/>
          <w:lang w:eastAsia="fr-FR"/>
        </w:rPr>
        <w:t>2) A quels dérapages les pratiques décrites peuvent-elles conduire ?</w:t>
      </w:r>
    </w:p>
    <w:p w14:paraId="7C17A325" w14:textId="77777777" w:rsidR="00AD7B5D" w:rsidRDefault="00AD7B5D" w:rsidP="00AD7B5D">
      <w:pPr>
        <w:spacing w:before="100" w:beforeAutospacing="1" w:after="100" w:afterAutospacing="1"/>
        <w:ind w:left="-284"/>
        <w:rPr>
          <w:rFonts w:eastAsia="Times New Roman"/>
          <w:lang w:eastAsia="fr-FR"/>
        </w:rPr>
      </w:pPr>
    </w:p>
    <w:p w14:paraId="31DABBC0" w14:textId="77777777" w:rsidR="0040751A" w:rsidRPr="0040751A" w:rsidRDefault="0040751A" w:rsidP="006978EE">
      <w:pPr>
        <w:pStyle w:val="Titre5"/>
        <w:rPr>
          <w:lang w:eastAsia="fr-FR"/>
        </w:rPr>
      </w:pPr>
      <w:r w:rsidRPr="0040751A">
        <w:rPr>
          <w:lang w:eastAsia="fr-FR"/>
        </w:rPr>
        <w:t xml:space="preserve">Document </w:t>
      </w:r>
      <w:r w:rsidR="006978EE">
        <w:rPr>
          <w:lang w:eastAsia="fr-FR"/>
        </w:rPr>
        <w:t>9</w:t>
      </w:r>
      <w:r w:rsidRPr="0040751A">
        <w:rPr>
          <w:lang w:eastAsia="fr-FR"/>
        </w:rPr>
        <w:t xml:space="preserve"> - Quand la "vidéoprotection" remplace la "vidéosurveillance"</w:t>
      </w:r>
    </w:p>
    <w:p w14:paraId="2F619196" w14:textId="77777777" w:rsidR="0040751A" w:rsidRPr="0040751A" w:rsidRDefault="0040751A" w:rsidP="00AD7B5D">
      <w:pPr>
        <w:spacing w:before="100" w:beforeAutospacing="1" w:after="100" w:afterAutospacing="1"/>
        <w:ind w:left="-284"/>
        <w:rPr>
          <w:rFonts w:eastAsia="Times New Roman"/>
          <w:lang w:eastAsia="fr-FR"/>
        </w:rPr>
      </w:pPr>
      <w:r w:rsidRPr="0040751A">
        <w:rPr>
          <w:rFonts w:eastAsia="Times New Roman"/>
          <w:lang w:eastAsia="fr-FR"/>
        </w:rPr>
        <w:t>C'était une ligne de fracture claire, lors des débats sur le projet de loi "d'orientation et de programmation pour la performance de la sécurité intérieure" (</w:t>
      </w:r>
      <w:proofErr w:type="spellStart"/>
      <w:r w:rsidRPr="0040751A">
        <w:rPr>
          <w:rFonts w:eastAsia="Times New Roman"/>
          <w:lang w:eastAsia="fr-FR"/>
        </w:rPr>
        <w:t>Loppsi</w:t>
      </w:r>
      <w:proofErr w:type="spellEnd"/>
      <w:r w:rsidRPr="0040751A">
        <w:rPr>
          <w:rFonts w:eastAsia="Times New Roman"/>
          <w:lang w:eastAsia="fr-FR"/>
        </w:rPr>
        <w:t xml:space="preserve"> 2) : sur les bancs de l'opposition, on parlait de "vidéosurveillance". Sur ceux de la majorité, de "vidéoprotection".</w:t>
      </w:r>
    </w:p>
    <w:p w14:paraId="4D1B035B" w14:textId="77777777" w:rsidR="0040751A" w:rsidRPr="0040751A" w:rsidRDefault="0040751A" w:rsidP="00AD7B5D">
      <w:pPr>
        <w:ind w:left="-284"/>
        <w:rPr>
          <w:rFonts w:eastAsia="Times New Roman"/>
          <w:lang w:eastAsia="fr-FR"/>
        </w:rPr>
      </w:pPr>
      <w:r w:rsidRPr="0040751A">
        <w:rPr>
          <w:rFonts w:eastAsia="Times New Roman"/>
          <w:lang w:eastAsia="fr-FR"/>
        </w:rPr>
        <w:t xml:space="preserve">Pourtant, il y avait jusqu'à peu consensus sur l'utilisation de "vidéosurveillance". Le mot permettait d'évoquer à la fois pour les "pro-caméras", sa capacité dissuasive et le rôle qu'elle peut jouer dans l'élucidation des délits ; pour les "anti-caméras", il renvoyait à la "société de surveillance" et sous-entendait que le système pouvait s'avérer dangereux pour le respect de la vie privée. Le texte de loi de référence en la matière, la LOPS de 1995, mentionne d'ailleurs exclusivement le terme "vidéosurveillance", tout comme la première loi </w:t>
      </w:r>
      <w:proofErr w:type="spellStart"/>
      <w:r w:rsidRPr="0040751A">
        <w:rPr>
          <w:rFonts w:eastAsia="Times New Roman"/>
          <w:lang w:eastAsia="fr-FR"/>
        </w:rPr>
        <w:t>Loppsi</w:t>
      </w:r>
      <w:proofErr w:type="spellEnd"/>
      <w:r w:rsidRPr="0040751A">
        <w:rPr>
          <w:rFonts w:eastAsia="Times New Roman"/>
          <w:lang w:eastAsia="fr-FR"/>
        </w:rPr>
        <w:t xml:space="preserve"> en 2002. (...) C'est début 2008, semble-t-il, que se produit la rupture : la commission nationale de vidéosurveillance débouche sur un "plan vidéoprotection". (...) Initialement testées comme "vidéosurveillance", outil de lutte contre le terrorisme, les caméras sont devenues au fil des années un outil de lutte contre "la délinquance et le sentiment d'insécurité", sous le vocable "vidéoprotection". Il est toutefois difficile de ne pas </w:t>
      </w:r>
      <w:proofErr w:type="gramStart"/>
      <w:r w:rsidRPr="0040751A">
        <w:rPr>
          <w:rFonts w:eastAsia="Times New Roman"/>
          <w:lang w:eastAsia="fr-FR"/>
        </w:rPr>
        <w:t>voir</w:t>
      </w:r>
      <w:proofErr w:type="gramEnd"/>
      <w:r w:rsidRPr="0040751A">
        <w:rPr>
          <w:rFonts w:eastAsia="Times New Roman"/>
          <w:lang w:eastAsia="fr-FR"/>
        </w:rPr>
        <w:t xml:space="preserve"> également dans ce changement de terminologie un effort pour imposer un terme plus rassurant que le mot "vidéosurveillance." </w:t>
      </w:r>
    </w:p>
    <w:p w14:paraId="205C8810" w14:textId="77777777" w:rsidR="0040751A" w:rsidRPr="0040751A" w:rsidRDefault="0040751A" w:rsidP="00AD7B5D">
      <w:pPr>
        <w:ind w:left="-284"/>
        <w:rPr>
          <w:rFonts w:eastAsia="Times New Roman"/>
          <w:i/>
          <w:sz w:val="16"/>
          <w:szCs w:val="16"/>
          <w:lang w:eastAsia="fr-FR"/>
        </w:rPr>
      </w:pPr>
      <w:r w:rsidRPr="0040751A">
        <w:rPr>
          <w:rFonts w:eastAsia="Times New Roman"/>
          <w:i/>
          <w:sz w:val="16"/>
          <w:szCs w:val="16"/>
          <w:lang w:eastAsia="fr-FR"/>
        </w:rPr>
        <w:t>Source : Le Monde.fr,16/02/2010</w:t>
      </w:r>
    </w:p>
    <w:p w14:paraId="18DC84AA" w14:textId="77777777" w:rsidR="0040751A" w:rsidRDefault="0040751A" w:rsidP="00AD7B5D">
      <w:pPr>
        <w:spacing w:before="100" w:beforeAutospacing="1" w:after="100" w:afterAutospacing="1"/>
        <w:ind w:left="-284"/>
        <w:rPr>
          <w:rFonts w:eastAsia="Times New Roman"/>
          <w:lang w:eastAsia="fr-FR"/>
        </w:rPr>
      </w:pPr>
      <w:r w:rsidRPr="0040751A">
        <w:rPr>
          <w:rFonts w:eastAsia="Times New Roman"/>
          <w:lang w:eastAsia="fr-FR"/>
        </w:rPr>
        <w:t xml:space="preserve">1) Pour quelles raisons ce changement de vocabulaire s'est-il opéré ? </w:t>
      </w:r>
    </w:p>
    <w:p w14:paraId="5EDA1FBC" w14:textId="77777777" w:rsidR="00AD7B5D" w:rsidRDefault="00AD7B5D" w:rsidP="00AD7B5D">
      <w:pPr>
        <w:spacing w:before="100" w:beforeAutospacing="1" w:after="100" w:afterAutospacing="1"/>
        <w:ind w:left="-284"/>
        <w:rPr>
          <w:rFonts w:eastAsia="Times New Roman"/>
          <w:lang w:eastAsia="fr-FR"/>
        </w:rPr>
      </w:pPr>
    </w:p>
    <w:p w14:paraId="71004F0D" w14:textId="77777777" w:rsidR="0040751A" w:rsidRPr="0040751A" w:rsidRDefault="0040751A" w:rsidP="00AD7B5D">
      <w:pPr>
        <w:spacing w:before="100" w:beforeAutospacing="1" w:after="100" w:afterAutospacing="1"/>
        <w:ind w:left="-284"/>
        <w:rPr>
          <w:rFonts w:eastAsia="Times New Roman"/>
          <w:lang w:eastAsia="fr-FR"/>
        </w:rPr>
      </w:pPr>
      <w:r w:rsidRPr="0040751A">
        <w:rPr>
          <w:rFonts w:eastAsia="Times New Roman"/>
          <w:lang w:eastAsia="fr-FR"/>
        </w:rPr>
        <w:t>2) Quels sont les risques du développement de ce type de pratiques ?</w:t>
      </w:r>
    </w:p>
    <w:p w14:paraId="33E5AB2C" w14:textId="77777777" w:rsidR="0040751A" w:rsidRPr="0040751A" w:rsidRDefault="00AD7B5D" w:rsidP="006978EE">
      <w:pPr>
        <w:pStyle w:val="Titre5"/>
        <w:rPr>
          <w:lang w:eastAsia="fr-FR"/>
        </w:rPr>
      </w:pPr>
      <w:r>
        <w:rPr>
          <w:lang w:eastAsia="fr-FR"/>
        </w:rPr>
        <w:br w:type="page"/>
      </w:r>
      <w:r w:rsidR="0040751A" w:rsidRPr="0040751A">
        <w:rPr>
          <w:lang w:eastAsia="fr-FR"/>
        </w:rPr>
        <w:lastRenderedPageBreak/>
        <w:t xml:space="preserve">Document </w:t>
      </w:r>
      <w:r w:rsidR="006978EE">
        <w:rPr>
          <w:lang w:eastAsia="fr-FR"/>
        </w:rPr>
        <w:t>10</w:t>
      </w:r>
      <w:r w:rsidR="0040751A" w:rsidRPr="0040751A">
        <w:rPr>
          <w:lang w:eastAsia="fr-FR"/>
        </w:rPr>
        <w:t xml:space="preserve"> - Le rôle des pairs à l'école</w:t>
      </w:r>
    </w:p>
    <w:p w14:paraId="0CE47DCC" w14:textId="77777777" w:rsidR="0040751A" w:rsidRPr="0040751A" w:rsidRDefault="0040751A" w:rsidP="00AD7B5D">
      <w:pPr>
        <w:spacing w:before="100" w:beforeAutospacing="1"/>
        <w:ind w:left="-284"/>
        <w:rPr>
          <w:rFonts w:eastAsia="Times New Roman"/>
          <w:lang w:eastAsia="fr-FR"/>
        </w:rPr>
      </w:pPr>
      <w:r w:rsidRPr="0040751A">
        <w:rPr>
          <w:rFonts w:eastAsia="Times New Roman"/>
          <w:lang w:eastAsia="fr-FR"/>
        </w:rPr>
        <w:t xml:space="preserve">On a supprimé l’uniforme en classe, mais les jeunes se sont, entre eux, donné de nouvelles consignes vestimentaires, parfaitement rigides. La ségrégation des sexes a été abolie ; mais dans la vie scolaire de tous les jours, les échanges entre garçons et filles sont soumis au contrôle constant des groupes. L’école se montre moins exigeante sur le maniement du français ; mais la maîtrise de certains codes du langage adolescent est une condition nécessaire pour participer aux interactions autour de soi. Si l’on ne se comporte pas comme les autres, la sanction n’est pas d’être viré du bahut, mais de ne pas avoir d’amis, ce qui peut être pire à cet âge. </w:t>
      </w:r>
    </w:p>
    <w:p w14:paraId="34BAA12D" w14:textId="77777777" w:rsidR="0040751A" w:rsidRPr="0040751A" w:rsidRDefault="0040751A" w:rsidP="00AD7B5D">
      <w:pPr>
        <w:ind w:left="-284"/>
        <w:rPr>
          <w:rFonts w:eastAsia="Times New Roman"/>
          <w:i/>
          <w:sz w:val="16"/>
          <w:szCs w:val="16"/>
          <w:lang w:eastAsia="fr-FR"/>
        </w:rPr>
      </w:pPr>
      <w:r w:rsidRPr="0040751A">
        <w:rPr>
          <w:rFonts w:eastAsia="Times New Roman"/>
          <w:i/>
          <w:sz w:val="16"/>
          <w:szCs w:val="16"/>
          <w:lang w:eastAsia="fr-FR"/>
        </w:rPr>
        <w:t xml:space="preserve">Source : Dominique Pasquier, </w:t>
      </w:r>
      <w:r w:rsidRPr="0040751A">
        <w:rPr>
          <w:rFonts w:eastAsia="Times New Roman"/>
          <w:iCs/>
          <w:sz w:val="16"/>
          <w:szCs w:val="16"/>
          <w:lang w:eastAsia="fr-FR"/>
        </w:rPr>
        <w:t>Cultures lycéennes, la tyrannie de la majorité</w:t>
      </w:r>
      <w:r w:rsidRPr="0040751A">
        <w:rPr>
          <w:rFonts w:eastAsia="Times New Roman"/>
          <w:i/>
          <w:sz w:val="16"/>
          <w:szCs w:val="16"/>
          <w:lang w:eastAsia="fr-FR"/>
        </w:rPr>
        <w:t>, Éditions Autrement, 2005</w:t>
      </w:r>
    </w:p>
    <w:p w14:paraId="76C5F94F" w14:textId="77777777" w:rsidR="0040751A" w:rsidRPr="0040751A" w:rsidRDefault="0040751A" w:rsidP="00AD7B5D">
      <w:pPr>
        <w:ind w:left="-284"/>
        <w:rPr>
          <w:rFonts w:eastAsia="Times New Roman"/>
          <w:lang w:eastAsia="fr-FR"/>
        </w:rPr>
      </w:pPr>
    </w:p>
    <w:p w14:paraId="23FA5438" w14:textId="77777777" w:rsidR="0040751A" w:rsidRPr="0040751A" w:rsidRDefault="0040751A" w:rsidP="00AD7B5D">
      <w:pPr>
        <w:ind w:left="-284"/>
        <w:rPr>
          <w:rFonts w:eastAsia="Times New Roman"/>
          <w:lang w:eastAsia="fr-FR"/>
        </w:rPr>
      </w:pPr>
      <w:r w:rsidRPr="0040751A">
        <w:rPr>
          <w:rFonts w:eastAsia="Times New Roman"/>
          <w:lang w:eastAsia="fr-FR"/>
        </w:rPr>
        <w:t xml:space="preserve">1) Qui sont les pairs dans cet exemple ? </w:t>
      </w:r>
    </w:p>
    <w:p w14:paraId="557DC062" w14:textId="77777777" w:rsidR="0040751A" w:rsidRPr="0040751A" w:rsidRDefault="0040751A" w:rsidP="00AD7B5D">
      <w:pPr>
        <w:spacing w:before="100" w:beforeAutospacing="1" w:after="100" w:afterAutospacing="1"/>
        <w:ind w:left="-284"/>
        <w:rPr>
          <w:rFonts w:eastAsia="Times New Roman"/>
          <w:lang w:eastAsia="fr-FR"/>
        </w:rPr>
      </w:pPr>
      <w:r w:rsidRPr="0040751A">
        <w:rPr>
          <w:rFonts w:eastAsia="Times New Roman"/>
          <w:lang w:eastAsia="fr-FR"/>
        </w:rPr>
        <w:t xml:space="preserve">2) Dans quels domaines le groupe de pairs impose-t-il des normes à l’élève ? </w:t>
      </w:r>
    </w:p>
    <w:p w14:paraId="544A59D9" w14:textId="77777777" w:rsidR="00AD7B5D" w:rsidRDefault="00AD7B5D" w:rsidP="00AD7B5D">
      <w:pPr>
        <w:spacing w:before="100" w:beforeAutospacing="1" w:after="100" w:afterAutospacing="1"/>
        <w:ind w:left="-284"/>
        <w:rPr>
          <w:rFonts w:eastAsia="Times New Roman"/>
          <w:lang w:eastAsia="fr-FR"/>
        </w:rPr>
      </w:pPr>
    </w:p>
    <w:p w14:paraId="4365C966" w14:textId="77777777" w:rsidR="0040751A" w:rsidRPr="0040751A" w:rsidRDefault="0040751A" w:rsidP="00AD7B5D">
      <w:pPr>
        <w:spacing w:before="100" w:beforeAutospacing="1" w:after="100" w:afterAutospacing="1"/>
        <w:ind w:left="-284"/>
        <w:rPr>
          <w:rFonts w:eastAsia="Times New Roman"/>
          <w:lang w:eastAsia="fr-FR"/>
        </w:rPr>
      </w:pPr>
      <w:r w:rsidRPr="0040751A">
        <w:rPr>
          <w:rFonts w:eastAsia="Times New Roman"/>
          <w:lang w:eastAsia="fr-FR"/>
        </w:rPr>
        <w:t>3) Quelle est la sanction dans le cas de non-respect des normes ?</w:t>
      </w:r>
    </w:p>
    <w:p w14:paraId="32EC39A7" w14:textId="77777777" w:rsidR="00E1713C" w:rsidRDefault="00E1713C" w:rsidP="00AD7B5D">
      <w:pPr>
        <w:ind w:left="-284" w:right="284"/>
        <w:rPr>
          <w:rStyle w:val="Rfrenceintense"/>
          <w:sz w:val="32"/>
          <w:szCs w:val="32"/>
        </w:rPr>
      </w:pPr>
    </w:p>
    <w:p w14:paraId="2B6C8F37" w14:textId="77777777" w:rsidR="00AD7B5D" w:rsidRPr="00AD7B5D" w:rsidRDefault="00AD7B5D" w:rsidP="006978EE">
      <w:pPr>
        <w:pStyle w:val="Titre2"/>
      </w:pPr>
      <w:bookmarkStart w:id="1" w:name="_Hlk31908004"/>
      <w:r w:rsidRPr="00AD7B5D">
        <w:t>2</w:t>
      </w:r>
      <w:r>
        <w:t>.</w:t>
      </w:r>
      <w:r w:rsidRPr="00AD7B5D">
        <w:t xml:space="preserve"> Quels sont les processus qui conduisent à la déviance</w:t>
      </w:r>
      <w:r>
        <w:t> ?</w:t>
      </w:r>
    </w:p>
    <w:bookmarkEnd w:id="1"/>
    <w:p w14:paraId="7EBEF8C2" w14:textId="77777777" w:rsidR="00472A8F" w:rsidRPr="00E7254E" w:rsidRDefault="00472A8F" w:rsidP="00472A8F">
      <w:pPr>
        <w:ind w:left="-284"/>
        <w:outlineLvl w:val="3"/>
        <w:rPr>
          <w:rFonts w:eastAsia="Times New Roman" w:cs="Calibri"/>
          <w:lang w:eastAsia="fr-FR"/>
        </w:rPr>
      </w:pPr>
      <w:r w:rsidRPr="00E7254E">
        <w:rPr>
          <w:rFonts w:eastAsia="Times New Roman" w:cs="Calibri"/>
          <w:lang w:eastAsia="fr-FR"/>
        </w:rPr>
        <w:fldChar w:fldCharType="begin"/>
      </w:r>
      <w:r w:rsidRPr="00E7254E">
        <w:rPr>
          <w:rFonts w:eastAsia="Times New Roman" w:cs="Calibri"/>
          <w:lang w:eastAsia="fr-FR"/>
        </w:rPr>
        <w:instrText xml:space="preserve"> HYPERLINK "http://ses.webclass.fr/jt/cellules-citoyennete-ont-ete-mises-en-place-une-vingtaine-villes-leur-mission-remettre-jeunes-en" </w:instrText>
      </w:r>
      <w:r w:rsidRPr="00E7254E">
        <w:rPr>
          <w:rFonts w:eastAsia="Times New Roman" w:cs="Calibri"/>
          <w:lang w:eastAsia="fr-FR"/>
        </w:rPr>
        <w:fldChar w:fldCharType="separate"/>
      </w:r>
      <w:r w:rsidRPr="00E7254E">
        <w:rPr>
          <w:rFonts w:eastAsia="Times New Roman" w:cs="Calibri"/>
          <w:lang w:eastAsia="fr-FR"/>
        </w:rPr>
        <w:t>Marseille : au cœur d'une cellule de citoyenneté, la dernière chance avant le tribunal pour les jeunes en risque de délinquance</w:t>
      </w:r>
      <w:r w:rsidRPr="00E7254E">
        <w:rPr>
          <w:rFonts w:eastAsia="Times New Roman" w:cs="Calibri"/>
          <w:lang w:eastAsia="fr-FR"/>
        </w:rPr>
        <w:fldChar w:fldCharType="end"/>
      </w:r>
      <w:r w:rsidRPr="00E7254E">
        <w:rPr>
          <w:rFonts w:eastAsia="Times New Roman" w:cs="Calibri"/>
          <w:lang w:eastAsia="fr-FR"/>
        </w:rPr>
        <w:t xml:space="preserve"> - Diffusé le : 13/01/2018 - </w:t>
      </w:r>
      <w:hyperlink r:id="rId15" w:tgtFrame="_blank" w:history="1">
        <w:r w:rsidRPr="00E7254E">
          <w:rPr>
            <w:rFonts w:eastAsia="Times New Roman" w:cs="Calibri"/>
            <w:lang w:eastAsia="fr-FR"/>
          </w:rPr>
          <w:t>France 2</w:t>
        </w:r>
      </w:hyperlink>
      <w:r w:rsidRPr="00E7254E">
        <w:rPr>
          <w:rFonts w:eastAsia="Times New Roman" w:cs="Calibri"/>
          <w:lang w:eastAsia="fr-FR"/>
        </w:rPr>
        <w:t xml:space="preserve"> </w:t>
      </w:r>
    </w:p>
    <w:p w14:paraId="7F5A2B20" w14:textId="77777777" w:rsidR="00472A8F" w:rsidRPr="00E7254E" w:rsidRDefault="00472A8F" w:rsidP="00472A8F">
      <w:pPr>
        <w:ind w:left="-284"/>
        <w:outlineLvl w:val="3"/>
        <w:rPr>
          <w:rFonts w:eastAsia="Times New Roman" w:cs="Calibri"/>
          <w:lang w:eastAsia="fr-FR"/>
        </w:rPr>
      </w:pPr>
      <w:r w:rsidRPr="00E7254E">
        <w:rPr>
          <w:rFonts w:eastAsia="Times New Roman" w:cs="Calibri"/>
          <w:lang w:eastAsia="fr-FR"/>
        </w:rPr>
        <w:t xml:space="preserve">Inverseco : </w:t>
      </w:r>
      <w:r w:rsidRPr="00472A8F">
        <w:rPr>
          <w:rFonts w:eastAsia="Times New Roman" w:cs="Calibri"/>
          <w:lang w:eastAsia="fr-FR"/>
        </w:rPr>
        <w:t>Vidéo 2</w:t>
      </w:r>
    </w:p>
    <w:p w14:paraId="4135662F" w14:textId="77777777" w:rsidR="00AD7B5D" w:rsidRPr="00AD7B5D" w:rsidRDefault="00AD7B5D" w:rsidP="006978EE">
      <w:pPr>
        <w:pStyle w:val="Titre3"/>
      </w:pPr>
      <w:r w:rsidRPr="00AD7B5D">
        <w:t>2.1. Qu’est-ce que la déviance ?</w:t>
      </w:r>
    </w:p>
    <w:p w14:paraId="389DE0C8" w14:textId="77777777" w:rsidR="00AD7B5D" w:rsidRPr="00AD7B5D" w:rsidRDefault="00AD7B5D" w:rsidP="006978EE">
      <w:pPr>
        <w:pStyle w:val="Titre4"/>
        <w:rPr>
          <w:lang w:bidi="en-US"/>
        </w:rPr>
      </w:pPr>
      <w:r w:rsidRPr="00AD7B5D">
        <w:rPr>
          <w:lang w:bidi="en-US"/>
        </w:rPr>
        <w:t>2.1.1. Définition</w:t>
      </w:r>
    </w:p>
    <w:p w14:paraId="1BC52BFB" w14:textId="77777777" w:rsidR="00AD7B5D" w:rsidRPr="00AD7B5D" w:rsidRDefault="00AD7B5D" w:rsidP="00AD7B5D">
      <w:pPr>
        <w:widowControl w:val="0"/>
        <w:suppressAutoHyphens/>
        <w:autoSpaceDN w:val="0"/>
        <w:ind w:left="-284"/>
        <w:textAlignment w:val="baseline"/>
        <w:rPr>
          <w:rFonts w:eastAsia="Arial Unicode MS" w:cs="Tahoma"/>
          <w:b/>
          <w:color w:val="000000"/>
          <w:kern w:val="3"/>
          <w:szCs w:val="24"/>
          <w:u w:val="single"/>
          <w:lang w:bidi="en-US"/>
        </w:rPr>
      </w:pPr>
      <w:r w:rsidRPr="00AD7B5D">
        <w:rPr>
          <w:rFonts w:eastAsia="Arial Unicode MS" w:cs="Tahoma"/>
          <w:b/>
          <w:color w:val="000000"/>
          <w:kern w:val="3"/>
          <w:szCs w:val="24"/>
          <w:u w:val="single"/>
          <w:lang w:bidi="en-US"/>
        </w:rPr>
        <w:t>Document 1</w:t>
      </w:r>
    </w:p>
    <w:p w14:paraId="7634EF0F" w14:textId="77777777" w:rsidR="00AD7B5D" w:rsidRPr="00AD7B5D" w:rsidRDefault="00AD7B5D" w:rsidP="00AD7B5D">
      <w:pPr>
        <w:widowControl w:val="0"/>
        <w:suppressAutoHyphens/>
        <w:autoSpaceDN w:val="0"/>
        <w:ind w:left="-284"/>
        <w:textAlignment w:val="baseline"/>
        <w:rPr>
          <w:rFonts w:eastAsia="Arial Unicode MS" w:cs="Tahoma"/>
          <w:color w:val="000000"/>
          <w:kern w:val="3"/>
          <w:szCs w:val="24"/>
          <w:lang w:bidi="en-US"/>
        </w:rPr>
      </w:pPr>
      <w:r w:rsidRPr="00AD7B5D">
        <w:rPr>
          <w:rFonts w:eastAsia="Arial Unicode MS" w:cs="Tahoma"/>
          <w:color w:val="000000"/>
          <w:kern w:val="3"/>
          <w:szCs w:val="24"/>
          <w:lang w:bidi="en-US"/>
        </w:rPr>
        <w:t xml:space="preserve">Vous faites la queue pour manger à la cantine. Un groupe d'élèves un peu bruyants bouscule tout le monde pour passer devant et ne pas faire la queue, sauf </w:t>
      </w:r>
      <w:r>
        <w:rPr>
          <w:rFonts w:eastAsia="Arial Unicode MS" w:cs="Tahoma"/>
          <w:color w:val="000000"/>
          <w:kern w:val="3"/>
          <w:szCs w:val="24"/>
          <w:lang w:bidi="en-US"/>
        </w:rPr>
        <w:t>Luka</w:t>
      </w:r>
      <w:r w:rsidRPr="00AD7B5D">
        <w:rPr>
          <w:rFonts w:eastAsia="Arial Unicode MS" w:cs="Tahoma"/>
          <w:color w:val="000000"/>
          <w:kern w:val="3"/>
          <w:szCs w:val="24"/>
          <w:lang w:bidi="en-US"/>
        </w:rPr>
        <w:t xml:space="preserve"> qui ne dépasse personne. Le lendemain, il fait comme ses copains, et double tout le monde lui aussi.</w:t>
      </w:r>
    </w:p>
    <w:p w14:paraId="67C3F919" w14:textId="77777777" w:rsidR="00AD7B5D" w:rsidRPr="00AD7B5D" w:rsidRDefault="00AD7B5D" w:rsidP="00AD7B5D">
      <w:pPr>
        <w:widowControl w:val="0"/>
        <w:suppressAutoHyphens/>
        <w:autoSpaceDN w:val="0"/>
        <w:ind w:left="-284"/>
        <w:textAlignment w:val="baseline"/>
        <w:rPr>
          <w:rFonts w:eastAsia="Arial Unicode MS" w:cs="Tahoma"/>
          <w:b/>
          <w:color w:val="000000"/>
          <w:kern w:val="3"/>
          <w:szCs w:val="24"/>
          <w:lang w:bidi="en-US"/>
        </w:rPr>
      </w:pPr>
      <w:r w:rsidRPr="00AD7B5D">
        <w:rPr>
          <w:rFonts w:eastAsia="Arial Unicode MS" w:cs="Tahoma"/>
          <w:b/>
          <w:color w:val="000000"/>
          <w:kern w:val="3"/>
          <w:szCs w:val="24"/>
          <w:lang w:bidi="en-US"/>
        </w:rPr>
        <w:t>Qui est déviant, selon vous ?</w:t>
      </w:r>
    </w:p>
    <w:p w14:paraId="64382E97" w14:textId="77777777" w:rsidR="00AD7B5D" w:rsidRPr="00AD7B5D" w:rsidRDefault="00AD7B5D" w:rsidP="00AD7B5D">
      <w:pPr>
        <w:widowControl w:val="0"/>
        <w:suppressAutoHyphens/>
        <w:autoSpaceDN w:val="0"/>
        <w:ind w:left="-284"/>
        <w:textAlignment w:val="baseline"/>
        <w:rPr>
          <w:rFonts w:eastAsia="Arial Unicode MS" w:cs="Tahoma"/>
          <w:color w:val="0000FF"/>
          <w:kern w:val="3"/>
          <w:szCs w:val="24"/>
          <w:lang w:bidi="en-US"/>
        </w:rPr>
      </w:pPr>
    </w:p>
    <w:p w14:paraId="5A603005" w14:textId="77777777" w:rsidR="00AD7B5D" w:rsidRPr="00AD7B5D" w:rsidRDefault="00AD7B5D" w:rsidP="00AD7B5D">
      <w:pPr>
        <w:widowControl w:val="0"/>
        <w:suppressAutoHyphens/>
        <w:autoSpaceDN w:val="0"/>
        <w:ind w:left="-284"/>
        <w:textAlignment w:val="baseline"/>
        <w:rPr>
          <w:rFonts w:eastAsia="Arial Unicode MS" w:cs="Tahoma"/>
          <w:b/>
          <w:color w:val="000000"/>
          <w:kern w:val="3"/>
          <w:szCs w:val="24"/>
          <w:lang w:bidi="en-US"/>
        </w:rPr>
      </w:pPr>
      <w:r w:rsidRPr="00AD7B5D">
        <w:rPr>
          <w:rFonts w:eastAsia="Arial Unicode MS" w:cs="Tahoma"/>
          <w:b/>
          <w:color w:val="000000"/>
          <w:kern w:val="3"/>
          <w:szCs w:val="24"/>
          <w:lang w:bidi="en-US"/>
        </w:rPr>
        <w:t xml:space="preserve">Comment expliquez-vous le comportement de </w:t>
      </w:r>
      <w:r>
        <w:rPr>
          <w:rFonts w:eastAsia="Arial Unicode MS" w:cs="Tahoma"/>
          <w:b/>
          <w:color w:val="000000"/>
          <w:kern w:val="3"/>
          <w:szCs w:val="24"/>
          <w:lang w:bidi="en-US"/>
        </w:rPr>
        <w:t>Luka</w:t>
      </w:r>
      <w:r w:rsidRPr="00AD7B5D">
        <w:rPr>
          <w:rFonts w:eastAsia="Arial Unicode MS" w:cs="Tahoma"/>
          <w:b/>
          <w:color w:val="000000"/>
          <w:kern w:val="3"/>
          <w:szCs w:val="24"/>
          <w:lang w:bidi="en-US"/>
        </w:rPr>
        <w:t xml:space="preserve"> le premier jour ? Et le deuxième jour ?</w:t>
      </w:r>
    </w:p>
    <w:p w14:paraId="371F0F80" w14:textId="77777777" w:rsidR="00AD7B5D" w:rsidRPr="00AD7B5D" w:rsidRDefault="00AD7B5D" w:rsidP="00AD7B5D">
      <w:pPr>
        <w:widowControl w:val="0"/>
        <w:suppressAutoHyphens/>
        <w:autoSpaceDN w:val="0"/>
        <w:ind w:left="-284"/>
        <w:textAlignment w:val="baseline"/>
        <w:rPr>
          <w:rFonts w:eastAsia="Arial Unicode MS" w:cs="Tahoma"/>
          <w:color w:val="0000FF"/>
          <w:kern w:val="3"/>
          <w:szCs w:val="24"/>
          <w:lang w:bidi="en-US"/>
        </w:rPr>
      </w:pPr>
    </w:p>
    <w:p w14:paraId="3DA2799E" w14:textId="77777777" w:rsidR="00AD7B5D" w:rsidRPr="00AD7B5D" w:rsidRDefault="00AD7B5D" w:rsidP="00AD7B5D">
      <w:pPr>
        <w:widowControl w:val="0"/>
        <w:suppressAutoHyphens/>
        <w:autoSpaceDN w:val="0"/>
        <w:ind w:left="-284"/>
        <w:textAlignment w:val="baseline"/>
        <w:rPr>
          <w:rFonts w:eastAsia="Arial Unicode MS" w:cs="Tahoma"/>
          <w:b/>
          <w:kern w:val="3"/>
          <w:szCs w:val="24"/>
          <w:lang w:bidi="en-US"/>
        </w:rPr>
      </w:pPr>
      <w:r w:rsidRPr="00AD7B5D">
        <w:rPr>
          <w:rFonts w:eastAsia="Arial Unicode MS" w:cs="Tahoma"/>
          <w:b/>
          <w:kern w:val="3"/>
          <w:szCs w:val="24"/>
          <w:lang w:bidi="en-US"/>
        </w:rPr>
        <w:t>Complétez le tableau</w:t>
      </w: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20"/>
        <w:gridCol w:w="3120"/>
        <w:gridCol w:w="3120"/>
      </w:tblGrid>
      <w:tr w:rsidR="00AD7B5D" w:rsidRPr="00AD7B5D" w14:paraId="7787A83D" w14:textId="77777777" w:rsidTr="00062774">
        <w:trPr>
          <w:trHeight w:val="693"/>
        </w:trPr>
        <w:tc>
          <w:tcPr>
            <w:tcW w:w="3120" w:type="dxa"/>
            <w:tcMar>
              <w:top w:w="55" w:type="dxa"/>
              <w:left w:w="55" w:type="dxa"/>
              <w:bottom w:w="55" w:type="dxa"/>
              <w:right w:w="55" w:type="dxa"/>
            </w:tcMar>
          </w:tcPr>
          <w:p w14:paraId="1D206D41" w14:textId="77777777" w:rsidR="00AD7B5D" w:rsidRPr="00AD7B5D" w:rsidRDefault="00AD7B5D" w:rsidP="00062774">
            <w:pPr>
              <w:widowControl w:val="0"/>
              <w:suppressAutoHyphens/>
              <w:autoSpaceDN w:val="0"/>
              <w:spacing w:line="276" w:lineRule="auto"/>
              <w:textAlignment w:val="baseline"/>
              <w:rPr>
                <w:rFonts w:eastAsia="Arial Unicode MS" w:cs="Tahoma"/>
                <w:color w:val="000000"/>
                <w:kern w:val="3"/>
                <w:szCs w:val="24"/>
                <w:lang w:bidi="en-US"/>
              </w:rPr>
            </w:pPr>
            <w:r w:rsidRPr="00AD7B5D">
              <w:rPr>
                <w:rFonts w:eastAsia="Arial Unicode MS" w:cs="Tahoma"/>
                <w:color w:val="000000"/>
                <w:kern w:val="3"/>
                <w:szCs w:val="24"/>
                <w:lang w:bidi="en-US"/>
              </w:rPr>
              <w:t xml:space="preserve">Le comportement de </w:t>
            </w:r>
            <w:r>
              <w:rPr>
                <w:rFonts w:eastAsia="Arial Unicode MS" w:cs="Tahoma"/>
                <w:color w:val="000000"/>
                <w:kern w:val="3"/>
                <w:szCs w:val="24"/>
                <w:lang w:bidi="en-US"/>
              </w:rPr>
              <w:t>Luka</w:t>
            </w:r>
            <w:r w:rsidRPr="00AD7B5D">
              <w:rPr>
                <w:rFonts w:eastAsia="Arial Unicode MS" w:cs="Tahoma"/>
                <w:color w:val="000000"/>
                <w:kern w:val="3"/>
                <w:szCs w:val="24"/>
                <w:lang w:bidi="en-US"/>
              </w:rPr>
              <w:t xml:space="preserve"> est-il déviant ou normal ?</w:t>
            </w:r>
          </w:p>
        </w:tc>
        <w:tc>
          <w:tcPr>
            <w:tcW w:w="3120" w:type="dxa"/>
            <w:tcMar>
              <w:top w:w="55" w:type="dxa"/>
              <w:left w:w="55" w:type="dxa"/>
              <w:bottom w:w="55" w:type="dxa"/>
              <w:right w:w="55" w:type="dxa"/>
            </w:tcMar>
          </w:tcPr>
          <w:p w14:paraId="000C1BB4"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00"/>
                <w:kern w:val="3"/>
                <w:szCs w:val="24"/>
                <w:lang w:bidi="en-US"/>
              </w:rPr>
            </w:pPr>
            <w:r w:rsidRPr="00AD7B5D">
              <w:rPr>
                <w:rFonts w:eastAsia="Arial Unicode MS" w:cs="Tahoma"/>
                <w:color w:val="000000"/>
                <w:kern w:val="3"/>
                <w:szCs w:val="24"/>
                <w:lang w:bidi="en-US"/>
              </w:rPr>
              <w:t>De votre point de vue à vous</w:t>
            </w:r>
          </w:p>
        </w:tc>
        <w:tc>
          <w:tcPr>
            <w:tcW w:w="3120" w:type="dxa"/>
            <w:tcMar>
              <w:top w:w="55" w:type="dxa"/>
              <w:left w:w="55" w:type="dxa"/>
              <w:bottom w:w="55" w:type="dxa"/>
              <w:right w:w="55" w:type="dxa"/>
            </w:tcMar>
          </w:tcPr>
          <w:p w14:paraId="6B8F67A2"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00"/>
                <w:kern w:val="3"/>
                <w:szCs w:val="24"/>
                <w:lang w:bidi="en-US"/>
              </w:rPr>
            </w:pPr>
            <w:r w:rsidRPr="00AD7B5D">
              <w:rPr>
                <w:rFonts w:eastAsia="Arial Unicode MS" w:cs="Tahoma"/>
                <w:color w:val="000000"/>
                <w:kern w:val="3"/>
                <w:szCs w:val="24"/>
                <w:lang w:bidi="en-US"/>
              </w:rPr>
              <w:t>Du point de vue de ses copains</w:t>
            </w:r>
          </w:p>
        </w:tc>
      </w:tr>
      <w:tr w:rsidR="00AD7B5D" w:rsidRPr="00AD7B5D" w14:paraId="505227FD" w14:textId="77777777" w:rsidTr="00D34E47">
        <w:trPr>
          <w:trHeight w:val="400"/>
        </w:trPr>
        <w:tc>
          <w:tcPr>
            <w:tcW w:w="3120" w:type="dxa"/>
            <w:tcMar>
              <w:top w:w="55" w:type="dxa"/>
              <w:left w:w="55" w:type="dxa"/>
              <w:bottom w:w="55" w:type="dxa"/>
              <w:right w:w="55" w:type="dxa"/>
            </w:tcMar>
          </w:tcPr>
          <w:p w14:paraId="2A4E137D"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00"/>
                <w:kern w:val="3"/>
                <w:szCs w:val="24"/>
                <w:lang w:val="en-US" w:bidi="en-US"/>
              </w:rPr>
            </w:pPr>
            <w:r w:rsidRPr="00AD7B5D">
              <w:rPr>
                <w:rFonts w:eastAsia="Arial Unicode MS" w:cs="Tahoma"/>
                <w:color w:val="000000"/>
                <w:kern w:val="3"/>
                <w:szCs w:val="24"/>
                <w:lang w:val="en-US" w:bidi="en-US"/>
              </w:rPr>
              <w:t>Le premier jour</w:t>
            </w:r>
          </w:p>
        </w:tc>
        <w:tc>
          <w:tcPr>
            <w:tcW w:w="3120" w:type="dxa"/>
            <w:tcMar>
              <w:top w:w="55" w:type="dxa"/>
              <w:left w:w="55" w:type="dxa"/>
              <w:bottom w:w="55" w:type="dxa"/>
              <w:right w:w="55" w:type="dxa"/>
            </w:tcMar>
          </w:tcPr>
          <w:p w14:paraId="104E6879"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FF"/>
                <w:kern w:val="3"/>
                <w:szCs w:val="24"/>
                <w:lang w:val="en-US" w:bidi="en-US"/>
              </w:rPr>
            </w:pPr>
          </w:p>
        </w:tc>
        <w:tc>
          <w:tcPr>
            <w:tcW w:w="3120" w:type="dxa"/>
            <w:tcMar>
              <w:top w:w="55" w:type="dxa"/>
              <w:left w:w="55" w:type="dxa"/>
              <w:bottom w:w="55" w:type="dxa"/>
              <w:right w:w="55" w:type="dxa"/>
            </w:tcMar>
          </w:tcPr>
          <w:p w14:paraId="2B0A9711"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FF"/>
                <w:kern w:val="3"/>
                <w:szCs w:val="24"/>
                <w:lang w:val="en-US" w:bidi="en-US"/>
              </w:rPr>
            </w:pPr>
          </w:p>
        </w:tc>
      </w:tr>
      <w:tr w:rsidR="00AD7B5D" w:rsidRPr="00AD7B5D" w14:paraId="284DE197" w14:textId="77777777" w:rsidTr="00D34E47">
        <w:trPr>
          <w:trHeight w:val="338"/>
        </w:trPr>
        <w:tc>
          <w:tcPr>
            <w:tcW w:w="3120" w:type="dxa"/>
            <w:tcMar>
              <w:top w:w="55" w:type="dxa"/>
              <w:left w:w="55" w:type="dxa"/>
              <w:bottom w:w="55" w:type="dxa"/>
              <w:right w:w="55" w:type="dxa"/>
            </w:tcMar>
          </w:tcPr>
          <w:p w14:paraId="7AD4F351"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00"/>
                <w:kern w:val="3"/>
                <w:szCs w:val="24"/>
                <w:lang w:val="en-US" w:bidi="en-US"/>
              </w:rPr>
            </w:pPr>
            <w:r w:rsidRPr="00AD7B5D">
              <w:rPr>
                <w:rFonts w:eastAsia="Arial Unicode MS" w:cs="Tahoma"/>
                <w:color w:val="000000"/>
                <w:kern w:val="3"/>
                <w:szCs w:val="24"/>
                <w:lang w:val="en-US" w:bidi="en-US"/>
              </w:rPr>
              <w:t xml:space="preserve">Le </w:t>
            </w:r>
            <w:proofErr w:type="spellStart"/>
            <w:r w:rsidRPr="00AD7B5D">
              <w:rPr>
                <w:rFonts w:eastAsia="Arial Unicode MS" w:cs="Tahoma"/>
                <w:color w:val="000000"/>
                <w:kern w:val="3"/>
                <w:szCs w:val="24"/>
                <w:lang w:val="en-US" w:bidi="en-US"/>
              </w:rPr>
              <w:t>deuxième</w:t>
            </w:r>
            <w:proofErr w:type="spellEnd"/>
            <w:r w:rsidRPr="00AD7B5D">
              <w:rPr>
                <w:rFonts w:eastAsia="Arial Unicode MS" w:cs="Tahoma"/>
                <w:color w:val="000000"/>
                <w:kern w:val="3"/>
                <w:szCs w:val="24"/>
                <w:lang w:val="en-US" w:bidi="en-US"/>
              </w:rPr>
              <w:t xml:space="preserve"> jour</w:t>
            </w:r>
          </w:p>
        </w:tc>
        <w:tc>
          <w:tcPr>
            <w:tcW w:w="3120" w:type="dxa"/>
            <w:tcMar>
              <w:top w:w="55" w:type="dxa"/>
              <w:left w:w="55" w:type="dxa"/>
              <w:bottom w:w="55" w:type="dxa"/>
              <w:right w:w="55" w:type="dxa"/>
            </w:tcMar>
          </w:tcPr>
          <w:p w14:paraId="56876588"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FF"/>
                <w:kern w:val="3"/>
                <w:szCs w:val="24"/>
                <w:lang w:val="en-US" w:bidi="en-US"/>
              </w:rPr>
            </w:pPr>
          </w:p>
        </w:tc>
        <w:tc>
          <w:tcPr>
            <w:tcW w:w="3120" w:type="dxa"/>
            <w:tcMar>
              <w:top w:w="55" w:type="dxa"/>
              <w:left w:w="55" w:type="dxa"/>
              <w:bottom w:w="55" w:type="dxa"/>
              <w:right w:w="55" w:type="dxa"/>
            </w:tcMar>
          </w:tcPr>
          <w:p w14:paraId="234EFD08" w14:textId="77777777" w:rsidR="00AD7B5D" w:rsidRPr="00AD7B5D" w:rsidRDefault="00AD7B5D" w:rsidP="00062774">
            <w:pPr>
              <w:widowControl w:val="0"/>
              <w:suppressAutoHyphens/>
              <w:autoSpaceDN w:val="0"/>
              <w:spacing w:line="276" w:lineRule="auto"/>
              <w:ind w:left="-284"/>
              <w:textAlignment w:val="baseline"/>
              <w:rPr>
                <w:rFonts w:eastAsia="Arial Unicode MS" w:cs="Tahoma"/>
                <w:color w:val="0000FF"/>
                <w:kern w:val="3"/>
                <w:szCs w:val="24"/>
                <w:lang w:val="en-US" w:bidi="en-US"/>
              </w:rPr>
            </w:pPr>
          </w:p>
        </w:tc>
      </w:tr>
    </w:tbl>
    <w:p w14:paraId="4ED434D9" w14:textId="77777777" w:rsidR="00AD7B5D" w:rsidRPr="00AD7B5D" w:rsidRDefault="00AD7B5D" w:rsidP="00AD7B5D">
      <w:pPr>
        <w:widowControl w:val="0"/>
        <w:suppressAutoHyphens/>
        <w:autoSpaceDN w:val="0"/>
        <w:ind w:left="-284"/>
        <w:textAlignment w:val="baseline"/>
        <w:rPr>
          <w:rFonts w:eastAsia="Arial Unicode MS" w:cs="Tahoma"/>
          <w:b/>
          <w:color w:val="000000"/>
          <w:kern w:val="3"/>
          <w:szCs w:val="24"/>
          <w:lang w:bidi="en-US"/>
        </w:rPr>
      </w:pPr>
    </w:p>
    <w:p w14:paraId="3DFC3E40" w14:textId="77777777" w:rsidR="00AD7B5D" w:rsidRPr="00AD7B5D" w:rsidRDefault="00AD7B5D" w:rsidP="00AD7B5D">
      <w:pPr>
        <w:ind w:left="-284"/>
        <w:outlineLvl w:val="2"/>
        <w:rPr>
          <w:rFonts w:eastAsia="Times New Roman"/>
          <w:b/>
          <w:bCs/>
          <w:u w:val="single"/>
          <w:lang w:eastAsia="fr-FR"/>
        </w:rPr>
      </w:pPr>
      <w:r w:rsidRPr="00AD7B5D">
        <w:rPr>
          <w:rFonts w:eastAsia="Times New Roman"/>
          <w:b/>
          <w:bCs/>
          <w:u w:val="single"/>
          <w:lang w:eastAsia="fr-FR"/>
        </w:rPr>
        <w:t>Document 2 - La déviance : un étiquetage</w:t>
      </w:r>
    </w:p>
    <w:p w14:paraId="10ECF9CA" w14:textId="77777777" w:rsidR="00AD7B5D" w:rsidRPr="00AD7B5D" w:rsidRDefault="00AD7B5D" w:rsidP="00AD7B5D">
      <w:pPr>
        <w:ind w:left="-284"/>
        <w:rPr>
          <w:rFonts w:eastAsia="Times New Roman"/>
          <w:lang w:eastAsia="fr-FR"/>
        </w:rPr>
      </w:pPr>
      <w:r w:rsidRPr="00AD7B5D">
        <w:rPr>
          <w:rFonts w:eastAsia="Times New Roman"/>
          <w:lang w:eastAsia="fr-FR"/>
        </w:rPr>
        <w:t xml:space="preserve">Les groupes sociaux créent de la déviance en instituant des normes dont la transgression constitue la déviance, en appliquant ces normes à certains individus et en les étiquetant comme déviants. De ce point de vue, la déviance n’est pas une qualité de l’acte commis par une personne, mais plutôt une conséquence de l’application, par les autres, de normes et de sanctions à un « transgresseur ». Le déviant est celui auquel cette étiquette a été appliquée avec succès et le comportement déviant est celui auquel la collectivité attache cette étiquette. </w:t>
      </w:r>
    </w:p>
    <w:p w14:paraId="6E377A5E" w14:textId="77777777" w:rsidR="00AD7B5D" w:rsidRPr="00AD7B5D" w:rsidRDefault="00AD7B5D" w:rsidP="00AD7B5D">
      <w:pPr>
        <w:ind w:left="-284"/>
        <w:rPr>
          <w:rFonts w:eastAsia="Times New Roman"/>
          <w:i/>
          <w:sz w:val="16"/>
          <w:szCs w:val="16"/>
          <w:lang w:eastAsia="fr-FR"/>
        </w:rPr>
      </w:pPr>
      <w:proofErr w:type="gramStart"/>
      <w:r w:rsidRPr="00AD7B5D">
        <w:rPr>
          <w:rFonts w:eastAsia="Times New Roman"/>
          <w:i/>
          <w:sz w:val="16"/>
          <w:szCs w:val="16"/>
          <w:lang w:eastAsia="fr-FR"/>
        </w:rPr>
        <w:t>Source:</w:t>
      </w:r>
      <w:proofErr w:type="gramEnd"/>
      <w:r w:rsidRPr="00AD7B5D">
        <w:rPr>
          <w:rFonts w:eastAsia="Times New Roman"/>
          <w:i/>
          <w:sz w:val="16"/>
          <w:szCs w:val="16"/>
          <w:lang w:eastAsia="fr-FR"/>
        </w:rPr>
        <w:t xml:space="preserve"> Howard S. Becker, </w:t>
      </w:r>
      <w:r w:rsidRPr="00AD7B5D">
        <w:rPr>
          <w:rFonts w:eastAsia="Times New Roman"/>
          <w:iCs/>
          <w:sz w:val="16"/>
          <w:szCs w:val="16"/>
          <w:lang w:eastAsia="fr-FR"/>
        </w:rPr>
        <w:t>Outsiders</w:t>
      </w:r>
      <w:r w:rsidRPr="00AD7B5D">
        <w:rPr>
          <w:rFonts w:eastAsia="Times New Roman"/>
          <w:i/>
          <w:sz w:val="16"/>
          <w:szCs w:val="16"/>
          <w:lang w:eastAsia="fr-FR"/>
        </w:rPr>
        <w:t xml:space="preserve">, Editions </w:t>
      </w:r>
      <w:proofErr w:type="spellStart"/>
      <w:r w:rsidRPr="00AD7B5D">
        <w:rPr>
          <w:rFonts w:eastAsia="Times New Roman"/>
          <w:i/>
          <w:sz w:val="16"/>
          <w:szCs w:val="16"/>
          <w:lang w:eastAsia="fr-FR"/>
        </w:rPr>
        <w:t>Métaillé</w:t>
      </w:r>
      <w:proofErr w:type="spellEnd"/>
      <w:r w:rsidRPr="00AD7B5D">
        <w:rPr>
          <w:rFonts w:eastAsia="Times New Roman"/>
          <w:i/>
          <w:sz w:val="16"/>
          <w:szCs w:val="16"/>
          <w:lang w:eastAsia="fr-FR"/>
        </w:rPr>
        <w:t>, 1985 (1ère édition 1963)</w:t>
      </w:r>
    </w:p>
    <w:p w14:paraId="615E6CFF" w14:textId="77777777" w:rsidR="00AD7B5D" w:rsidRPr="00AD7B5D" w:rsidRDefault="00AD7B5D" w:rsidP="00AD7B5D">
      <w:pPr>
        <w:ind w:left="-284"/>
        <w:rPr>
          <w:rFonts w:eastAsia="Times New Roman"/>
          <w:i/>
          <w:sz w:val="16"/>
          <w:szCs w:val="16"/>
          <w:lang w:eastAsia="fr-FR"/>
        </w:rPr>
      </w:pPr>
    </w:p>
    <w:p w14:paraId="7E884E6C" w14:textId="77777777" w:rsidR="00AD7B5D" w:rsidRDefault="00AD7B5D" w:rsidP="00AD7B5D">
      <w:pPr>
        <w:ind w:left="-284"/>
        <w:rPr>
          <w:rFonts w:eastAsia="Times New Roman"/>
          <w:b/>
          <w:lang w:eastAsia="fr-FR"/>
        </w:rPr>
      </w:pPr>
      <w:r w:rsidRPr="00AD7B5D">
        <w:rPr>
          <w:rFonts w:eastAsia="Times New Roman"/>
          <w:b/>
          <w:lang w:eastAsia="fr-FR"/>
        </w:rPr>
        <w:t>1. Comment Howard Becker définit-il la déviance ?</w:t>
      </w:r>
    </w:p>
    <w:p w14:paraId="4E3572A1" w14:textId="77777777" w:rsidR="00062774" w:rsidRPr="00AD7B5D" w:rsidRDefault="00062774" w:rsidP="00AD7B5D">
      <w:pPr>
        <w:ind w:left="-284"/>
        <w:rPr>
          <w:rFonts w:eastAsia="Times New Roman"/>
          <w:b/>
          <w:lang w:eastAsia="fr-FR"/>
        </w:rPr>
      </w:pPr>
    </w:p>
    <w:p w14:paraId="737B6BD1" w14:textId="77777777" w:rsidR="00AD7B5D" w:rsidRPr="00AD7B5D" w:rsidRDefault="00AD7B5D" w:rsidP="00AD7B5D">
      <w:pPr>
        <w:ind w:left="-284"/>
        <w:rPr>
          <w:rFonts w:eastAsia="Times New Roman"/>
          <w:b/>
          <w:lang w:eastAsia="fr-FR"/>
        </w:rPr>
      </w:pPr>
      <w:r w:rsidRPr="00AD7B5D">
        <w:rPr>
          <w:rFonts w:eastAsia="Times New Roman"/>
          <w:b/>
          <w:lang w:eastAsia="fr-FR"/>
        </w:rPr>
        <w:lastRenderedPageBreak/>
        <w:t>2. Un acte déviant relève-t-il toujours de la justice ?</w:t>
      </w:r>
    </w:p>
    <w:p w14:paraId="60E42F41" w14:textId="77777777" w:rsidR="00AD7B5D" w:rsidRPr="00AD7B5D" w:rsidRDefault="00AD7B5D" w:rsidP="00AD7B5D">
      <w:pPr>
        <w:widowControl w:val="0"/>
        <w:suppressAutoHyphens/>
        <w:autoSpaceDN w:val="0"/>
        <w:ind w:left="-284"/>
        <w:textAlignment w:val="baseline"/>
        <w:rPr>
          <w:rFonts w:eastAsia="Arial Unicode MS" w:cs="Tahoma"/>
          <w:b/>
          <w:color w:val="000000"/>
          <w:kern w:val="3"/>
          <w:szCs w:val="24"/>
          <w:lang w:bidi="en-US"/>
        </w:rPr>
      </w:pPr>
      <w:r w:rsidRPr="00AD7B5D">
        <w:rPr>
          <w:rFonts w:eastAsia="Arial Unicode MS" w:cs="Tahoma"/>
          <w:b/>
          <w:color w:val="000000"/>
          <w:kern w:val="3"/>
          <w:szCs w:val="24"/>
          <w:lang w:bidi="en-US"/>
        </w:rPr>
        <w:t>3. Comment peut-on définir la déviance d'un point vue sociologique ?</w:t>
      </w:r>
    </w:p>
    <w:p w14:paraId="2CF5B40B" w14:textId="77777777" w:rsidR="00AD7B5D" w:rsidRPr="00AD7B5D" w:rsidRDefault="00AD7B5D" w:rsidP="00AD7B5D">
      <w:pPr>
        <w:widowControl w:val="0"/>
        <w:suppressAutoHyphens/>
        <w:autoSpaceDN w:val="0"/>
        <w:ind w:left="-284"/>
        <w:textAlignment w:val="baseline"/>
        <w:rPr>
          <w:rFonts w:eastAsia="Arial Unicode MS" w:cs="Tahoma"/>
          <w:b/>
          <w:kern w:val="3"/>
          <w:sz w:val="28"/>
          <w:szCs w:val="28"/>
          <w:u w:val="single"/>
          <w:lang w:bidi="en-US"/>
        </w:rPr>
      </w:pPr>
    </w:p>
    <w:p w14:paraId="6908E542" w14:textId="77777777" w:rsidR="00AD7B5D" w:rsidRPr="00AD7B5D" w:rsidRDefault="00AD7B5D" w:rsidP="006978EE">
      <w:pPr>
        <w:pStyle w:val="Titre4"/>
        <w:rPr>
          <w:lang w:bidi="en-US"/>
        </w:rPr>
      </w:pPr>
      <w:r w:rsidRPr="00AD7B5D">
        <w:rPr>
          <w:lang w:bidi="en-US"/>
        </w:rPr>
        <w:br w:type="page"/>
      </w:r>
      <w:r w:rsidRPr="00AD7B5D">
        <w:rPr>
          <w:lang w:bidi="en-US"/>
        </w:rPr>
        <w:lastRenderedPageBreak/>
        <w:t>2.1.2. La déviance une notion relative : qui dépend du contexte</w:t>
      </w:r>
    </w:p>
    <w:p w14:paraId="154FF7F6" w14:textId="77777777" w:rsidR="00AD7B5D" w:rsidRPr="00292B3C" w:rsidRDefault="00AD7B5D" w:rsidP="00AD7B5D">
      <w:pPr>
        <w:spacing w:after="200" w:line="276" w:lineRule="auto"/>
        <w:ind w:left="-284" w:firstLine="708"/>
        <w:rPr>
          <w:b/>
          <w:color w:val="1F3864"/>
          <w:sz w:val="24"/>
          <w:szCs w:val="24"/>
        </w:rPr>
      </w:pPr>
      <w:r w:rsidRPr="00292B3C">
        <w:rPr>
          <w:b/>
          <w:color w:val="1F3864"/>
          <w:sz w:val="24"/>
          <w:szCs w:val="24"/>
        </w:rPr>
        <w:t>A. Ce qui est considéré comme déviant évolue dans le temps....</w:t>
      </w:r>
    </w:p>
    <w:p w14:paraId="37E849D2" w14:textId="77777777" w:rsidR="00AD7B5D" w:rsidRPr="00AD7B5D" w:rsidRDefault="00AD7B5D" w:rsidP="00AD7B5D">
      <w:pPr>
        <w:widowControl w:val="0"/>
        <w:suppressAutoHyphens/>
        <w:autoSpaceDN w:val="0"/>
        <w:ind w:left="-284"/>
        <w:textAlignment w:val="baseline"/>
        <w:rPr>
          <w:rFonts w:eastAsia="Arial Unicode MS" w:cs="Tahoma"/>
          <w:b/>
          <w:color w:val="000000"/>
          <w:kern w:val="3"/>
          <w:u w:val="single"/>
          <w:lang w:bidi="en-US"/>
        </w:rPr>
      </w:pPr>
      <w:r w:rsidRPr="00AD7B5D">
        <w:rPr>
          <w:rFonts w:eastAsia="Arial Unicode MS" w:cs="Tahoma"/>
          <w:b/>
          <w:color w:val="000000"/>
          <w:kern w:val="3"/>
          <w:u w:val="single"/>
          <w:lang w:bidi="en-US"/>
        </w:rPr>
        <w:t>+ Document 13 p 268</w:t>
      </w:r>
    </w:p>
    <w:p w14:paraId="6564D2A1" w14:textId="77777777" w:rsidR="00AD7B5D" w:rsidRPr="00AD7B5D" w:rsidRDefault="00AD7B5D" w:rsidP="00AD7B5D">
      <w:pPr>
        <w:widowControl w:val="0"/>
        <w:suppressAutoHyphens/>
        <w:autoSpaceDN w:val="0"/>
        <w:ind w:left="-284"/>
        <w:textAlignment w:val="baseline"/>
        <w:rPr>
          <w:rFonts w:eastAsia="Arial Unicode MS" w:cs="Tahoma"/>
          <w:b/>
          <w:color w:val="000000"/>
          <w:kern w:val="3"/>
          <w:u w:val="single"/>
          <w:lang w:bidi="en-US"/>
        </w:rPr>
      </w:pPr>
      <w:r w:rsidRPr="00AD7B5D">
        <w:rPr>
          <w:rFonts w:eastAsia="Arial Unicode MS" w:cs="Tahoma"/>
          <w:b/>
          <w:color w:val="000000"/>
          <w:kern w:val="3"/>
          <w:u w:val="single"/>
          <w:lang w:bidi="en-US"/>
        </w:rPr>
        <w:t>Document 3</w:t>
      </w:r>
    </w:p>
    <w:p w14:paraId="67F1666B"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xml:space="preserve">Le duel* entra dans les mœurs et devint une sorte d’institution propre à la bourgeoisie et à l’aristocratie, bénéficiant de la bienveillance des autorités. Il devient l'apanage des parlementaires et des journalistes, en quête de légitimité. Lors du duel opposant Clémenceau et Déroulède**, les gendarmes étaient bien présents, mais non pour arrêter les participants : ils s’employèrent à contenir la foule trop nombreuse des curieux. Une codification de plus en plus stricte s'élabora, comme en témoignent la publication de nombreux manuels de duels (le plus célèbre étant l'Essai sur le Duel du Comte De </w:t>
      </w:r>
      <w:proofErr w:type="spellStart"/>
      <w:r w:rsidRPr="00AD7B5D">
        <w:rPr>
          <w:rFonts w:eastAsia="Arial Unicode MS" w:cs="Tahoma"/>
          <w:color w:val="000000"/>
          <w:kern w:val="3"/>
          <w:lang w:bidi="en-US"/>
        </w:rPr>
        <w:t>Chateauvillard</w:t>
      </w:r>
      <w:proofErr w:type="spellEnd"/>
      <w:r w:rsidRPr="00AD7B5D">
        <w:rPr>
          <w:rFonts w:eastAsia="Arial Unicode MS" w:cs="Tahoma"/>
          <w:color w:val="000000"/>
          <w:kern w:val="3"/>
          <w:lang w:bidi="en-US"/>
        </w:rPr>
        <w:t xml:space="preserve"> en 1836) qui précisent les procédures : choix de l'offensé pour la date, le lieu et les armes du duel (les trois « légales » étant l'épée de combat, le pistolet et le sabre surtout utilisé par les militaires), nombres de témoins (deux pour le pistolet, quatre pour l'épée ou le sabre), types de duels (au premier sang ou à mort, au commandement, au visé, etc.)</w:t>
      </w:r>
    </w:p>
    <w:p w14:paraId="32F30158" w14:textId="77777777" w:rsidR="00AD7B5D" w:rsidRPr="00AD7B5D" w:rsidRDefault="00AD7B5D" w:rsidP="00AD7B5D">
      <w:pPr>
        <w:widowControl w:val="0"/>
        <w:suppressAutoHyphens/>
        <w:autoSpaceDN w:val="0"/>
        <w:spacing w:line="276" w:lineRule="auto"/>
        <w:ind w:left="-284"/>
        <w:textAlignment w:val="baseline"/>
        <w:rPr>
          <w:rFonts w:eastAsia="Arial Unicode MS" w:cs="Tahoma"/>
          <w:i/>
          <w:color w:val="000000"/>
          <w:kern w:val="3"/>
          <w:sz w:val="16"/>
          <w:szCs w:val="16"/>
          <w:lang w:bidi="en-US"/>
        </w:rPr>
      </w:pPr>
      <w:r w:rsidRPr="00AD7B5D">
        <w:rPr>
          <w:rFonts w:eastAsia="Arial Unicode MS" w:cs="Tahoma"/>
          <w:i/>
          <w:color w:val="000000"/>
          <w:kern w:val="3"/>
          <w:sz w:val="16"/>
          <w:szCs w:val="16"/>
          <w:lang w:bidi="en-US"/>
        </w:rPr>
        <w:t>François Guillet, La mort en face, histoire du duel de la Révolution à nos jours, éditeur Aubier, 2008</w:t>
      </w:r>
    </w:p>
    <w:p w14:paraId="2F876B14" w14:textId="77777777" w:rsidR="00AD7B5D" w:rsidRPr="00AD7B5D" w:rsidRDefault="00AD7B5D" w:rsidP="00AD7B5D">
      <w:pPr>
        <w:widowControl w:val="0"/>
        <w:suppressAutoHyphens/>
        <w:autoSpaceDN w:val="0"/>
        <w:spacing w:line="276" w:lineRule="auto"/>
        <w:ind w:left="-284"/>
        <w:jc w:val="both"/>
        <w:textAlignment w:val="baseline"/>
        <w:rPr>
          <w:rFonts w:eastAsia="Arial Unicode MS" w:cs="Tahoma"/>
          <w:color w:val="000000"/>
          <w:kern w:val="3"/>
          <w:sz w:val="18"/>
          <w:szCs w:val="18"/>
          <w:lang w:bidi="en-US"/>
        </w:rPr>
      </w:pPr>
      <w:r w:rsidRPr="00AD7B5D">
        <w:rPr>
          <w:rFonts w:eastAsia="Arial Unicode MS" w:cs="Tahoma"/>
          <w:color w:val="000000"/>
          <w:kern w:val="3"/>
          <w:sz w:val="18"/>
          <w:szCs w:val="18"/>
          <w:lang w:bidi="en-US"/>
        </w:rPr>
        <w:t xml:space="preserve">*Le </w:t>
      </w:r>
      <w:r w:rsidRPr="00AD7B5D">
        <w:rPr>
          <w:rFonts w:eastAsia="Arial Unicode MS" w:cs="Tahoma"/>
          <w:b/>
          <w:color w:val="000000"/>
          <w:kern w:val="3"/>
          <w:sz w:val="18"/>
          <w:szCs w:val="18"/>
          <w:lang w:bidi="en-US"/>
        </w:rPr>
        <w:t>duel</w:t>
      </w:r>
      <w:r w:rsidRPr="00AD7B5D">
        <w:rPr>
          <w:rFonts w:eastAsia="Arial Unicode MS" w:cs="Tahoma"/>
          <w:color w:val="000000"/>
          <w:kern w:val="3"/>
          <w:sz w:val="18"/>
          <w:szCs w:val="18"/>
          <w:lang w:bidi="en-US"/>
        </w:rPr>
        <w:t xml:space="preserve"> est un combat, soumis à certaines règles, opposant deux adversaires, l’un ayant demandé à l’autre réparation par les armes d’une offense ou d’un tort. Interdit officiellement en 1837, il est resté longtemps dans les mœurs.</w:t>
      </w:r>
    </w:p>
    <w:p w14:paraId="7923BD7F" w14:textId="77777777" w:rsidR="00AD7B5D" w:rsidRPr="00AD7B5D" w:rsidRDefault="00AD7B5D" w:rsidP="00AD7B5D">
      <w:pPr>
        <w:widowControl w:val="0"/>
        <w:suppressAutoHyphens/>
        <w:autoSpaceDN w:val="0"/>
        <w:spacing w:line="276" w:lineRule="auto"/>
        <w:ind w:left="-284"/>
        <w:jc w:val="both"/>
        <w:textAlignment w:val="baseline"/>
        <w:rPr>
          <w:rFonts w:eastAsia="Arial Unicode MS" w:cs="Tahoma"/>
          <w:color w:val="000000"/>
          <w:kern w:val="3"/>
          <w:sz w:val="18"/>
          <w:szCs w:val="18"/>
          <w:lang w:bidi="en-US"/>
        </w:rPr>
      </w:pPr>
      <w:r w:rsidRPr="00AD7B5D">
        <w:rPr>
          <w:rFonts w:eastAsia="Arial Unicode MS" w:cs="Tahoma"/>
          <w:color w:val="000000"/>
          <w:kern w:val="3"/>
          <w:sz w:val="18"/>
          <w:szCs w:val="18"/>
          <w:lang w:bidi="en-US"/>
        </w:rPr>
        <w:t xml:space="preserve">**Déroulède avait accusé de corruption Clémenceau. Le duel a lieu le 23 décembre 1892 à Saint-Ouen devant 300 personnes contenues par des </w:t>
      </w:r>
      <w:proofErr w:type="gramStart"/>
      <w:r w:rsidRPr="00AD7B5D">
        <w:rPr>
          <w:rFonts w:eastAsia="Arial Unicode MS" w:cs="Tahoma"/>
          <w:color w:val="000000"/>
          <w:kern w:val="3"/>
          <w:sz w:val="18"/>
          <w:szCs w:val="18"/>
          <w:lang w:bidi="en-US"/>
        </w:rPr>
        <w:t>gendarmes .</w:t>
      </w:r>
      <w:proofErr w:type="gramEnd"/>
    </w:p>
    <w:p w14:paraId="6B29AC2B"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1. En quelle année, le duel, entre Déroulède et Clémenceau a-t-il eu lieu ?</w:t>
      </w:r>
    </w:p>
    <w:p w14:paraId="38BED15A"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2. En quelle année le duel a-t-il été interdit ?</w:t>
      </w:r>
    </w:p>
    <w:p w14:paraId="0B723A8C" w14:textId="77777777" w:rsid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3. Comment on réagit les gendarmes lors du duel entre Déroulède et Clémenceau ?</w:t>
      </w:r>
    </w:p>
    <w:p w14:paraId="383CBFF6" w14:textId="77777777" w:rsidR="004C64EF" w:rsidRPr="00AD7B5D" w:rsidRDefault="004C64EF" w:rsidP="00AD7B5D">
      <w:pPr>
        <w:widowControl w:val="0"/>
        <w:suppressAutoHyphens/>
        <w:autoSpaceDN w:val="0"/>
        <w:ind w:left="-284"/>
        <w:textAlignment w:val="baseline"/>
        <w:rPr>
          <w:rFonts w:eastAsia="Arial Unicode MS" w:cs="Tahoma"/>
          <w:b/>
          <w:color w:val="000000"/>
          <w:kern w:val="3"/>
          <w:lang w:bidi="en-US"/>
        </w:rPr>
      </w:pPr>
    </w:p>
    <w:p w14:paraId="0D9D1590" w14:textId="77777777" w:rsid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4. Comment réagiraient-ils aujourd'hui ? (</w:t>
      </w:r>
      <w:proofErr w:type="gramStart"/>
      <w:r w:rsidRPr="00AD7B5D">
        <w:rPr>
          <w:rFonts w:eastAsia="Arial Unicode MS" w:cs="Tahoma"/>
          <w:b/>
          <w:color w:val="000000"/>
          <w:kern w:val="3"/>
          <w:lang w:bidi="en-US"/>
        </w:rPr>
        <w:t>éventuellement....</w:t>
      </w:r>
      <w:proofErr w:type="gramEnd"/>
      <w:r w:rsidRPr="00AD7B5D">
        <w:rPr>
          <w:rFonts w:eastAsia="Arial Unicode MS" w:cs="Tahoma"/>
          <w:b/>
          <w:color w:val="000000"/>
          <w:kern w:val="3"/>
          <w:lang w:bidi="en-US"/>
        </w:rPr>
        <w:t>)</w:t>
      </w:r>
    </w:p>
    <w:p w14:paraId="5E50FCF1" w14:textId="77777777" w:rsidR="004C64EF" w:rsidRPr="00AD7B5D" w:rsidRDefault="004C64EF" w:rsidP="00AD7B5D">
      <w:pPr>
        <w:widowControl w:val="0"/>
        <w:suppressAutoHyphens/>
        <w:autoSpaceDN w:val="0"/>
        <w:ind w:left="-284"/>
        <w:textAlignment w:val="baseline"/>
        <w:rPr>
          <w:rFonts w:eastAsia="Arial Unicode MS" w:cs="Tahoma"/>
          <w:b/>
          <w:color w:val="000000"/>
          <w:kern w:val="3"/>
          <w:lang w:bidi="en-US"/>
        </w:rPr>
      </w:pPr>
    </w:p>
    <w:p w14:paraId="64049C44" w14:textId="77777777" w:rsid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5. En utilisant le vocabulaire approprié, comment était perçu le duel en 1892 ? Comment est-il perçu aujourd'hui ?</w:t>
      </w:r>
    </w:p>
    <w:p w14:paraId="1FEBBA11" w14:textId="77777777" w:rsidR="004C64EF" w:rsidRPr="00AD7B5D" w:rsidRDefault="004C64EF" w:rsidP="00AD7B5D">
      <w:pPr>
        <w:widowControl w:val="0"/>
        <w:suppressAutoHyphens/>
        <w:autoSpaceDN w:val="0"/>
        <w:ind w:left="-284"/>
        <w:textAlignment w:val="baseline"/>
        <w:rPr>
          <w:rFonts w:eastAsia="Arial Unicode MS" w:cs="Tahoma"/>
          <w:b/>
          <w:color w:val="000000"/>
          <w:kern w:val="3"/>
          <w:lang w:bidi="en-US"/>
        </w:rPr>
      </w:pPr>
    </w:p>
    <w:p w14:paraId="314DDE17" w14:textId="77777777" w:rsidR="00AD7B5D" w:rsidRPr="00AD7B5D" w:rsidRDefault="00AD7B5D" w:rsidP="00AD7B5D">
      <w:pPr>
        <w:widowControl w:val="0"/>
        <w:suppressAutoHyphens/>
        <w:autoSpaceDN w:val="0"/>
        <w:ind w:left="-284"/>
        <w:textAlignment w:val="baseline"/>
        <w:rPr>
          <w:rFonts w:eastAsia="Arial Unicode MS" w:cs="Tahoma"/>
          <w:color w:val="000000"/>
          <w:kern w:val="3"/>
          <w:lang w:bidi="en-US"/>
        </w:rPr>
      </w:pPr>
    </w:p>
    <w:p w14:paraId="134DEFE0" w14:textId="77777777" w:rsidR="00AD7B5D" w:rsidRPr="00292B3C" w:rsidRDefault="00AD7B5D" w:rsidP="00AD7B5D">
      <w:pPr>
        <w:widowControl w:val="0"/>
        <w:suppressAutoHyphens/>
        <w:autoSpaceDN w:val="0"/>
        <w:ind w:left="-284" w:firstLine="708"/>
        <w:textAlignment w:val="baseline"/>
        <w:rPr>
          <w:rFonts w:eastAsia="Arial Unicode MS" w:cs="Tahoma"/>
          <w:b/>
          <w:color w:val="1F3864"/>
          <w:kern w:val="3"/>
          <w:sz w:val="24"/>
          <w:szCs w:val="24"/>
          <w:lang w:bidi="en-US"/>
        </w:rPr>
      </w:pPr>
      <w:proofErr w:type="gramStart"/>
      <w:r w:rsidRPr="00292B3C">
        <w:rPr>
          <w:rFonts w:eastAsia="Arial Unicode MS" w:cs="Tahoma"/>
          <w:b/>
          <w:color w:val="1F3864"/>
          <w:kern w:val="3"/>
          <w:sz w:val="24"/>
          <w:szCs w:val="24"/>
          <w:lang w:bidi="en-US"/>
        </w:rPr>
        <w:t>B...</w:t>
      </w:r>
      <w:proofErr w:type="gramEnd"/>
      <w:r w:rsidRPr="00292B3C">
        <w:rPr>
          <w:rFonts w:eastAsia="Arial Unicode MS" w:cs="Tahoma"/>
          <w:b/>
          <w:color w:val="1F3864"/>
          <w:kern w:val="3"/>
          <w:sz w:val="24"/>
          <w:szCs w:val="24"/>
          <w:lang w:bidi="en-US"/>
        </w:rPr>
        <w:t>et dans l'espace.</w:t>
      </w:r>
    </w:p>
    <w:p w14:paraId="2FF81DD9" w14:textId="77777777" w:rsidR="00AD7B5D" w:rsidRPr="00AD7B5D" w:rsidRDefault="00AD7B5D" w:rsidP="00AD7B5D">
      <w:pPr>
        <w:widowControl w:val="0"/>
        <w:suppressAutoHyphens/>
        <w:autoSpaceDN w:val="0"/>
        <w:ind w:left="-284"/>
        <w:textAlignment w:val="baseline"/>
        <w:rPr>
          <w:rFonts w:eastAsia="Arial Unicode MS" w:cs="Tahoma"/>
          <w:color w:val="000000"/>
          <w:kern w:val="3"/>
          <w:lang w:bidi="en-US"/>
        </w:rPr>
      </w:pPr>
      <w:r w:rsidRPr="00AD7B5D">
        <w:rPr>
          <w:rFonts w:eastAsia="Arial Unicode MS" w:cs="Tahoma"/>
          <w:b/>
          <w:color w:val="000000"/>
          <w:kern w:val="3"/>
          <w:u w:val="single"/>
          <w:lang w:bidi="en-US"/>
        </w:rPr>
        <w:t>Document 4</w:t>
      </w:r>
      <w:r w:rsidRPr="00AD7B5D">
        <w:rPr>
          <w:rFonts w:eastAsia="Arial Unicode MS" w:cs="Tahoma"/>
          <w:b/>
          <w:color w:val="000000"/>
          <w:kern w:val="3"/>
          <w:lang w:bidi="en-US"/>
        </w:rPr>
        <w:t> : documentaire : Un monde sans père ni mari (12 minutes) – Aller sur Dailymotion et taper le titre.</w:t>
      </w:r>
    </w:p>
    <w:p w14:paraId="5C9DCD85"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 xml:space="preserve">1. Quelles sont les caractéristiques de la famille </w:t>
      </w:r>
      <w:proofErr w:type="spellStart"/>
      <w:r w:rsidRPr="00AD7B5D">
        <w:rPr>
          <w:rFonts w:eastAsia="Arial Unicode MS" w:cs="Tahoma"/>
          <w:b/>
          <w:color w:val="000000"/>
          <w:kern w:val="3"/>
          <w:lang w:bidi="en-US"/>
        </w:rPr>
        <w:t>Moso</w:t>
      </w:r>
      <w:proofErr w:type="spellEnd"/>
      <w:r w:rsidRPr="00AD7B5D">
        <w:rPr>
          <w:rFonts w:eastAsia="Arial Unicode MS" w:cs="Tahoma"/>
          <w:b/>
          <w:color w:val="000000"/>
          <w:kern w:val="3"/>
          <w:lang w:bidi="en-US"/>
        </w:rPr>
        <w:t> ?</w:t>
      </w:r>
    </w:p>
    <w:p w14:paraId="2CE2504B"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 xml:space="preserve">2. Que pensez-vous des relations familiales chez les </w:t>
      </w:r>
      <w:proofErr w:type="spellStart"/>
      <w:r w:rsidRPr="00AD7B5D">
        <w:rPr>
          <w:rFonts w:eastAsia="Arial Unicode MS" w:cs="Tahoma"/>
          <w:b/>
          <w:color w:val="000000"/>
          <w:kern w:val="3"/>
          <w:lang w:bidi="en-US"/>
        </w:rPr>
        <w:t>Mosos</w:t>
      </w:r>
      <w:proofErr w:type="spellEnd"/>
      <w:r w:rsidRPr="00AD7B5D">
        <w:rPr>
          <w:rFonts w:eastAsia="Arial Unicode MS" w:cs="Tahoma"/>
          <w:b/>
          <w:color w:val="000000"/>
          <w:kern w:val="3"/>
          <w:lang w:bidi="en-US"/>
        </w:rPr>
        <w:t> ?</w:t>
      </w:r>
    </w:p>
    <w:p w14:paraId="012F1315"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 xml:space="preserve">3. Comment les </w:t>
      </w:r>
      <w:proofErr w:type="spellStart"/>
      <w:r w:rsidRPr="00AD7B5D">
        <w:rPr>
          <w:rFonts w:eastAsia="Arial Unicode MS" w:cs="Tahoma"/>
          <w:b/>
          <w:color w:val="000000"/>
          <w:kern w:val="3"/>
          <w:lang w:bidi="en-US"/>
        </w:rPr>
        <w:t>Mosos</w:t>
      </w:r>
      <w:proofErr w:type="spellEnd"/>
      <w:r w:rsidRPr="00AD7B5D">
        <w:rPr>
          <w:rFonts w:eastAsia="Arial Unicode MS" w:cs="Tahoma"/>
          <w:b/>
          <w:color w:val="000000"/>
          <w:kern w:val="3"/>
          <w:lang w:bidi="en-US"/>
        </w:rPr>
        <w:t xml:space="preserve"> vivent-ils ces pratiques ?</w:t>
      </w:r>
    </w:p>
    <w:p w14:paraId="05FBCB33"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4. Qu'en déduisant-vous sur la déviance ?</w:t>
      </w:r>
    </w:p>
    <w:p w14:paraId="27AF0A58" w14:textId="77777777" w:rsidR="00AD7B5D" w:rsidRPr="00AD7B5D" w:rsidRDefault="00AD7B5D" w:rsidP="00AD7B5D">
      <w:pPr>
        <w:spacing w:after="200" w:line="276" w:lineRule="auto"/>
        <w:ind w:left="-284"/>
        <w:rPr>
          <w:b/>
          <w:bCs/>
          <w:smallCaps/>
          <w:color w:val="C0504D"/>
          <w:spacing w:val="5"/>
          <w:sz w:val="10"/>
          <w:szCs w:val="32"/>
          <w:u w:val="single"/>
        </w:rPr>
      </w:pPr>
    </w:p>
    <w:p w14:paraId="012C9464" w14:textId="77777777" w:rsidR="00AD7B5D" w:rsidRPr="00AD7B5D" w:rsidRDefault="00AD7B5D" w:rsidP="006978EE">
      <w:pPr>
        <w:pStyle w:val="Titre3"/>
      </w:pPr>
      <w:r w:rsidRPr="00AD7B5D">
        <w:t>2.2. De la simple déviance à la carrière déviante</w:t>
      </w:r>
    </w:p>
    <w:p w14:paraId="26458048" w14:textId="77777777" w:rsidR="00AD7B5D" w:rsidRPr="00AD7B5D" w:rsidRDefault="00AD7B5D" w:rsidP="006978EE">
      <w:pPr>
        <w:pStyle w:val="Titre4"/>
        <w:rPr>
          <w:lang w:bidi="en-US"/>
        </w:rPr>
      </w:pPr>
      <w:r w:rsidRPr="00AD7B5D">
        <w:rPr>
          <w:lang w:bidi="en-US"/>
        </w:rPr>
        <w:t>2.2.1. La déviance est le produit d'une interaction</w:t>
      </w:r>
    </w:p>
    <w:p w14:paraId="535711FA" w14:textId="77777777" w:rsidR="00AD7B5D" w:rsidRPr="00AD7B5D" w:rsidRDefault="00AD7B5D" w:rsidP="00AD7B5D">
      <w:pPr>
        <w:widowControl w:val="0"/>
        <w:suppressAutoHyphens/>
        <w:autoSpaceDN w:val="0"/>
        <w:ind w:left="-284"/>
        <w:textAlignment w:val="baseline"/>
        <w:rPr>
          <w:rFonts w:eastAsia="Arial Unicode MS" w:cs="Tahoma"/>
          <w:b/>
          <w:color w:val="000000"/>
          <w:kern w:val="3"/>
          <w:u w:val="single"/>
          <w:lang w:bidi="en-US"/>
        </w:rPr>
      </w:pPr>
      <w:r w:rsidRPr="00AD7B5D">
        <w:rPr>
          <w:rFonts w:eastAsia="Arial Unicode MS" w:cs="Tahoma"/>
          <w:b/>
          <w:color w:val="000000"/>
          <w:kern w:val="3"/>
          <w:u w:val="single"/>
          <w:lang w:bidi="en-US"/>
        </w:rPr>
        <w:t>Document 5</w:t>
      </w:r>
    </w:p>
    <w:p w14:paraId="4E5979EA"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spacing w:line="276" w:lineRule="auto"/>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xml:space="preserve">Jusqu'au collège, tout allait bien. C'est après que les soucis ont commencé (…). Au début de l'année, on m'a demandé mes fournitures scolaires. Je l'ai dit à mon père mais il ne me les a pas achetées à temps. Cela a commencé à me poser des problèmes parce que je n'avais jamais mes affaires en classe, notamment en mathématiques. Il faut dire que je n'étais pas non plus très bon dans cette matière, mais c'était en début d'année et le problème n'était pas là : il me manquait mes affaires et mon professeur semblait ne pas m'aimer. </w:t>
      </w:r>
      <w:r w:rsidRPr="00AD7B5D">
        <w:rPr>
          <w:rFonts w:eastAsia="Arial Unicode MS" w:cs="Tahoma"/>
          <w:color w:val="000000"/>
          <w:kern w:val="3"/>
          <w:u w:val="single"/>
          <w:lang w:bidi="en-US"/>
        </w:rPr>
        <w:t>Je suis devenu sa tête de turc</w:t>
      </w:r>
      <w:r w:rsidRPr="00AD7B5D">
        <w:rPr>
          <w:rFonts w:eastAsia="Arial Unicode MS" w:cs="Tahoma"/>
          <w:color w:val="000000"/>
          <w:kern w:val="3"/>
          <w:lang w:bidi="en-US"/>
        </w:rPr>
        <w:t>. J'avais l'impression qu'il me harcelait. Pourtant je n'étais pas un élément perturbateur ; j'étais même plutôt calme. Un jour j'ai craqué et je lui ai très mal répondu. Du coup (…) je ne suis plus venu dans son cours, parce que je n'y faisais plus rien. Les conseils de discipline ont commencé, les problèmes se sont accumulés. Mon comportement a changé. J'agissais de plus en plus mal, (…) entre colère et mutisme. Je commence à répondre, à me faire renvoyer du collège. (…) J'ai fini par faire le jeu de ce prof.</w:t>
      </w:r>
    </w:p>
    <w:p w14:paraId="59A6D488" w14:textId="77777777" w:rsidR="00AD7B5D" w:rsidRPr="00AD7B5D" w:rsidRDefault="00AD7B5D" w:rsidP="00AD7B5D">
      <w:pPr>
        <w:widowControl w:val="0"/>
        <w:suppressAutoHyphens/>
        <w:autoSpaceDN w:val="0"/>
        <w:ind w:left="-284"/>
        <w:textAlignment w:val="baseline"/>
        <w:rPr>
          <w:rFonts w:eastAsia="Arial Unicode MS" w:cs="Tahoma"/>
          <w:i/>
          <w:color w:val="000000"/>
          <w:kern w:val="3"/>
          <w:sz w:val="16"/>
          <w:szCs w:val="16"/>
          <w:lang w:bidi="en-US"/>
        </w:rPr>
      </w:pPr>
      <w:proofErr w:type="spellStart"/>
      <w:r w:rsidRPr="00AD7B5D">
        <w:rPr>
          <w:rFonts w:eastAsia="Arial Unicode MS" w:cs="Tahoma"/>
          <w:i/>
          <w:color w:val="000000"/>
          <w:kern w:val="3"/>
          <w:sz w:val="16"/>
          <w:szCs w:val="16"/>
          <w:lang w:bidi="en-US"/>
        </w:rPr>
        <w:t>Lamence</w:t>
      </w:r>
      <w:proofErr w:type="spellEnd"/>
      <w:r w:rsidRPr="00AD7B5D">
        <w:rPr>
          <w:rFonts w:eastAsia="Arial Unicode MS" w:cs="Tahoma"/>
          <w:i/>
          <w:color w:val="000000"/>
          <w:kern w:val="3"/>
          <w:sz w:val="16"/>
          <w:szCs w:val="16"/>
          <w:lang w:bidi="en-US"/>
        </w:rPr>
        <w:t xml:space="preserve"> </w:t>
      </w:r>
      <w:proofErr w:type="spellStart"/>
      <w:r w:rsidRPr="00AD7B5D">
        <w:rPr>
          <w:rFonts w:eastAsia="Arial Unicode MS" w:cs="Tahoma"/>
          <w:i/>
          <w:color w:val="000000"/>
          <w:kern w:val="3"/>
          <w:sz w:val="16"/>
          <w:szCs w:val="16"/>
          <w:lang w:bidi="en-US"/>
        </w:rPr>
        <w:t>Madzou</w:t>
      </w:r>
      <w:proofErr w:type="spellEnd"/>
      <w:r w:rsidRPr="00AD7B5D">
        <w:rPr>
          <w:rFonts w:eastAsia="Arial Unicode MS" w:cs="Tahoma"/>
          <w:i/>
          <w:color w:val="000000"/>
          <w:kern w:val="3"/>
          <w:sz w:val="16"/>
          <w:szCs w:val="16"/>
          <w:lang w:bidi="en-US"/>
        </w:rPr>
        <w:t xml:space="preserve">, « j'étais un chef de </w:t>
      </w:r>
      <w:proofErr w:type="gramStart"/>
      <w:r w:rsidRPr="00AD7B5D">
        <w:rPr>
          <w:rFonts w:eastAsia="Arial Unicode MS" w:cs="Tahoma"/>
          <w:i/>
          <w:color w:val="000000"/>
          <w:kern w:val="3"/>
          <w:sz w:val="16"/>
          <w:szCs w:val="16"/>
          <w:lang w:bidi="en-US"/>
        </w:rPr>
        <w:t>gang»</w:t>
      </w:r>
      <w:proofErr w:type="gramEnd"/>
      <w:r w:rsidRPr="00AD7B5D">
        <w:rPr>
          <w:rFonts w:eastAsia="Arial Unicode MS" w:cs="Tahoma"/>
          <w:i/>
          <w:color w:val="000000"/>
          <w:kern w:val="3"/>
          <w:sz w:val="16"/>
          <w:szCs w:val="16"/>
          <w:lang w:bidi="en-US"/>
        </w:rPr>
        <w:t>, la découverte, 2008.</w:t>
      </w:r>
    </w:p>
    <w:p w14:paraId="70344D08"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Pr>
          <w:rFonts w:eastAsia="Arial Unicode MS" w:cs="Tahoma"/>
          <w:b/>
          <w:color w:val="000000"/>
          <w:kern w:val="3"/>
          <w:lang w:bidi="en-US"/>
        </w:rPr>
        <w:br w:type="page"/>
      </w:r>
      <w:r w:rsidRPr="00AD7B5D">
        <w:rPr>
          <w:rFonts w:eastAsia="Arial Unicode MS" w:cs="Tahoma"/>
          <w:b/>
          <w:color w:val="000000"/>
          <w:kern w:val="3"/>
          <w:lang w:bidi="en-US"/>
        </w:rPr>
        <w:lastRenderedPageBreak/>
        <w:t xml:space="preserve">1. Quel est premier acte déviant de </w:t>
      </w:r>
      <w:proofErr w:type="spellStart"/>
      <w:r w:rsidRPr="00AD7B5D">
        <w:rPr>
          <w:rFonts w:eastAsia="Arial Unicode MS" w:cs="Tahoma"/>
          <w:b/>
          <w:color w:val="000000"/>
          <w:kern w:val="3"/>
          <w:lang w:bidi="en-US"/>
        </w:rPr>
        <w:t>Lamence</w:t>
      </w:r>
      <w:proofErr w:type="spellEnd"/>
      <w:r w:rsidRPr="00AD7B5D">
        <w:rPr>
          <w:rFonts w:eastAsia="Arial Unicode MS" w:cs="Tahoma"/>
          <w:b/>
          <w:color w:val="000000"/>
          <w:kern w:val="3"/>
          <w:lang w:bidi="en-US"/>
        </w:rPr>
        <w:t xml:space="preserve"> </w:t>
      </w:r>
      <w:proofErr w:type="spellStart"/>
      <w:r w:rsidRPr="00AD7B5D">
        <w:rPr>
          <w:rFonts w:eastAsia="Arial Unicode MS" w:cs="Tahoma"/>
          <w:b/>
          <w:color w:val="000000"/>
          <w:kern w:val="3"/>
          <w:lang w:bidi="en-US"/>
        </w:rPr>
        <w:t>Madzou</w:t>
      </w:r>
      <w:proofErr w:type="spellEnd"/>
      <w:r w:rsidR="004C64EF">
        <w:rPr>
          <w:rFonts w:eastAsia="Arial Unicode MS" w:cs="Tahoma"/>
          <w:b/>
          <w:color w:val="000000"/>
          <w:kern w:val="3"/>
          <w:lang w:bidi="en-US"/>
        </w:rPr>
        <w:t xml:space="preserve"> </w:t>
      </w:r>
      <w:r w:rsidRPr="00AD7B5D">
        <w:rPr>
          <w:rFonts w:eastAsia="Arial Unicode MS" w:cs="Tahoma"/>
          <w:b/>
          <w:color w:val="000000"/>
          <w:kern w:val="3"/>
          <w:lang w:bidi="en-US"/>
        </w:rPr>
        <w:t>?</w:t>
      </w:r>
    </w:p>
    <w:p w14:paraId="217C0DC4"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2F28D45F" w14:textId="77777777" w:rsidR="004C64EF" w:rsidRPr="00AD7B5D"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4C6814E1"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2. Est-ce que tous les élèves qui ont oublié leur affaire de mathématiques finissent chef de gang ?</w:t>
      </w:r>
    </w:p>
    <w:p w14:paraId="4FF5E9CF"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28177D85"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2837308F"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 xml:space="preserve">3. </w:t>
      </w:r>
      <w:proofErr w:type="gramStart"/>
      <w:r w:rsidRPr="00AD7B5D">
        <w:rPr>
          <w:rFonts w:eastAsia="Arial Unicode MS" w:cs="Tahoma"/>
          <w:b/>
          <w:color w:val="000000"/>
          <w:kern w:val="3"/>
          <w:lang w:bidi="en-US"/>
        </w:rPr>
        <w:t>Faites</w:t>
      </w:r>
      <w:proofErr w:type="gramEnd"/>
      <w:r w:rsidRPr="00AD7B5D">
        <w:rPr>
          <w:rFonts w:eastAsia="Arial Unicode MS" w:cs="Tahoma"/>
          <w:b/>
          <w:color w:val="000000"/>
          <w:kern w:val="3"/>
          <w:lang w:bidi="en-US"/>
        </w:rPr>
        <w:t xml:space="preserve"> la liste</w:t>
      </w:r>
      <w:r>
        <w:rPr>
          <w:rFonts w:eastAsia="Arial Unicode MS" w:cs="Tahoma"/>
          <w:b/>
          <w:color w:val="000000"/>
          <w:kern w:val="3"/>
          <w:lang w:bidi="en-US"/>
        </w:rPr>
        <w:t xml:space="preserve"> </w:t>
      </w:r>
      <w:r w:rsidRPr="00AD7B5D">
        <w:rPr>
          <w:rFonts w:eastAsia="Arial Unicode MS" w:cs="Tahoma"/>
          <w:b/>
          <w:color w:val="000000"/>
          <w:kern w:val="3"/>
          <w:lang w:bidi="en-US"/>
        </w:rPr>
        <w:t xml:space="preserve">chronologique des autres actes de déviance de </w:t>
      </w:r>
      <w:proofErr w:type="spellStart"/>
      <w:r w:rsidRPr="00AD7B5D">
        <w:rPr>
          <w:rFonts w:eastAsia="Arial Unicode MS" w:cs="Tahoma"/>
          <w:b/>
          <w:color w:val="000000"/>
          <w:kern w:val="3"/>
          <w:lang w:bidi="en-US"/>
        </w:rPr>
        <w:t>Lamence</w:t>
      </w:r>
      <w:proofErr w:type="spellEnd"/>
      <w:r w:rsidRPr="00AD7B5D">
        <w:rPr>
          <w:rFonts w:eastAsia="Arial Unicode MS" w:cs="Tahoma"/>
          <w:b/>
          <w:color w:val="000000"/>
          <w:kern w:val="3"/>
          <w:lang w:bidi="en-US"/>
        </w:rPr>
        <w:t xml:space="preserve"> </w:t>
      </w:r>
      <w:proofErr w:type="spellStart"/>
      <w:r w:rsidRPr="00AD7B5D">
        <w:rPr>
          <w:rFonts w:eastAsia="Arial Unicode MS" w:cs="Tahoma"/>
          <w:b/>
          <w:color w:val="000000"/>
          <w:kern w:val="3"/>
          <w:lang w:bidi="en-US"/>
        </w:rPr>
        <w:t>Madzou</w:t>
      </w:r>
      <w:proofErr w:type="spellEnd"/>
      <w:r w:rsidRPr="00AD7B5D">
        <w:rPr>
          <w:rFonts w:eastAsia="Arial Unicode MS" w:cs="Tahoma"/>
          <w:b/>
          <w:color w:val="000000"/>
          <w:kern w:val="3"/>
          <w:lang w:bidi="en-US"/>
        </w:rPr>
        <w:t>. Comment cela s'est-il terminé ?</w:t>
      </w:r>
    </w:p>
    <w:p w14:paraId="684E9E3C"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2B195E28"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073DEFC3"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4. Expliquez la phrase soulignée.</w:t>
      </w:r>
    </w:p>
    <w:p w14:paraId="6E23CD66"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6E8BBFC8"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02495412"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 xml:space="preserve">5. Pensez-vous réellement que le professeur de mathématiques souhaitait que </w:t>
      </w:r>
      <w:proofErr w:type="spellStart"/>
      <w:r w:rsidRPr="00AD7B5D">
        <w:rPr>
          <w:rFonts w:eastAsia="Arial Unicode MS" w:cs="Tahoma"/>
          <w:b/>
          <w:color w:val="000000"/>
          <w:kern w:val="3"/>
          <w:lang w:bidi="en-US"/>
        </w:rPr>
        <w:t>Lamence</w:t>
      </w:r>
      <w:proofErr w:type="spellEnd"/>
      <w:r w:rsidRPr="00AD7B5D">
        <w:rPr>
          <w:rFonts w:eastAsia="Arial Unicode MS" w:cs="Tahoma"/>
          <w:b/>
          <w:color w:val="000000"/>
          <w:kern w:val="3"/>
          <w:lang w:bidi="en-US"/>
        </w:rPr>
        <w:t xml:space="preserve"> </w:t>
      </w:r>
      <w:proofErr w:type="spellStart"/>
      <w:r w:rsidRPr="00AD7B5D">
        <w:rPr>
          <w:rFonts w:eastAsia="Arial Unicode MS" w:cs="Tahoma"/>
          <w:b/>
          <w:color w:val="000000"/>
          <w:kern w:val="3"/>
          <w:lang w:bidi="en-US"/>
        </w:rPr>
        <w:t>Madzou</w:t>
      </w:r>
      <w:proofErr w:type="spellEnd"/>
      <w:r w:rsidRPr="00AD7B5D">
        <w:rPr>
          <w:rFonts w:eastAsia="Arial Unicode MS" w:cs="Tahoma"/>
          <w:b/>
          <w:color w:val="000000"/>
          <w:kern w:val="3"/>
          <w:lang w:bidi="en-US"/>
        </w:rPr>
        <w:t xml:space="preserve"> devienne chef de gang ?</w:t>
      </w:r>
    </w:p>
    <w:p w14:paraId="522AE61E"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52CAF3DA"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4EF9D2B4"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6. Alors comment expliquez-vous la dernière phrase du texte</w:t>
      </w:r>
    </w:p>
    <w:p w14:paraId="61151B6E"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01CA3537"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p>
    <w:p w14:paraId="456821D2"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 xml:space="preserve">Conclusion : </w:t>
      </w:r>
    </w:p>
    <w:p w14:paraId="46E660E3" w14:textId="77777777" w:rsidR="00AD7B5D" w:rsidRPr="00AD7B5D" w:rsidRDefault="00AD7B5D" w:rsidP="00AD7B5D">
      <w:pPr>
        <w:widowControl w:val="0"/>
        <w:suppressAutoHyphens/>
        <w:autoSpaceDN w:val="0"/>
        <w:ind w:left="-284"/>
        <w:jc w:val="both"/>
        <w:textAlignment w:val="baseline"/>
        <w:rPr>
          <w:rFonts w:eastAsia="Arial Unicode MS" w:cs="Tahoma"/>
          <w:color w:val="0000FF"/>
          <w:kern w:val="3"/>
          <w:lang w:bidi="en-US"/>
        </w:rPr>
      </w:pPr>
    </w:p>
    <w:p w14:paraId="0F1FCF04" w14:textId="77777777" w:rsidR="00AD7B5D" w:rsidRPr="00AD7B5D" w:rsidRDefault="00AD7B5D" w:rsidP="00AD7B5D">
      <w:pPr>
        <w:widowControl w:val="0"/>
        <w:suppressAutoHyphens/>
        <w:autoSpaceDN w:val="0"/>
        <w:ind w:left="-284"/>
        <w:jc w:val="both"/>
        <w:textAlignment w:val="baseline"/>
        <w:rPr>
          <w:rFonts w:eastAsia="Arial Unicode MS" w:cs="Tahoma"/>
          <w:color w:val="0000FF"/>
          <w:kern w:val="3"/>
          <w:lang w:bidi="en-US"/>
        </w:rPr>
      </w:pPr>
    </w:p>
    <w:p w14:paraId="52558B2B" w14:textId="77777777" w:rsidR="00AD7B5D" w:rsidRPr="00AD7B5D" w:rsidRDefault="00AD7B5D" w:rsidP="00AD7B5D">
      <w:pPr>
        <w:widowControl w:val="0"/>
        <w:suppressAutoHyphens/>
        <w:autoSpaceDN w:val="0"/>
        <w:ind w:left="-284"/>
        <w:jc w:val="both"/>
        <w:textAlignment w:val="baseline"/>
        <w:rPr>
          <w:rFonts w:eastAsia="Arial Unicode MS" w:cs="Tahoma"/>
          <w:color w:val="000000"/>
          <w:kern w:val="3"/>
          <w:lang w:bidi="en-US"/>
        </w:rPr>
      </w:pPr>
    </w:p>
    <w:p w14:paraId="36C8CBBC" w14:textId="77777777" w:rsidR="00AD7B5D" w:rsidRPr="00AD7B5D" w:rsidRDefault="00AD7B5D" w:rsidP="006978EE">
      <w:pPr>
        <w:pStyle w:val="Titre4"/>
        <w:rPr>
          <w:lang w:bidi="en-US"/>
        </w:rPr>
      </w:pPr>
      <w:r w:rsidRPr="00AD7B5D">
        <w:rPr>
          <w:lang w:bidi="en-US"/>
        </w:rPr>
        <w:t>2.2.2. Le rôle spécifique « des entrepreneurs de morale »</w:t>
      </w:r>
    </w:p>
    <w:p w14:paraId="503CC057" w14:textId="77777777" w:rsidR="00AD7B5D" w:rsidRPr="00AD7B5D" w:rsidRDefault="00AD7B5D" w:rsidP="00AD7B5D">
      <w:pPr>
        <w:widowControl w:val="0"/>
        <w:tabs>
          <w:tab w:val="left" w:pos="940"/>
          <w:tab w:val="left" w:pos="1440"/>
        </w:tabs>
        <w:suppressAutoHyphens/>
        <w:autoSpaceDN w:val="0"/>
        <w:ind w:left="-284"/>
        <w:jc w:val="both"/>
        <w:textAlignment w:val="baseline"/>
        <w:rPr>
          <w:rFonts w:eastAsia="Arial Unicode MS" w:cs="Tahoma"/>
          <w:color w:val="000000"/>
          <w:kern w:val="3"/>
          <w:lang w:bidi="en-US"/>
        </w:rPr>
      </w:pPr>
    </w:p>
    <w:p w14:paraId="45ABA9AA" w14:textId="77777777" w:rsidR="00AD7B5D" w:rsidRPr="00AD7B5D" w:rsidRDefault="00AD7B5D" w:rsidP="00AD7B5D">
      <w:pPr>
        <w:widowControl w:val="0"/>
        <w:tabs>
          <w:tab w:val="left" w:pos="940"/>
          <w:tab w:val="left" w:pos="1440"/>
        </w:tabs>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H. Becker, sociologue américain est à l'origine de la théorie de l'étiquetage il insiste particulièrement sur le rôle des « entrepreneurs de la moral » dans le processus de l'étiquetage.</w:t>
      </w:r>
    </w:p>
    <w:p w14:paraId="6598B35A"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r w:rsidRPr="00AD7B5D">
        <w:rPr>
          <w:rFonts w:eastAsia="Arial Unicode MS" w:cs="Tahoma"/>
          <w:b/>
          <w:color w:val="000000"/>
          <w:kern w:val="3"/>
          <w:u w:val="single"/>
          <w:lang w:bidi="en-US"/>
        </w:rPr>
        <w:t>Les musiciens de jazz, groupe déviant des année 1960</w:t>
      </w:r>
      <w:r w:rsidRPr="00AD7B5D">
        <w:rPr>
          <w:rFonts w:eastAsia="Arial Unicode MS" w:cs="Tahoma"/>
          <w:b/>
          <w:color w:val="000000"/>
          <w:kern w:val="3"/>
          <w:lang w:bidi="en-US"/>
        </w:rPr>
        <w:t xml:space="preserve"> </w:t>
      </w:r>
      <w:r w:rsidRPr="00AD7B5D">
        <w:rPr>
          <w:rFonts w:eastAsia="Arial Unicode MS" w:cs="Tahoma"/>
          <w:b/>
          <w:color w:val="000000"/>
          <w:kern w:val="3"/>
          <w:lang w:bidi="en-US"/>
        </w:rPr>
        <w:tab/>
      </w:r>
      <w:r w:rsidRPr="00AD7B5D">
        <w:rPr>
          <w:rFonts w:eastAsia="Arial Unicode MS" w:cs="Tahoma"/>
          <w:b/>
          <w:color w:val="000000"/>
          <w:kern w:val="3"/>
          <w:lang w:bidi="en-US"/>
        </w:rPr>
        <w:tab/>
      </w:r>
    </w:p>
    <w:p w14:paraId="2E25604F" w14:textId="4308E599" w:rsidR="00AD7B5D" w:rsidRPr="00AD7B5D" w:rsidRDefault="005C57DB" w:rsidP="00AD7B5D">
      <w:pPr>
        <w:widowControl w:val="0"/>
        <w:suppressAutoHyphens/>
        <w:autoSpaceDN w:val="0"/>
        <w:ind w:left="-284" w:hanging="16"/>
        <w:jc w:val="both"/>
        <w:textAlignment w:val="baseline"/>
        <w:rPr>
          <w:rFonts w:eastAsia="Arial Unicode MS" w:cs="Tahoma"/>
          <w:b/>
          <w:color w:val="000000"/>
          <w:kern w:val="3"/>
          <w:u w:val="single"/>
          <w:lang w:bidi="en-US"/>
        </w:rPr>
      </w:pPr>
      <w:r w:rsidRPr="00AD7B5D">
        <w:rPr>
          <w:rFonts w:ascii="Times" w:eastAsia="Arial Unicode MS" w:hAnsi="Times" w:cs="Tahoma"/>
          <w:noProof/>
          <w:color w:val="000000"/>
          <w:kern w:val="3"/>
          <w:sz w:val="24"/>
          <w:szCs w:val="24"/>
          <w:lang w:val="en-US" w:bidi="en-US"/>
        </w:rPr>
        <w:drawing>
          <wp:inline distT="0" distB="0" distL="0" distR="0" wp14:anchorId="30619F0E" wp14:editId="473B250B">
            <wp:extent cx="5928360" cy="192024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l="36299" t="71391" r="32619" b="10709"/>
                    <a:stretch>
                      <a:fillRect/>
                    </a:stretch>
                  </pic:blipFill>
                  <pic:spPr bwMode="auto">
                    <a:xfrm>
                      <a:off x="0" y="0"/>
                      <a:ext cx="5928360" cy="1920240"/>
                    </a:xfrm>
                    <a:prstGeom prst="rect">
                      <a:avLst/>
                    </a:prstGeom>
                    <a:noFill/>
                    <a:ln>
                      <a:noFill/>
                    </a:ln>
                  </pic:spPr>
                </pic:pic>
              </a:graphicData>
            </a:graphic>
          </wp:inline>
        </w:drawing>
      </w:r>
    </w:p>
    <w:p w14:paraId="6AEC7DA7"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u w:val="single"/>
          <w:lang w:bidi="en-US"/>
        </w:rPr>
      </w:pPr>
    </w:p>
    <w:p w14:paraId="0D9D7066"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u w:val="single"/>
          <w:lang w:bidi="en-US"/>
        </w:rPr>
      </w:pPr>
    </w:p>
    <w:p w14:paraId="6BEDAEED"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u w:val="single"/>
          <w:lang w:bidi="en-US"/>
        </w:rPr>
      </w:pPr>
    </w:p>
    <w:p w14:paraId="185CAAF1"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u w:val="single"/>
          <w:lang w:bidi="en-US"/>
        </w:rPr>
      </w:pPr>
    </w:p>
    <w:p w14:paraId="3616A84F"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u w:val="single"/>
          <w:lang w:bidi="en-US"/>
        </w:rPr>
      </w:pPr>
    </w:p>
    <w:p w14:paraId="1E43A07D"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r>
        <w:rPr>
          <w:rFonts w:eastAsia="Arial Unicode MS" w:cs="Tahoma"/>
          <w:b/>
          <w:color w:val="000000"/>
          <w:kern w:val="3"/>
          <w:u w:val="single"/>
          <w:lang w:bidi="en-US"/>
        </w:rPr>
        <w:br w:type="page"/>
      </w:r>
      <w:r w:rsidRPr="00AD7B5D">
        <w:rPr>
          <w:rFonts w:eastAsia="Arial Unicode MS" w:cs="Tahoma"/>
          <w:b/>
          <w:color w:val="000000"/>
          <w:kern w:val="3"/>
          <w:u w:val="single"/>
          <w:lang w:bidi="en-US"/>
        </w:rPr>
        <w:lastRenderedPageBreak/>
        <w:t>Un entrepreneur de moral en action</w:t>
      </w:r>
      <w:r w:rsidRPr="00AD7B5D">
        <w:rPr>
          <w:rFonts w:eastAsia="Arial Unicode MS" w:cs="Tahoma"/>
          <w:b/>
          <w:color w:val="000000"/>
          <w:kern w:val="3"/>
          <w:lang w:bidi="en-US"/>
        </w:rPr>
        <w:t xml:space="preserve"> </w:t>
      </w:r>
    </w:p>
    <w:p w14:paraId="2370A152" w14:textId="2C9A98E5" w:rsidR="00AD7B5D" w:rsidRPr="00AD7B5D" w:rsidRDefault="00AD7B5D" w:rsidP="00AD7B5D">
      <w:pPr>
        <w:widowControl w:val="0"/>
        <w:suppressAutoHyphens/>
        <w:autoSpaceDN w:val="0"/>
        <w:ind w:left="-284" w:hanging="16"/>
        <w:jc w:val="both"/>
        <w:textAlignment w:val="baseline"/>
        <w:rPr>
          <w:rFonts w:ascii="Times" w:eastAsia="Arial Unicode MS" w:hAnsi="Times" w:cs="Tahoma"/>
          <w:noProof/>
          <w:color w:val="000000"/>
          <w:kern w:val="3"/>
          <w:sz w:val="24"/>
          <w:szCs w:val="24"/>
          <w:lang w:val="en-US" w:bidi="en-US"/>
        </w:rPr>
      </w:pPr>
      <w:r w:rsidRPr="00AD7B5D">
        <w:rPr>
          <w:rFonts w:ascii="Times" w:eastAsia="Arial Unicode MS" w:hAnsi="Times" w:cs="Tahoma"/>
          <w:noProof/>
          <w:color w:val="000000"/>
          <w:kern w:val="3"/>
          <w:sz w:val="24"/>
          <w:szCs w:val="24"/>
          <w:lang w:bidi="en-US"/>
        </w:rPr>
        <w:t xml:space="preserve">                                      </w:t>
      </w:r>
      <w:r w:rsidRPr="00AD7B5D">
        <w:rPr>
          <w:rFonts w:eastAsia="Arial Unicode MS" w:cs="Tahoma"/>
          <w:color w:val="000000"/>
          <w:kern w:val="3"/>
          <w:lang w:bidi="en-US"/>
        </w:rPr>
        <w:tab/>
      </w:r>
      <w:r w:rsidR="005C57DB" w:rsidRPr="00AD7B5D">
        <w:rPr>
          <w:rFonts w:ascii="Times" w:eastAsia="Arial Unicode MS" w:hAnsi="Times" w:cs="Tahoma"/>
          <w:noProof/>
          <w:color w:val="000000"/>
          <w:kern w:val="3"/>
          <w:sz w:val="24"/>
          <w:szCs w:val="24"/>
          <w:lang w:val="en-US" w:bidi="en-US"/>
        </w:rPr>
        <w:drawing>
          <wp:inline distT="0" distB="0" distL="0" distR="0" wp14:anchorId="2C1FB660" wp14:editId="0C477686">
            <wp:extent cx="4716780" cy="353568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33333" t="20003" r="41440" b="46115"/>
                    <a:stretch>
                      <a:fillRect/>
                    </a:stretch>
                  </pic:blipFill>
                  <pic:spPr bwMode="auto">
                    <a:xfrm>
                      <a:off x="0" y="0"/>
                      <a:ext cx="4716780" cy="3535680"/>
                    </a:xfrm>
                    <a:prstGeom prst="rect">
                      <a:avLst/>
                    </a:prstGeom>
                    <a:noFill/>
                    <a:ln>
                      <a:noFill/>
                    </a:ln>
                  </pic:spPr>
                </pic:pic>
              </a:graphicData>
            </a:graphic>
          </wp:inline>
        </w:drawing>
      </w:r>
    </w:p>
    <w:p w14:paraId="32E98C53"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44B91535"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r w:rsidRPr="00AD7B5D">
        <w:rPr>
          <w:rFonts w:eastAsia="Arial Unicode MS" w:cs="Tahoma"/>
          <w:b/>
          <w:color w:val="000000"/>
          <w:kern w:val="3"/>
          <w:lang w:bidi="en-US"/>
        </w:rPr>
        <w:t>Question : Qu’est-ce qui fait des musiciens de jazz un groupe déviant ?</w:t>
      </w:r>
    </w:p>
    <w:p w14:paraId="0B6F6FEB"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4D253FCB"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290D3C25"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r w:rsidRPr="00AD7B5D">
        <w:rPr>
          <w:rFonts w:eastAsia="Arial Unicode MS" w:cs="Tahoma"/>
          <w:b/>
          <w:color w:val="000000"/>
          <w:kern w:val="3"/>
          <w:lang w:bidi="en-US"/>
        </w:rPr>
        <w:t>Question : Donnez un autre exemple de groupe déviant</w:t>
      </w:r>
    </w:p>
    <w:p w14:paraId="7BC91268"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6BD41E1C"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4393FB9A"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r w:rsidRPr="00AD7B5D">
        <w:rPr>
          <w:rFonts w:eastAsia="Arial Unicode MS" w:cs="Tahoma"/>
          <w:b/>
          <w:color w:val="000000"/>
          <w:kern w:val="3"/>
          <w:lang w:bidi="en-US"/>
        </w:rPr>
        <w:t>Question : Quel comportement le bureau des drogues cherche-t-il à faire qualifier comme déviant ?</w:t>
      </w:r>
    </w:p>
    <w:p w14:paraId="1F281E49"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611E9A1A"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6E0AD180" w14:textId="77777777" w:rsidR="004C64EF" w:rsidRPr="00AD7B5D" w:rsidRDefault="004C64EF" w:rsidP="00AD7B5D">
      <w:pPr>
        <w:widowControl w:val="0"/>
        <w:suppressAutoHyphens/>
        <w:autoSpaceDN w:val="0"/>
        <w:ind w:left="-284" w:hanging="16"/>
        <w:jc w:val="both"/>
        <w:textAlignment w:val="baseline"/>
        <w:rPr>
          <w:rFonts w:eastAsia="Arial Unicode MS" w:cs="Tahoma"/>
          <w:b/>
          <w:color w:val="000000"/>
          <w:kern w:val="3"/>
          <w:lang w:bidi="en-US"/>
        </w:rPr>
      </w:pPr>
    </w:p>
    <w:p w14:paraId="30141795"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r w:rsidRPr="00AD7B5D">
        <w:rPr>
          <w:rFonts w:eastAsia="Arial Unicode MS" w:cs="Tahoma"/>
          <w:b/>
          <w:color w:val="000000"/>
          <w:kern w:val="3"/>
          <w:lang w:bidi="en-US"/>
        </w:rPr>
        <w:t>Question : Aux États-Unis, la marijuana était autorisée jusqu'en 1937. Comment le bureau fédéral des drogues a-t-il utilisé les médias pour obtenir l'interdiction de cette substance ?</w:t>
      </w:r>
    </w:p>
    <w:p w14:paraId="0DD9812E"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6C3D7137"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0C2D2AF8" w14:textId="77777777" w:rsidR="004C64EF" w:rsidRDefault="004C64EF" w:rsidP="00AD7B5D">
      <w:pPr>
        <w:widowControl w:val="0"/>
        <w:suppressAutoHyphens/>
        <w:autoSpaceDN w:val="0"/>
        <w:ind w:left="-284" w:hanging="16"/>
        <w:jc w:val="both"/>
        <w:textAlignment w:val="baseline"/>
        <w:rPr>
          <w:rFonts w:eastAsia="Arial Unicode MS" w:cs="Tahoma"/>
          <w:b/>
          <w:color w:val="000000"/>
          <w:kern w:val="3"/>
          <w:lang w:bidi="en-US"/>
        </w:rPr>
      </w:pPr>
    </w:p>
    <w:p w14:paraId="3BD6136F" w14:textId="77777777" w:rsid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1EB44AAA" w14:textId="77777777" w:rsidR="00AD7B5D" w:rsidRPr="00AD7B5D" w:rsidRDefault="00AD7B5D" w:rsidP="00AD7B5D">
      <w:pPr>
        <w:widowControl w:val="0"/>
        <w:suppressAutoHyphens/>
        <w:autoSpaceDN w:val="0"/>
        <w:ind w:left="-284" w:hanging="16"/>
        <w:jc w:val="both"/>
        <w:textAlignment w:val="baseline"/>
        <w:rPr>
          <w:rFonts w:eastAsia="Arial Unicode MS" w:cs="Tahoma"/>
          <w:b/>
          <w:color w:val="000000"/>
          <w:kern w:val="3"/>
          <w:lang w:bidi="en-US"/>
        </w:rPr>
      </w:pPr>
    </w:p>
    <w:p w14:paraId="05A11E39" w14:textId="77777777" w:rsidR="00AD7B5D" w:rsidRPr="00AD7B5D" w:rsidRDefault="00AD7B5D" w:rsidP="00AD7B5D">
      <w:pPr>
        <w:widowControl w:val="0"/>
        <w:suppressAutoHyphens/>
        <w:autoSpaceDN w:val="0"/>
        <w:ind w:left="-284" w:hanging="47"/>
        <w:jc w:val="both"/>
        <w:textAlignment w:val="baseline"/>
        <w:rPr>
          <w:rFonts w:eastAsia="Arial Unicode MS" w:cs="Tahoma"/>
          <w:b/>
          <w:color w:val="000000"/>
          <w:kern w:val="3"/>
          <w:lang w:bidi="en-US"/>
        </w:rPr>
      </w:pPr>
      <w:r w:rsidRPr="00AD7B5D">
        <w:rPr>
          <w:rFonts w:eastAsia="Arial Unicode MS" w:cs="Tahoma"/>
          <w:b/>
          <w:color w:val="000000"/>
          <w:kern w:val="3"/>
          <w:lang w:bidi="en-US"/>
        </w:rPr>
        <w:t>Qu'est-ce qu'un entrepreneur de la morale pour H. Becker ?</w:t>
      </w:r>
    </w:p>
    <w:p w14:paraId="1111289B" w14:textId="77777777" w:rsidR="00AD7B5D" w:rsidRPr="00AD7B5D" w:rsidRDefault="00AD7B5D" w:rsidP="00AD7B5D">
      <w:pPr>
        <w:widowControl w:val="0"/>
        <w:suppressAutoHyphens/>
        <w:autoSpaceDN w:val="0"/>
        <w:ind w:left="-284" w:hanging="15"/>
        <w:jc w:val="both"/>
        <w:textAlignment w:val="baseline"/>
        <w:rPr>
          <w:rFonts w:eastAsia="Arial Unicode MS" w:cs="Tahoma"/>
          <w:color w:val="0000FF"/>
          <w:kern w:val="3"/>
          <w:lang w:bidi="en-US"/>
        </w:rPr>
      </w:pPr>
    </w:p>
    <w:p w14:paraId="5A4F891D" w14:textId="77777777" w:rsidR="00AD7B5D" w:rsidRPr="00AD7B5D" w:rsidRDefault="00AD7B5D" w:rsidP="006978EE">
      <w:pPr>
        <w:pStyle w:val="Titre3"/>
        <w:rPr>
          <w:rFonts w:eastAsia="Arial Unicode MS"/>
          <w:lang w:bidi="en-US"/>
        </w:rPr>
      </w:pPr>
      <w:r w:rsidRPr="00AD7B5D">
        <w:rPr>
          <w:rFonts w:eastAsia="Arial Unicode MS"/>
          <w:color w:val="000000"/>
          <w:lang w:bidi="en-US"/>
        </w:rPr>
        <w:br w:type="page"/>
      </w:r>
      <w:r w:rsidRPr="00AD7B5D">
        <w:rPr>
          <w:rFonts w:eastAsia="Arial Unicode MS"/>
          <w:lang w:bidi="en-US"/>
        </w:rPr>
        <w:lastRenderedPageBreak/>
        <w:t>2.3. Les autres explications de la déviance : l'anomie</w:t>
      </w:r>
    </w:p>
    <w:p w14:paraId="384C1053" w14:textId="77777777" w:rsidR="00AD7B5D" w:rsidRPr="00AD7B5D" w:rsidRDefault="00AD7B5D" w:rsidP="00AD7B5D">
      <w:pPr>
        <w:widowControl w:val="0"/>
        <w:suppressAutoHyphens/>
        <w:autoSpaceDN w:val="0"/>
        <w:ind w:left="-284"/>
        <w:jc w:val="both"/>
        <w:textAlignment w:val="baseline"/>
        <w:rPr>
          <w:rFonts w:eastAsia="Arial Unicode MS" w:cs="Tahoma"/>
          <w:color w:val="5E11A6"/>
          <w:kern w:val="3"/>
          <w:lang w:bidi="en-US"/>
        </w:rPr>
      </w:pPr>
    </w:p>
    <w:p w14:paraId="591B247B" w14:textId="77777777" w:rsidR="00AD7B5D" w:rsidRPr="00AD7B5D" w:rsidRDefault="00AD7B5D" w:rsidP="006978EE">
      <w:pPr>
        <w:pStyle w:val="Titre4"/>
        <w:rPr>
          <w:lang w:bidi="en-US"/>
        </w:rPr>
      </w:pPr>
      <w:r w:rsidRPr="00AD7B5D">
        <w:rPr>
          <w:lang w:bidi="en-US"/>
        </w:rPr>
        <w:t>2.3.1. Des normes sociales affaiblies</w:t>
      </w:r>
      <w:r w:rsidR="00062774">
        <w:rPr>
          <w:lang w:bidi="en-US"/>
        </w:rPr>
        <w:t xml:space="preserve"> </w:t>
      </w:r>
      <w:r w:rsidRPr="00AD7B5D">
        <w:rPr>
          <w:lang w:bidi="en-US"/>
        </w:rPr>
        <w:t>: L'anomie chez Durkheim</w:t>
      </w:r>
    </w:p>
    <w:p w14:paraId="015364D8"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u w:val="single"/>
          <w:lang w:bidi="en-US"/>
        </w:rPr>
      </w:pPr>
      <w:r w:rsidRPr="00AD7B5D">
        <w:rPr>
          <w:rFonts w:eastAsia="Arial Unicode MS" w:cs="Tahoma"/>
          <w:b/>
          <w:color w:val="000000"/>
          <w:kern w:val="3"/>
          <w:u w:val="single"/>
          <w:lang w:bidi="en-US"/>
        </w:rPr>
        <w:t xml:space="preserve">Document 6 </w:t>
      </w:r>
    </w:p>
    <w:p w14:paraId="775063FE"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L'insertion dans un groupe délinquant suppose que les « liens » établis avec la société ordinaire (famille, école, milieu professionnel, etc.) soient distendus ou rompus. […] Ce lien social, dont la rupture peut conduire à la délinquance est d'abord familiale. Le « contrôle familial » est la fois « direct » et « virtuel ». Le contrôle virtuel renvoie à l'intériorisation du contrôle familial, c'est-à-dire à l'identification aux personnages paternel et maternel. Le lien social est également scolaire, mais l'échec conduit à rejeter l'autorité scolaire. Lien familiale et lien scolaire ne sont pas indépendants. […]</w:t>
      </w:r>
    </w:p>
    <w:p w14:paraId="621909F3"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[Cette approche] permet de comprendre pourquoi les femmes sont moins délinquantes que les hommes : le contrôle familial qui s'exerce sur les femmes est plus prégnant et leur investissement dans les pratiques familiale</w:t>
      </w:r>
      <w:r w:rsidR="00F4029B">
        <w:rPr>
          <w:rFonts w:eastAsia="Arial Unicode MS" w:cs="Tahoma"/>
          <w:color w:val="000000"/>
          <w:kern w:val="3"/>
          <w:lang w:bidi="en-US"/>
        </w:rPr>
        <w:t>s</w:t>
      </w:r>
      <w:r w:rsidRPr="00AD7B5D">
        <w:rPr>
          <w:rFonts w:eastAsia="Arial Unicode MS" w:cs="Tahoma"/>
          <w:color w:val="000000"/>
          <w:kern w:val="3"/>
          <w:lang w:bidi="en-US"/>
        </w:rPr>
        <w:t xml:space="preserve"> est plus grand. […] Mais elle permet également de comprendre issus de classes populaires précarisées soient surreprésentés parmi les délinquants : le contrôle familial qui s'exerce sur eux est, en effet, souvent défaillant et l'échec scolaire probable les conduit à se soustraire au contrôle social scolaire. Elle permet enfin de rendre compte, au moins pour partie, de la courbe des âges de la délinquance : le contrôle social qu'exercent famille d'origine et école (caractéristique de l'enfance) relayé par celui qu'exercent travail et famille conjugale (caractéristique de l'âge adulte) permet de comprendre que la jeunesse (entre enfance et âge adulte) soit aussi l'âge le plus propice aux pratiques délinquantes.</w:t>
      </w:r>
    </w:p>
    <w:p w14:paraId="759F8C43" w14:textId="77777777" w:rsidR="00AD7B5D" w:rsidRPr="00AD7B5D" w:rsidRDefault="00AD7B5D" w:rsidP="00AD7B5D">
      <w:pPr>
        <w:widowControl w:val="0"/>
        <w:suppressAutoHyphens/>
        <w:autoSpaceDN w:val="0"/>
        <w:ind w:left="-284"/>
        <w:textAlignment w:val="baseline"/>
        <w:rPr>
          <w:rFonts w:eastAsia="Arial Unicode MS" w:cs="Tahoma"/>
          <w:i/>
          <w:color w:val="000000"/>
          <w:kern w:val="3"/>
          <w:sz w:val="16"/>
          <w:szCs w:val="16"/>
          <w:lang w:bidi="en-US"/>
        </w:rPr>
      </w:pPr>
      <w:r w:rsidRPr="00AD7B5D">
        <w:rPr>
          <w:rFonts w:eastAsia="Arial Unicode MS" w:cs="Tahoma"/>
          <w:i/>
          <w:color w:val="000000"/>
          <w:kern w:val="3"/>
          <w:sz w:val="16"/>
          <w:szCs w:val="16"/>
          <w:lang w:bidi="en-US"/>
        </w:rPr>
        <w:t>Gérard Mauger, La sociologie de la délinquance juvénile, coll. Repère, La découverte, 2009</w:t>
      </w:r>
      <w:r w:rsidRPr="00AD7B5D">
        <w:rPr>
          <w:rFonts w:eastAsia="Arial Unicode MS" w:cs="Tahoma"/>
          <w:i/>
          <w:color w:val="5E11A6"/>
          <w:kern w:val="3"/>
          <w:sz w:val="16"/>
          <w:szCs w:val="16"/>
          <w:lang w:bidi="en-US"/>
        </w:rPr>
        <w:t>.</w:t>
      </w:r>
    </w:p>
    <w:p w14:paraId="04D4D024"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1. Comment l'auteur explique-t-il la sous représentation des femmes parmi les délinquants ?</w:t>
      </w:r>
    </w:p>
    <w:p w14:paraId="7341BAD5" w14:textId="77777777" w:rsidR="004C64EF"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3BA981B4" w14:textId="77777777" w:rsidR="004C64EF"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70E1A7D6" w14:textId="77777777" w:rsidR="004C64EF"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1BF0A798" w14:textId="77777777" w:rsidR="004C64EF" w:rsidRPr="00AD7B5D"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7A5A2697" w14:textId="77777777" w:rsid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2. Comment explique-t-il la surreprésentation des jeunes issus des classes populaires précarisées ?</w:t>
      </w:r>
    </w:p>
    <w:p w14:paraId="6F876DC8" w14:textId="77777777" w:rsidR="004C64EF"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398B8678" w14:textId="77777777" w:rsidR="004C64EF"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38B28A54" w14:textId="77777777" w:rsidR="004C64EF"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34717F19" w14:textId="77777777" w:rsidR="004C64EF" w:rsidRPr="00AD7B5D" w:rsidRDefault="004C64EF" w:rsidP="00AD7B5D">
      <w:pPr>
        <w:widowControl w:val="0"/>
        <w:suppressAutoHyphens/>
        <w:autoSpaceDN w:val="0"/>
        <w:ind w:left="-284"/>
        <w:jc w:val="both"/>
        <w:textAlignment w:val="baseline"/>
        <w:rPr>
          <w:rFonts w:eastAsia="Arial Unicode MS" w:cs="Tahoma"/>
          <w:b/>
          <w:color w:val="000000"/>
          <w:kern w:val="3"/>
          <w:lang w:bidi="en-US"/>
        </w:rPr>
      </w:pPr>
    </w:p>
    <w:p w14:paraId="0125BFF9" w14:textId="77777777" w:rsidR="00AD7B5D" w:rsidRPr="00AD7B5D" w:rsidRDefault="00AD7B5D" w:rsidP="00AD7B5D">
      <w:pPr>
        <w:widowControl w:val="0"/>
        <w:suppressAutoHyphens/>
        <w:autoSpaceDN w:val="0"/>
        <w:ind w:left="-284"/>
        <w:jc w:val="both"/>
        <w:textAlignment w:val="baseline"/>
        <w:rPr>
          <w:rFonts w:eastAsia="Arial Unicode MS" w:cs="Tahoma"/>
          <w:b/>
          <w:color w:val="000000"/>
          <w:kern w:val="3"/>
          <w:lang w:bidi="en-US"/>
        </w:rPr>
      </w:pPr>
      <w:r w:rsidRPr="00AD7B5D">
        <w:rPr>
          <w:rFonts w:eastAsia="Arial Unicode MS" w:cs="Tahoma"/>
          <w:b/>
          <w:color w:val="000000"/>
          <w:kern w:val="3"/>
          <w:lang w:bidi="en-US"/>
        </w:rPr>
        <w:t>3. Comment l'auteur explique-t-il la déviance ?</w:t>
      </w:r>
    </w:p>
    <w:p w14:paraId="2042576D" w14:textId="77777777" w:rsidR="00AD7B5D" w:rsidRPr="00AD7B5D" w:rsidRDefault="00AD7B5D" w:rsidP="006978EE">
      <w:pPr>
        <w:pStyle w:val="Titre4"/>
        <w:rPr>
          <w:lang w:bidi="en-US"/>
        </w:rPr>
      </w:pPr>
      <w:r w:rsidRPr="00AD7B5D">
        <w:rPr>
          <w:lang w:bidi="en-US"/>
        </w:rPr>
        <w:br w:type="page"/>
      </w:r>
      <w:r w:rsidRPr="00AD7B5D">
        <w:rPr>
          <w:lang w:bidi="en-US"/>
        </w:rPr>
        <w:lastRenderedPageBreak/>
        <w:t>2.3.2. Inadéquation entre les buts et les moyens : anomie chez Merton</w:t>
      </w:r>
    </w:p>
    <w:p w14:paraId="2C20AB45" w14:textId="77777777" w:rsidR="00AD7B5D" w:rsidRPr="00AD7B5D" w:rsidRDefault="00AD7B5D" w:rsidP="00AD7B5D">
      <w:pPr>
        <w:widowControl w:val="0"/>
        <w:suppressAutoHyphens/>
        <w:autoSpaceDN w:val="0"/>
        <w:ind w:left="-284"/>
        <w:textAlignment w:val="baseline"/>
        <w:rPr>
          <w:rFonts w:eastAsia="Arial Unicode MS" w:cs="Tahoma"/>
          <w:b/>
          <w:color w:val="000000"/>
          <w:kern w:val="3"/>
          <w:u w:val="single"/>
          <w:lang w:bidi="en-US"/>
        </w:rPr>
      </w:pPr>
      <w:r w:rsidRPr="00AD7B5D">
        <w:rPr>
          <w:rFonts w:eastAsia="Arial Unicode MS" w:cs="Tahoma"/>
          <w:b/>
          <w:color w:val="000000"/>
          <w:kern w:val="3"/>
          <w:u w:val="single"/>
          <w:lang w:bidi="en-US"/>
        </w:rPr>
        <w:t>Document 7</w:t>
      </w:r>
    </w:p>
    <w:p w14:paraId="7C573DA8"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Pour Robert K. Merton, le développement de la délinquance, s'explique par l'accroissement de situations anomiques. Il distingue pour cela deux éléments constitutifs de ce qu'il appelle la structure sociale permettant de déterminer les comportements conformismes ou déviants :</w:t>
      </w:r>
    </w:p>
    <w:p w14:paraId="39E55872"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un ensemble de valeurs valorisées par chaque membre du groupe social </w:t>
      </w:r>
    </w:p>
    <w:p w14:paraId="2E7ED9C4"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un ensemble de procédés acceptables pour atteindre ces objectifs.</w:t>
      </w:r>
    </w:p>
    <w:p w14:paraId="53751190"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Dans cette optique, la déviance correspond à une non</w:t>
      </w:r>
      <w:r w:rsidR="00A92E1D">
        <w:rPr>
          <w:rFonts w:eastAsia="Arial Unicode MS" w:cs="Tahoma"/>
          <w:color w:val="000000"/>
          <w:kern w:val="3"/>
          <w:lang w:bidi="en-US"/>
        </w:rPr>
        <w:t>-</w:t>
      </w:r>
      <w:r w:rsidRPr="00AD7B5D">
        <w:rPr>
          <w:rFonts w:eastAsia="Arial Unicode MS" w:cs="Tahoma"/>
          <w:color w:val="000000"/>
          <w:kern w:val="3"/>
          <w:lang w:bidi="en-US"/>
        </w:rPr>
        <w:t>concordance entre les buts culturellement valorisés par la société et les possibilités d'accès aux moyens légitimes pour les atteindre.  Exemple : la société américaine valorise l'enrichissement et la réussite individuelle, le moyen légitime d'y accéder est le travail. Les individus qui ne détiennent pas les moyens légitimes pour atteindre ce but ont deux possibilités : 1) renoncer à atteindre le but ; 2) utiliser des moyens illégitimes pour y parvenir ; ils entrent alors dans un comportement de déviant.</w:t>
      </w:r>
    </w:p>
    <w:p w14:paraId="4D2FA797"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Merton distingue [quatre] types de comportements individuels [qui] correspondent à des formes de déviance :</w:t>
      </w:r>
    </w:p>
    <w:p w14:paraId="383D235F"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l'innovateur adhère aux valeurs mais ne détient pas les moyens légitimes d'y accéder, il utilise alors des moyens illégitimes ;</w:t>
      </w:r>
    </w:p>
    <w:p w14:paraId="1C82D359"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Le ritualiste applique aveuglément les règles prescrites par la société sans se soucier de leur adaptation aux buts poursuivis ;</w:t>
      </w:r>
    </w:p>
    <w:p w14:paraId="61F2BD05"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L'évadé se retire de la société et en rejette les valeurs ne pouvant atteindre les objectifs ni par les moyens légitimes, ni par les moyens illégitimes ;</w:t>
      </w:r>
    </w:p>
    <w:p w14:paraId="384A51CB" w14:textId="77777777" w:rsidR="00AD7B5D" w:rsidRPr="00AD7B5D" w:rsidRDefault="00AD7B5D" w:rsidP="00AD7B5D">
      <w:pPr>
        <w:widowControl w:val="0"/>
        <w:pBdr>
          <w:top w:val="single" w:sz="4" w:space="1" w:color="auto"/>
          <w:left w:val="single" w:sz="4" w:space="4" w:color="auto"/>
          <w:bottom w:val="single" w:sz="4" w:space="1" w:color="auto"/>
          <w:right w:val="single" w:sz="4" w:space="4" w:color="auto"/>
        </w:pBdr>
        <w:suppressAutoHyphens/>
        <w:autoSpaceDN w:val="0"/>
        <w:ind w:left="-284"/>
        <w:jc w:val="both"/>
        <w:textAlignment w:val="baseline"/>
        <w:rPr>
          <w:rFonts w:eastAsia="Arial Unicode MS" w:cs="Tahoma"/>
          <w:color w:val="000000"/>
          <w:kern w:val="3"/>
          <w:lang w:bidi="en-US"/>
        </w:rPr>
      </w:pPr>
      <w:r w:rsidRPr="00AD7B5D">
        <w:rPr>
          <w:rFonts w:eastAsia="Arial Unicode MS" w:cs="Tahoma"/>
          <w:color w:val="000000"/>
          <w:kern w:val="3"/>
          <w:lang w:bidi="en-US"/>
        </w:rPr>
        <w:t>- Le rebelle cherche à imposer un nouvel ordre social en rejetant les valeurs en vigueur que ce soit par des moyens légitimes ou illégitimes »</w:t>
      </w:r>
    </w:p>
    <w:p w14:paraId="16309E95" w14:textId="77777777" w:rsidR="00AD7B5D" w:rsidRPr="00AD7B5D" w:rsidRDefault="00AD7B5D" w:rsidP="00AD7B5D">
      <w:pPr>
        <w:widowControl w:val="0"/>
        <w:suppressAutoHyphens/>
        <w:autoSpaceDN w:val="0"/>
        <w:ind w:left="-284"/>
        <w:textAlignment w:val="baseline"/>
        <w:rPr>
          <w:rFonts w:eastAsia="Arial Unicode MS" w:cs="Tahoma"/>
          <w:i/>
          <w:color w:val="000000"/>
          <w:kern w:val="3"/>
          <w:sz w:val="16"/>
          <w:szCs w:val="16"/>
          <w:lang w:bidi="en-US"/>
        </w:rPr>
      </w:pPr>
      <w:r w:rsidRPr="00AD7B5D">
        <w:rPr>
          <w:rFonts w:eastAsia="Arial Unicode MS" w:cs="Tahoma"/>
          <w:i/>
          <w:color w:val="000000"/>
          <w:kern w:val="3"/>
          <w:sz w:val="16"/>
          <w:szCs w:val="16"/>
          <w:lang w:bidi="en-US"/>
        </w:rPr>
        <w:t xml:space="preserve">D'après Alain </w:t>
      </w:r>
      <w:proofErr w:type="spellStart"/>
      <w:r w:rsidRPr="00AD7B5D">
        <w:rPr>
          <w:rFonts w:eastAsia="Arial Unicode MS" w:cs="Tahoma"/>
          <w:i/>
          <w:color w:val="000000"/>
          <w:kern w:val="3"/>
          <w:sz w:val="16"/>
          <w:szCs w:val="16"/>
          <w:lang w:bidi="en-US"/>
        </w:rPr>
        <w:t>Beitone</w:t>
      </w:r>
      <w:proofErr w:type="spellEnd"/>
      <w:r w:rsidRPr="00AD7B5D">
        <w:rPr>
          <w:rFonts w:eastAsia="Arial Unicode MS" w:cs="Tahoma"/>
          <w:i/>
          <w:color w:val="000000"/>
          <w:kern w:val="3"/>
          <w:sz w:val="16"/>
          <w:szCs w:val="16"/>
          <w:lang w:bidi="en-US"/>
        </w:rPr>
        <w:t xml:space="preserve"> et Alii, Sciences sociales, Coll. « aide-mémoire », Sirey, 2009.</w:t>
      </w:r>
    </w:p>
    <w:p w14:paraId="624078B1" w14:textId="77777777" w:rsidR="00AD7B5D" w:rsidRPr="00AD7B5D" w:rsidRDefault="00AD7B5D" w:rsidP="00AD7B5D">
      <w:pPr>
        <w:widowControl w:val="0"/>
        <w:suppressAutoHyphens/>
        <w:autoSpaceDN w:val="0"/>
        <w:ind w:left="-284"/>
        <w:jc w:val="both"/>
        <w:textAlignment w:val="baseline"/>
        <w:rPr>
          <w:rFonts w:eastAsia="Arial Unicode MS" w:cs="Tahoma"/>
          <w:color w:val="000000"/>
          <w:kern w:val="3"/>
          <w:lang w:bidi="en-US"/>
        </w:rPr>
      </w:pPr>
    </w:p>
    <w:p w14:paraId="5E6311D7" w14:textId="77777777" w:rsid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1. Comment Robert Merton définit-il une situation de déviance ?</w:t>
      </w:r>
    </w:p>
    <w:p w14:paraId="19B04265" w14:textId="77777777" w:rsidR="00C30090" w:rsidRDefault="00C30090" w:rsidP="00AD7B5D">
      <w:pPr>
        <w:widowControl w:val="0"/>
        <w:suppressAutoHyphens/>
        <w:autoSpaceDN w:val="0"/>
        <w:ind w:left="-284"/>
        <w:textAlignment w:val="baseline"/>
        <w:rPr>
          <w:rFonts w:eastAsia="Arial Unicode MS" w:cs="Tahoma"/>
          <w:b/>
          <w:color w:val="000000"/>
          <w:kern w:val="3"/>
          <w:lang w:bidi="en-US"/>
        </w:rPr>
      </w:pPr>
    </w:p>
    <w:p w14:paraId="19EFD5A4" w14:textId="77777777" w:rsidR="00C30090" w:rsidRDefault="00C30090" w:rsidP="00AD7B5D">
      <w:pPr>
        <w:widowControl w:val="0"/>
        <w:suppressAutoHyphens/>
        <w:autoSpaceDN w:val="0"/>
        <w:ind w:left="-284"/>
        <w:textAlignment w:val="baseline"/>
        <w:rPr>
          <w:rFonts w:eastAsia="Arial Unicode MS" w:cs="Tahoma"/>
          <w:b/>
          <w:color w:val="000000"/>
          <w:kern w:val="3"/>
          <w:lang w:bidi="en-US"/>
        </w:rPr>
      </w:pPr>
    </w:p>
    <w:p w14:paraId="20E3A9DB" w14:textId="77777777" w:rsidR="00C30090" w:rsidRDefault="00C30090" w:rsidP="00AD7B5D">
      <w:pPr>
        <w:widowControl w:val="0"/>
        <w:suppressAutoHyphens/>
        <w:autoSpaceDN w:val="0"/>
        <w:ind w:left="-284"/>
        <w:textAlignment w:val="baseline"/>
        <w:rPr>
          <w:rFonts w:eastAsia="Arial Unicode MS" w:cs="Tahoma"/>
          <w:b/>
          <w:color w:val="000000"/>
          <w:kern w:val="3"/>
          <w:lang w:bidi="en-US"/>
        </w:rPr>
      </w:pPr>
    </w:p>
    <w:p w14:paraId="58F7EFA7" w14:textId="77777777" w:rsidR="00C30090" w:rsidRDefault="00C30090" w:rsidP="00AD7B5D">
      <w:pPr>
        <w:widowControl w:val="0"/>
        <w:suppressAutoHyphens/>
        <w:autoSpaceDN w:val="0"/>
        <w:ind w:left="-284"/>
        <w:textAlignment w:val="baseline"/>
        <w:rPr>
          <w:rFonts w:eastAsia="Arial Unicode MS" w:cs="Tahoma"/>
          <w:b/>
          <w:color w:val="000000"/>
          <w:kern w:val="3"/>
          <w:lang w:bidi="en-US"/>
        </w:rPr>
      </w:pPr>
    </w:p>
    <w:p w14:paraId="3AB1C33E" w14:textId="77777777" w:rsidR="00C30090" w:rsidRPr="00AD7B5D" w:rsidRDefault="00C30090" w:rsidP="00AD7B5D">
      <w:pPr>
        <w:widowControl w:val="0"/>
        <w:suppressAutoHyphens/>
        <w:autoSpaceDN w:val="0"/>
        <w:ind w:left="-284"/>
        <w:textAlignment w:val="baseline"/>
        <w:rPr>
          <w:rFonts w:eastAsia="Arial Unicode MS" w:cs="Tahoma"/>
          <w:b/>
          <w:color w:val="000000"/>
          <w:kern w:val="3"/>
          <w:lang w:bidi="en-US"/>
        </w:rPr>
      </w:pPr>
    </w:p>
    <w:p w14:paraId="509BF8BD"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2. Classez les personnages suivants dans la typologie de Robert Merton :</w:t>
      </w:r>
    </w:p>
    <w:p w14:paraId="0AA254FD" w14:textId="77777777" w:rsidR="00AD7B5D" w:rsidRPr="00AD7B5D" w:rsidRDefault="00AD7B5D" w:rsidP="00AD7B5D">
      <w:pPr>
        <w:widowControl w:val="0"/>
        <w:suppressAutoHyphens/>
        <w:autoSpaceDN w:val="0"/>
        <w:ind w:left="-284"/>
        <w:textAlignment w:val="baseline"/>
        <w:rPr>
          <w:rFonts w:eastAsia="Arial Unicode MS" w:cs="Tahoma"/>
          <w:color w:val="0000FF"/>
          <w:kern w:val="3"/>
          <w:lang w:bidi="en-US"/>
        </w:rPr>
      </w:pPr>
      <w:r w:rsidRPr="00AD7B5D">
        <w:rPr>
          <w:rFonts w:eastAsia="Arial Unicode MS" w:cs="Tahoma"/>
          <w:color w:val="0000FF"/>
          <w:kern w:val="3"/>
          <w:lang w:bidi="en-US"/>
        </w:rPr>
        <w:t xml:space="preserve">a- Mouvement des indignés : </w:t>
      </w:r>
    </w:p>
    <w:p w14:paraId="10A317B9" w14:textId="77777777" w:rsidR="00AD7B5D" w:rsidRPr="00AD7B5D" w:rsidRDefault="00AD7B5D" w:rsidP="00AD7B5D">
      <w:pPr>
        <w:widowControl w:val="0"/>
        <w:suppressAutoHyphens/>
        <w:autoSpaceDN w:val="0"/>
        <w:ind w:left="-284"/>
        <w:textAlignment w:val="baseline"/>
        <w:rPr>
          <w:rFonts w:eastAsia="Arial Unicode MS" w:cs="Tahoma"/>
          <w:color w:val="0000FF"/>
          <w:kern w:val="3"/>
          <w:lang w:bidi="en-US"/>
        </w:rPr>
      </w:pPr>
      <w:r w:rsidRPr="00AD7B5D">
        <w:rPr>
          <w:rFonts w:eastAsia="Arial Unicode MS" w:cs="Tahoma"/>
          <w:color w:val="0000FF"/>
          <w:kern w:val="3"/>
          <w:lang w:bidi="en-US"/>
        </w:rPr>
        <w:t xml:space="preserve">b- </w:t>
      </w:r>
      <w:proofErr w:type="spellStart"/>
      <w:r w:rsidRPr="00AD7B5D">
        <w:rPr>
          <w:rFonts w:eastAsia="Arial Unicode MS" w:cs="Tahoma"/>
          <w:color w:val="0000FF"/>
          <w:kern w:val="3"/>
          <w:lang w:bidi="en-US"/>
        </w:rPr>
        <w:t>Scarface</w:t>
      </w:r>
      <w:proofErr w:type="spellEnd"/>
      <w:r w:rsidRPr="00AD7B5D">
        <w:rPr>
          <w:rFonts w:eastAsia="Arial Unicode MS" w:cs="Tahoma"/>
          <w:color w:val="0000FF"/>
          <w:kern w:val="3"/>
          <w:lang w:bidi="en-US"/>
        </w:rPr>
        <w:t xml:space="preserve"> =surnom d’Al Capone : </w:t>
      </w:r>
    </w:p>
    <w:p w14:paraId="5BD1D551" w14:textId="77777777" w:rsidR="00AD7B5D" w:rsidRPr="00AD7B5D" w:rsidRDefault="00AD7B5D" w:rsidP="00AD7B5D">
      <w:pPr>
        <w:widowControl w:val="0"/>
        <w:suppressAutoHyphens/>
        <w:autoSpaceDN w:val="0"/>
        <w:ind w:left="-284"/>
        <w:textAlignment w:val="baseline"/>
        <w:rPr>
          <w:rFonts w:eastAsia="Arial Unicode MS" w:cs="Tahoma"/>
          <w:color w:val="0000FF"/>
          <w:kern w:val="3"/>
          <w:shd w:val="clear" w:color="auto" w:fill="FFFF00"/>
          <w:lang w:bidi="en-US"/>
        </w:rPr>
      </w:pPr>
      <w:r w:rsidRPr="00AD7B5D">
        <w:rPr>
          <w:rFonts w:eastAsia="Arial Unicode MS" w:cs="Tahoma"/>
          <w:color w:val="0000FF"/>
          <w:kern w:val="3"/>
          <w:lang w:bidi="en-US"/>
        </w:rPr>
        <w:t xml:space="preserve">c- Ermite : </w:t>
      </w:r>
    </w:p>
    <w:p w14:paraId="1BF17EB6" w14:textId="77777777" w:rsidR="00AD7B5D" w:rsidRPr="00AD7B5D" w:rsidRDefault="00AD7B5D" w:rsidP="00AD7B5D">
      <w:pPr>
        <w:widowControl w:val="0"/>
        <w:suppressAutoHyphens/>
        <w:autoSpaceDN w:val="0"/>
        <w:ind w:left="-284"/>
        <w:textAlignment w:val="baseline"/>
        <w:rPr>
          <w:rFonts w:eastAsia="Arial Unicode MS" w:cs="Tahoma"/>
          <w:color w:val="0000FF"/>
          <w:kern w:val="3"/>
          <w:lang w:bidi="en-US"/>
        </w:rPr>
      </w:pPr>
      <w:r w:rsidRPr="00AD7B5D">
        <w:rPr>
          <w:rFonts w:eastAsia="Arial Unicode MS" w:cs="Tahoma"/>
          <w:color w:val="0000FF"/>
          <w:kern w:val="3"/>
          <w:lang w:bidi="en-US"/>
        </w:rPr>
        <w:t>d- Militaire obéissant scrupuleusement à la hiérarchie :</w:t>
      </w:r>
    </w:p>
    <w:p w14:paraId="1A96D061" w14:textId="77777777" w:rsidR="00AD7B5D" w:rsidRPr="00AD7B5D" w:rsidRDefault="00AD7B5D" w:rsidP="00AD7B5D">
      <w:pPr>
        <w:widowControl w:val="0"/>
        <w:suppressAutoHyphens/>
        <w:autoSpaceDN w:val="0"/>
        <w:ind w:left="-284"/>
        <w:textAlignment w:val="baseline"/>
        <w:rPr>
          <w:rFonts w:eastAsia="Arial Unicode MS" w:cs="Tahoma"/>
          <w:b/>
          <w:color w:val="000000"/>
          <w:kern w:val="3"/>
          <w:lang w:bidi="en-US"/>
        </w:rPr>
      </w:pPr>
      <w:r w:rsidRPr="00AD7B5D">
        <w:rPr>
          <w:rFonts w:eastAsia="Arial Unicode MS" w:cs="Tahoma"/>
          <w:b/>
          <w:color w:val="000000"/>
          <w:kern w:val="3"/>
          <w:lang w:bidi="en-US"/>
        </w:rPr>
        <w:t>3. Donnez d'autres exemples pour chaque comportement déviant dégagé par Robert Merton.</w:t>
      </w:r>
    </w:p>
    <w:p w14:paraId="26C4DEEC" w14:textId="77777777" w:rsidR="00AD7B5D" w:rsidRPr="00AD7B5D" w:rsidRDefault="00AD7B5D" w:rsidP="00AD7B5D">
      <w:pPr>
        <w:widowControl w:val="0"/>
        <w:suppressAutoHyphens/>
        <w:autoSpaceDN w:val="0"/>
        <w:ind w:left="-284"/>
        <w:textAlignment w:val="baseline"/>
        <w:rPr>
          <w:rFonts w:eastAsia="Arial Unicode MS" w:cs="Tahoma"/>
          <w:color w:val="0000FF"/>
          <w:kern w:val="3"/>
          <w:lang w:bidi="en-US"/>
        </w:rPr>
      </w:pPr>
    </w:p>
    <w:p w14:paraId="69A8DAB9" w14:textId="77777777" w:rsidR="00AD7B5D" w:rsidRPr="00AD7B5D" w:rsidRDefault="00AD7B5D" w:rsidP="00AD7B5D">
      <w:pPr>
        <w:widowControl w:val="0"/>
        <w:suppressAutoHyphens/>
        <w:autoSpaceDN w:val="0"/>
        <w:ind w:left="-284"/>
        <w:textAlignment w:val="baseline"/>
        <w:rPr>
          <w:rFonts w:eastAsia="Arial Unicode MS" w:cs="Tahoma"/>
          <w:color w:val="000000"/>
          <w:kern w:val="3"/>
          <w:lang w:bidi="en-US"/>
        </w:rPr>
      </w:pPr>
    </w:p>
    <w:p w14:paraId="0DDBE6FE" w14:textId="77777777" w:rsidR="00CA1581" w:rsidRDefault="004C64EF" w:rsidP="006978EE">
      <w:pPr>
        <w:pStyle w:val="Titre2"/>
      </w:pPr>
      <w:r>
        <w:br w:type="page"/>
      </w:r>
      <w:bookmarkStart w:id="2" w:name="_Hlk31961070"/>
      <w:r w:rsidR="00CA1581">
        <w:lastRenderedPageBreak/>
        <w:t>3.</w:t>
      </w:r>
      <w:r w:rsidR="00CA1581" w:rsidRPr="00AD7B5D">
        <w:t xml:space="preserve"> Quel</w:t>
      </w:r>
      <w:r w:rsidR="00CA1581">
        <w:t>le</w:t>
      </w:r>
      <w:r w:rsidR="00CA1581" w:rsidRPr="00AD7B5D">
        <w:t xml:space="preserve">s sont les </w:t>
      </w:r>
      <w:r w:rsidR="00CA1581">
        <w:t>frontières entre</w:t>
      </w:r>
      <w:r w:rsidR="00CA1581" w:rsidRPr="00AD7B5D">
        <w:t xml:space="preserve"> déviance</w:t>
      </w:r>
      <w:r w:rsidR="00CA1581">
        <w:t xml:space="preserve"> et délinquance ?</w:t>
      </w:r>
    </w:p>
    <w:p w14:paraId="48395472" w14:textId="77777777" w:rsidR="00CA1581" w:rsidRDefault="00CA1581" w:rsidP="00CA1581"/>
    <w:p w14:paraId="5A697FC4" w14:textId="77777777" w:rsidR="00CA1581" w:rsidRPr="00B909BB" w:rsidRDefault="00CA1581" w:rsidP="00CA1581">
      <w:pPr>
        <w:rPr>
          <w:b/>
          <w:bCs/>
          <w:sz w:val="24"/>
          <w:szCs w:val="24"/>
        </w:rPr>
      </w:pPr>
      <w:r w:rsidRPr="00B909BB">
        <w:rPr>
          <w:b/>
          <w:bCs/>
          <w:sz w:val="24"/>
          <w:szCs w:val="24"/>
        </w:rPr>
        <w:t xml:space="preserve">Document 1 </w:t>
      </w:r>
    </w:p>
    <w:p w14:paraId="1C5760B1" w14:textId="77777777" w:rsidR="00CA1581" w:rsidRPr="00B909BB" w:rsidRDefault="00CA1581" w:rsidP="00CA1581">
      <w:pPr>
        <w:rPr>
          <w:b/>
          <w:bCs/>
          <w:sz w:val="24"/>
          <w:szCs w:val="24"/>
        </w:rPr>
      </w:pPr>
      <w:r w:rsidRPr="00B909BB">
        <w:rPr>
          <w:b/>
          <w:bCs/>
          <w:sz w:val="24"/>
          <w:szCs w:val="24"/>
        </w:rPr>
        <w:t>Le scandale des Panama Papers ou la délinquance en col blanc</w:t>
      </w:r>
    </w:p>
    <w:p w14:paraId="5F251BA6" w14:textId="539E57E8" w:rsidR="00CA1581" w:rsidRDefault="005C57DB" w:rsidP="00B909BB">
      <w:pPr>
        <w:ind w:left="-567"/>
        <w:rPr>
          <w:noProof/>
        </w:rPr>
      </w:pPr>
      <w:r>
        <w:rPr>
          <w:noProof/>
        </w:rPr>
        <mc:AlternateContent>
          <mc:Choice Requires="wps">
            <w:drawing>
              <wp:anchor distT="0" distB="0" distL="114300" distR="114300" simplePos="0" relativeHeight="251657216" behindDoc="0" locked="0" layoutInCell="1" allowOverlap="1" wp14:anchorId="28D1691A" wp14:editId="0E1841BB">
                <wp:simplePos x="0" y="0"/>
                <wp:positionH relativeFrom="column">
                  <wp:posOffset>3870325</wp:posOffset>
                </wp:positionH>
                <wp:positionV relativeFrom="paragraph">
                  <wp:posOffset>1709420</wp:posOffset>
                </wp:positionV>
                <wp:extent cx="2095500" cy="1530985"/>
                <wp:effectExtent l="0" t="0" r="1905" b="31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53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2CAF" id="Rectangle 2" o:spid="_x0000_s1026" style="position:absolute;margin-left:304.75pt;margin-top:134.6pt;width:165pt;height:12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" stroked="f"/>
            </w:pict>
          </mc:Fallback>
        </mc:AlternateContent>
      </w:r>
      <w:r w:rsidRPr="00514AB6">
        <w:rPr>
          <w:noProof/>
        </w:rPr>
        <w:drawing>
          <wp:inline distT="0" distB="0" distL="0" distR="0" wp14:anchorId="57A455FE" wp14:editId="4F3BDD1A">
            <wp:extent cx="6202680" cy="32232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24821" t="33926" r="31812" b="26064"/>
                    <a:stretch>
                      <a:fillRect/>
                    </a:stretch>
                  </pic:blipFill>
                  <pic:spPr bwMode="auto">
                    <a:xfrm>
                      <a:off x="0" y="0"/>
                      <a:ext cx="6202680" cy="3223260"/>
                    </a:xfrm>
                    <a:prstGeom prst="rect">
                      <a:avLst/>
                    </a:prstGeom>
                    <a:noFill/>
                    <a:ln>
                      <a:noFill/>
                    </a:ln>
                  </pic:spPr>
                </pic:pic>
              </a:graphicData>
            </a:graphic>
          </wp:inline>
        </w:drawing>
      </w:r>
    </w:p>
    <w:p w14:paraId="2DA295BC" w14:textId="77777777" w:rsidR="00965C50" w:rsidRDefault="00965C50" w:rsidP="00723467">
      <w:pPr>
        <w:rPr>
          <w:noProof/>
        </w:rPr>
      </w:pPr>
    </w:p>
    <w:p w14:paraId="51570C63" w14:textId="77777777" w:rsidR="00723467" w:rsidRPr="00723467" w:rsidRDefault="00CA1581" w:rsidP="00723467">
      <w:pPr>
        <w:rPr>
          <w:b/>
          <w:bCs/>
          <w:noProof/>
          <w:sz w:val="24"/>
          <w:szCs w:val="24"/>
        </w:rPr>
      </w:pPr>
      <w:r w:rsidRPr="00723467">
        <w:rPr>
          <w:b/>
          <w:bCs/>
          <w:noProof/>
          <w:sz w:val="24"/>
          <w:szCs w:val="24"/>
        </w:rPr>
        <w:t>1. Quelle est la norme transgressée par une évasion fiscale ?</w:t>
      </w:r>
      <w:r w:rsidR="00723467" w:rsidRPr="00723467">
        <w:rPr>
          <w:b/>
          <w:bCs/>
          <w:noProof/>
          <w:sz w:val="24"/>
          <w:szCs w:val="24"/>
        </w:rPr>
        <w:t xml:space="preserve"> </w:t>
      </w:r>
    </w:p>
    <w:p w14:paraId="1383098F" w14:textId="77777777" w:rsidR="00723467" w:rsidRDefault="00723467" w:rsidP="00723467">
      <w:pPr>
        <w:rPr>
          <w:noProof/>
          <w:color w:val="FF0000"/>
        </w:rPr>
      </w:pPr>
    </w:p>
    <w:p w14:paraId="25127364" w14:textId="77777777" w:rsidR="00723467" w:rsidRDefault="00723467" w:rsidP="00723467">
      <w:pPr>
        <w:rPr>
          <w:noProof/>
          <w:color w:val="FF0000"/>
        </w:rPr>
      </w:pPr>
    </w:p>
    <w:p w14:paraId="4FE17EE5" w14:textId="77777777" w:rsidR="00723467" w:rsidRDefault="00723467" w:rsidP="00723467">
      <w:pPr>
        <w:rPr>
          <w:noProof/>
          <w:color w:val="FF0000"/>
        </w:rPr>
      </w:pPr>
    </w:p>
    <w:p w14:paraId="18CE008B" w14:textId="77777777" w:rsidR="00723467" w:rsidRPr="00723467" w:rsidRDefault="00CA1581" w:rsidP="00723467">
      <w:pPr>
        <w:rPr>
          <w:b/>
          <w:bCs/>
          <w:noProof/>
          <w:sz w:val="24"/>
          <w:szCs w:val="24"/>
        </w:rPr>
      </w:pPr>
      <w:r w:rsidRPr="00723467">
        <w:rPr>
          <w:b/>
          <w:bCs/>
          <w:noProof/>
          <w:sz w:val="24"/>
          <w:szCs w:val="24"/>
        </w:rPr>
        <w:t>2. S’agit-il d’une norme seulement juridique ?</w:t>
      </w:r>
      <w:r w:rsidR="00723467" w:rsidRPr="00723467">
        <w:rPr>
          <w:b/>
          <w:bCs/>
          <w:noProof/>
          <w:sz w:val="24"/>
          <w:szCs w:val="24"/>
        </w:rPr>
        <w:t xml:space="preserve"> </w:t>
      </w:r>
    </w:p>
    <w:p w14:paraId="31F796CF" w14:textId="77777777" w:rsidR="00723467" w:rsidRDefault="00723467" w:rsidP="00CA1581">
      <w:pPr>
        <w:rPr>
          <w:noProof/>
          <w:color w:val="FF0000"/>
        </w:rPr>
      </w:pPr>
    </w:p>
    <w:p w14:paraId="02615387" w14:textId="77777777" w:rsidR="00723467" w:rsidRDefault="00723467" w:rsidP="00CA1581">
      <w:pPr>
        <w:rPr>
          <w:noProof/>
          <w:color w:val="FF0000"/>
        </w:rPr>
      </w:pPr>
    </w:p>
    <w:p w14:paraId="6ACE0ABA" w14:textId="77777777" w:rsidR="00723467" w:rsidRDefault="00723467" w:rsidP="00CA1581">
      <w:pPr>
        <w:rPr>
          <w:noProof/>
          <w:color w:val="FF0000"/>
        </w:rPr>
      </w:pPr>
    </w:p>
    <w:p w14:paraId="7D7E739C" w14:textId="77777777" w:rsidR="00CA1581" w:rsidRPr="00723467" w:rsidRDefault="00CA1581" w:rsidP="00CA1581">
      <w:pPr>
        <w:rPr>
          <w:b/>
          <w:bCs/>
          <w:noProof/>
          <w:sz w:val="24"/>
          <w:szCs w:val="24"/>
        </w:rPr>
      </w:pPr>
      <w:r w:rsidRPr="00723467">
        <w:rPr>
          <w:b/>
          <w:bCs/>
          <w:noProof/>
          <w:sz w:val="24"/>
          <w:szCs w:val="24"/>
        </w:rPr>
        <w:t>3. L’évasion fiscale est-elle une forme de délinquance ou de déviance ?</w:t>
      </w:r>
    </w:p>
    <w:p w14:paraId="77262A1E" w14:textId="77777777" w:rsidR="00723467" w:rsidRDefault="00723467" w:rsidP="00CA1581">
      <w:pPr>
        <w:rPr>
          <w:b/>
          <w:bCs/>
          <w:noProof/>
          <w:sz w:val="24"/>
          <w:szCs w:val="24"/>
        </w:rPr>
      </w:pPr>
    </w:p>
    <w:p w14:paraId="0E2ACA3F" w14:textId="77777777" w:rsidR="00965C50" w:rsidRDefault="00965C50" w:rsidP="00CA1581">
      <w:pPr>
        <w:rPr>
          <w:b/>
          <w:bCs/>
          <w:noProof/>
          <w:sz w:val="24"/>
          <w:szCs w:val="24"/>
        </w:rPr>
      </w:pPr>
    </w:p>
    <w:p w14:paraId="1A9D846B" w14:textId="77777777" w:rsidR="00965C50" w:rsidRDefault="00965C50" w:rsidP="00CA1581">
      <w:pPr>
        <w:rPr>
          <w:b/>
          <w:bCs/>
          <w:noProof/>
          <w:sz w:val="24"/>
          <w:szCs w:val="24"/>
        </w:rPr>
      </w:pPr>
    </w:p>
    <w:p w14:paraId="27EDB2D2" w14:textId="77777777" w:rsidR="00965C50" w:rsidRDefault="00965C50" w:rsidP="00CA1581">
      <w:pPr>
        <w:rPr>
          <w:b/>
          <w:bCs/>
          <w:noProof/>
          <w:sz w:val="24"/>
          <w:szCs w:val="24"/>
        </w:rPr>
      </w:pPr>
    </w:p>
    <w:p w14:paraId="64F1F3BC" w14:textId="77777777" w:rsidR="00AA34E4" w:rsidRPr="00B909BB" w:rsidRDefault="00AA34E4" w:rsidP="00CA1581">
      <w:pPr>
        <w:rPr>
          <w:b/>
          <w:bCs/>
          <w:noProof/>
          <w:sz w:val="24"/>
          <w:szCs w:val="24"/>
        </w:rPr>
      </w:pPr>
      <w:r w:rsidRPr="00B909BB">
        <w:rPr>
          <w:b/>
          <w:bCs/>
          <w:noProof/>
          <w:sz w:val="24"/>
          <w:szCs w:val="24"/>
        </w:rPr>
        <w:t>Document 2</w:t>
      </w:r>
    </w:p>
    <w:p w14:paraId="31205E25" w14:textId="77777777" w:rsidR="00AA34E4" w:rsidRPr="00B909BB" w:rsidRDefault="00AA34E4" w:rsidP="00CA1581">
      <w:pPr>
        <w:rPr>
          <w:b/>
          <w:bCs/>
          <w:noProof/>
          <w:sz w:val="24"/>
          <w:szCs w:val="24"/>
        </w:rPr>
      </w:pPr>
      <w:r w:rsidRPr="00B909BB">
        <w:rPr>
          <w:b/>
          <w:bCs/>
          <w:noProof/>
          <w:sz w:val="24"/>
          <w:szCs w:val="24"/>
        </w:rPr>
        <w:t>Distinguer déviance et délinquance : un continuum de situations</w:t>
      </w:r>
    </w:p>
    <w:p w14:paraId="41C88C08" w14:textId="77777777" w:rsidR="00B909BB" w:rsidRDefault="00B909BB" w:rsidP="00CA1581">
      <w:pPr>
        <w:rPr>
          <w:noProof/>
          <w:sz w:val="24"/>
          <w:szCs w:val="24"/>
        </w:rPr>
      </w:pPr>
      <w:r w:rsidRPr="00B909BB">
        <w:rPr>
          <w:noProof/>
          <w:sz w:val="24"/>
          <w:szCs w:val="24"/>
        </w:rPr>
        <w:t>Au sens large, est considéré comme déviant tout acte que contrevient à des normes et qui est jugé comme tel. Il y a délinquance dès lors que la norme transgressée est juridique, et donc que la transgression peut être sanctionnée en droit, qualifiée selon sa gravité de crime (exemple : homicide, viol), de délit (exemple : vol, fraude) ou de contravention (exemple : stationnement, absence de titre de transport). Donc, dans un sens plus restreint, la déviance peut aussi désigner les seules transgressions de normes sociales, sans fondement juridique.</w:t>
      </w:r>
    </w:p>
    <w:p w14:paraId="45B0D989" w14:textId="77777777" w:rsidR="00AA34E4" w:rsidRDefault="00AA34E4" w:rsidP="00CA1581"/>
    <w:p w14:paraId="2C963350" w14:textId="58E30DB0" w:rsidR="00CA1581" w:rsidRDefault="005C57DB" w:rsidP="00B909BB">
      <w:pPr>
        <w:ind w:left="-567"/>
        <w:rPr>
          <w:noProof/>
        </w:rPr>
      </w:pPr>
      <w:r>
        <w:rPr>
          <w:noProof/>
        </w:rPr>
        <w:lastRenderedPageBreak/>
        <mc:AlternateContent>
          <mc:Choice Requires="wps">
            <w:drawing>
              <wp:anchor distT="0" distB="0" distL="114300" distR="114300" simplePos="0" relativeHeight="251658240" behindDoc="0" locked="0" layoutInCell="1" allowOverlap="1" wp14:anchorId="04B9E1F7" wp14:editId="55632DDB">
                <wp:simplePos x="0" y="0"/>
                <wp:positionH relativeFrom="column">
                  <wp:posOffset>-381635</wp:posOffset>
                </wp:positionH>
                <wp:positionV relativeFrom="paragraph">
                  <wp:posOffset>0</wp:posOffset>
                </wp:positionV>
                <wp:extent cx="4046220" cy="312420"/>
                <wp:effectExtent l="3810" t="254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6A93" id="Rectangle 3" o:spid="_x0000_s1026" style="position:absolute;margin-left:-30.05pt;margin-top:0;width:318.6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" stroked="f"/>
            </w:pict>
          </mc:Fallback>
        </mc:AlternateContent>
      </w:r>
      <w:r w:rsidRPr="00514AB6">
        <w:rPr>
          <w:noProof/>
        </w:rPr>
        <w:drawing>
          <wp:inline distT="0" distB="0" distL="0" distR="0" wp14:anchorId="5683D84C" wp14:editId="3E9D27B7">
            <wp:extent cx="6507480" cy="208026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l="29207" t="59160" r="32298" b="19037"/>
                    <a:stretch>
                      <a:fillRect/>
                    </a:stretch>
                  </pic:blipFill>
                  <pic:spPr bwMode="auto">
                    <a:xfrm>
                      <a:off x="0" y="0"/>
                      <a:ext cx="6507480" cy="2080260"/>
                    </a:xfrm>
                    <a:prstGeom prst="rect">
                      <a:avLst/>
                    </a:prstGeom>
                    <a:noFill/>
                    <a:ln>
                      <a:noFill/>
                    </a:ln>
                  </pic:spPr>
                </pic:pic>
              </a:graphicData>
            </a:graphic>
          </wp:inline>
        </w:drawing>
      </w:r>
    </w:p>
    <w:p w14:paraId="193B5609" w14:textId="77777777" w:rsidR="003B4D2C" w:rsidRDefault="003B4D2C" w:rsidP="00B909BB">
      <w:pPr>
        <w:ind w:left="-567"/>
        <w:rPr>
          <w:noProof/>
        </w:rPr>
      </w:pPr>
    </w:p>
    <w:p w14:paraId="1460662C" w14:textId="77777777" w:rsidR="00AD7B5D" w:rsidRPr="00AD7B5D" w:rsidRDefault="003F6BB5" w:rsidP="006978EE">
      <w:pPr>
        <w:pStyle w:val="Titre2"/>
      </w:pPr>
      <w:bookmarkStart w:id="3" w:name="_Hlk31961464"/>
      <w:bookmarkEnd w:id="2"/>
      <w:r>
        <w:t>4.</w:t>
      </w:r>
      <w:r w:rsidR="00AD7B5D" w:rsidRPr="00AD7B5D">
        <w:t xml:space="preserve"> Comment mesurer le niveau de délinquance ?</w:t>
      </w:r>
    </w:p>
    <w:p w14:paraId="513C63B9" w14:textId="77777777" w:rsidR="00472A8F" w:rsidRPr="00472A8F" w:rsidRDefault="00047066" w:rsidP="00472A8F">
      <w:pPr>
        <w:ind w:left="-284"/>
        <w:outlineLvl w:val="3"/>
        <w:rPr>
          <w:rFonts w:ascii="Times New Roman" w:eastAsia="Times New Roman" w:hAnsi="Times New Roman"/>
          <w:b/>
          <w:bCs/>
          <w:sz w:val="24"/>
          <w:szCs w:val="24"/>
          <w:lang w:eastAsia="fr-FR"/>
        </w:rPr>
      </w:pPr>
      <w:hyperlink r:id="rId20" w:history="1">
        <w:r w:rsidR="00472A8F" w:rsidRPr="00472A8F">
          <w:rPr>
            <w:rFonts w:ascii="Times New Roman" w:eastAsia="Times New Roman" w:hAnsi="Times New Roman"/>
            <w:b/>
            <w:bCs/>
            <w:sz w:val="24"/>
            <w:szCs w:val="24"/>
            <w:lang w:eastAsia="fr-FR"/>
          </w:rPr>
          <w:t>Les chiffres de la délinquance reflètent-ils la réalité ?</w:t>
        </w:r>
      </w:hyperlink>
      <w:r w:rsidR="00472A8F" w:rsidRPr="00472A8F">
        <w:rPr>
          <w:rFonts w:ascii="Times New Roman" w:eastAsia="Times New Roman" w:hAnsi="Times New Roman"/>
          <w:b/>
          <w:bCs/>
          <w:sz w:val="24"/>
          <w:szCs w:val="24"/>
          <w:lang w:eastAsia="fr-FR"/>
        </w:rPr>
        <w:t xml:space="preserve"> : 19/12/2017 - </w:t>
      </w:r>
      <w:hyperlink r:id="rId21" w:tgtFrame="_blank" w:history="1">
        <w:r w:rsidR="00472A8F" w:rsidRPr="00472A8F">
          <w:rPr>
            <w:rFonts w:ascii="Times New Roman" w:eastAsia="Times New Roman" w:hAnsi="Times New Roman"/>
            <w:b/>
            <w:bCs/>
            <w:sz w:val="24"/>
            <w:szCs w:val="24"/>
            <w:lang w:eastAsia="fr-FR"/>
          </w:rPr>
          <w:t>France 2</w:t>
        </w:r>
      </w:hyperlink>
      <w:r w:rsidR="00472A8F" w:rsidRPr="00472A8F">
        <w:rPr>
          <w:rFonts w:ascii="Times New Roman" w:eastAsia="Times New Roman" w:hAnsi="Times New Roman"/>
          <w:b/>
          <w:bCs/>
          <w:sz w:val="24"/>
          <w:szCs w:val="24"/>
          <w:lang w:eastAsia="fr-FR"/>
        </w:rPr>
        <w:t xml:space="preserve"> </w:t>
      </w:r>
    </w:p>
    <w:p w14:paraId="14CAA3D3" w14:textId="77777777" w:rsidR="00472A8F" w:rsidRPr="001C3D0C" w:rsidRDefault="00472A8F" w:rsidP="00472A8F">
      <w:pPr>
        <w:widowControl w:val="0"/>
        <w:suppressAutoHyphens/>
        <w:autoSpaceDN w:val="0"/>
        <w:spacing w:line="276" w:lineRule="auto"/>
        <w:ind w:left="-284"/>
        <w:textAlignment w:val="baseline"/>
        <w:rPr>
          <w:rFonts w:eastAsia="Arial Unicode MS" w:cs="Calibri"/>
          <w:kern w:val="3"/>
          <w:lang w:bidi="en-US"/>
        </w:rPr>
      </w:pPr>
      <w:r w:rsidRPr="001C3D0C">
        <w:rPr>
          <w:rFonts w:eastAsia="Arial Unicode MS" w:cs="Calibri"/>
          <w:kern w:val="3"/>
          <w:lang w:bidi="en-US"/>
        </w:rPr>
        <w:t>Vidéo 3 : Inverseco</w:t>
      </w:r>
    </w:p>
    <w:p w14:paraId="3CFB938B"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t>Notions : Chiffre noir de la délinquance, enquête de victimisation</w:t>
      </w:r>
    </w:p>
    <w:p w14:paraId="1A5816B0"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t>On précisera que la délinquance n’est qu’une forme particulière de déviance : celle qui fait l’objet d’une sanction pénale. On s’intéressera aux modes de construction statistiques produites par la police et la justice. On confrontera ces données avec celles que révèlent les enquêtes de victimisation.</w:t>
      </w:r>
    </w:p>
    <w:p w14:paraId="406B1396"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t>Dossier 3 – p 250 à 255</w:t>
      </w:r>
    </w:p>
    <w:p w14:paraId="66DB3D6D"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b/>
          <w:bCs/>
          <w:color w:val="A82E2E"/>
          <w:kern w:val="3"/>
          <w:lang w:bidi="en-US"/>
        </w:rPr>
      </w:pPr>
      <w:r w:rsidRPr="001C3D0C">
        <w:rPr>
          <w:rFonts w:eastAsia="Arial Unicode MS" w:cs="Calibri"/>
          <w:b/>
          <w:bCs/>
          <w:color w:val="A82E2E"/>
          <w:kern w:val="3"/>
          <w:lang w:bidi="en-US"/>
        </w:rPr>
        <w:t>Vidéo 3 : Comment mesurer le niveau de la délinquance ?</w:t>
      </w:r>
    </w:p>
    <w:p w14:paraId="03D079EF" w14:textId="77777777" w:rsidR="00AD7B5D" w:rsidRPr="001C3D0C" w:rsidRDefault="00AD7B5D" w:rsidP="00AD7B5D">
      <w:pPr>
        <w:widowControl w:val="0"/>
        <w:numPr>
          <w:ilvl w:val="0"/>
          <w:numId w:val="23"/>
        </w:numPr>
        <w:suppressAutoHyphens/>
        <w:autoSpaceDN w:val="0"/>
        <w:spacing w:after="200" w:line="276" w:lineRule="auto"/>
        <w:ind w:left="-284" w:firstLine="0"/>
        <w:textAlignment w:val="baseline"/>
        <w:rPr>
          <w:rFonts w:eastAsia="Arial Unicode MS" w:cs="Calibri"/>
          <w:color w:val="000000"/>
          <w:kern w:val="3"/>
          <w:lang w:bidi="en-US"/>
        </w:rPr>
      </w:pPr>
      <w:r w:rsidRPr="001C3D0C">
        <w:rPr>
          <w:rFonts w:eastAsia="Arial Unicode MS" w:cs="Calibri"/>
          <w:color w:val="000000"/>
          <w:kern w:val="3"/>
          <w:lang w:bidi="en-US"/>
        </w:rPr>
        <w:t>Quelle est la différence entre la déviance et la délinquance ?</w:t>
      </w:r>
    </w:p>
    <w:p w14:paraId="6FE2788C"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p>
    <w:p w14:paraId="5E3791F0"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br/>
        <w:t>2. Comment sont construites les statistiques judiciaires de la délinquance ?</w:t>
      </w:r>
    </w:p>
    <w:p w14:paraId="14E6806D"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br/>
        <w:t>3. Quelles sont les limites de ces statistiques ?</w:t>
      </w:r>
    </w:p>
    <w:p w14:paraId="69D9A013" w14:textId="77777777" w:rsidR="00723467" w:rsidRPr="001C3D0C" w:rsidRDefault="00723467" w:rsidP="00AD7B5D">
      <w:pPr>
        <w:widowControl w:val="0"/>
        <w:suppressAutoHyphens/>
        <w:autoSpaceDN w:val="0"/>
        <w:spacing w:after="200" w:line="276" w:lineRule="auto"/>
        <w:ind w:left="-284"/>
        <w:textAlignment w:val="baseline"/>
        <w:rPr>
          <w:rFonts w:eastAsia="Arial Unicode MS" w:cs="Calibri"/>
          <w:color w:val="000000"/>
          <w:kern w:val="3"/>
          <w:lang w:bidi="en-US"/>
        </w:rPr>
      </w:pPr>
    </w:p>
    <w:p w14:paraId="5CDEE7DF"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br/>
        <w:t>4. Qu’est-ce que le « chiffre noir de la délinquance » ?</w:t>
      </w:r>
    </w:p>
    <w:p w14:paraId="6E723039"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p>
    <w:p w14:paraId="2DB0EF39"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p>
    <w:p w14:paraId="77D62290"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br/>
        <w:t>5. Comment sont construits les chiffres des enquêtes de victimation ?</w:t>
      </w:r>
    </w:p>
    <w:p w14:paraId="6CF8EBBD"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p>
    <w:p w14:paraId="2478B490"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p>
    <w:p w14:paraId="45B3B860" w14:textId="77777777" w:rsidR="00AD7B5D" w:rsidRPr="001C3D0C" w:rsidRDefault="00AD7B5D" w:rsidP="00AD7B5D">
      <w:pPr>
        <w:widowControl w:val="0"/>
        <w:suppressAutoHyphens/>
        <w:autoSpaceDN w:val="0"/>
        <w:spacing w:after="200" w:line="276" w:lineRule="auto"/>
        <w:ind w:left="-284"/>
        <w:textAlignment w:val="baseline"/>
        <w:rPr>
          <w:rFonts w:eastAsia="Arial Unicode MS" w:cs="Calibri"/>
          <w:color w:val="000000"/>
          <w:kern w:val="3"/>
          <w:lang w:bidi="en-US"/>
        </w:rPr>
      </w:pPr>
      <w:r w:rsidRPr="001C3D0C">
        <w:rPr>
          <w:rFonts w:eastAsia="Arial Unicode MS" w:cs="Calibri"/>
          <w:color w:val="000000"/>
          <w:kern w:val="3"/>
          <w:lang w:bidi="en-US"/>
        </w:rPr>
        <w:t>Doc 2 et 3 p 254 et 255</w:t>
      </w:r>
    </w:p>
    <w:bookmarkEnd w:id="3"/>
    <w:p w14:paraId="1AB52055" w14:textId="77777777" w:rsidR="00AD7B5D" w:rsidRPr="001C3D0C" w:rsidRDefault="00AD7B5D" w:rsidP="003F6BB5">
      <w:pPr>
        <w:ind w:left="-284" w:right="284"/>
        <w:rPr>
          <w:rStyle w:val="Rfrenceintense"/>
          <w:rFonts w:cs="Calibri"/>
        </w:rPr>
      </w:pPr>
    </w:p>
    <w:p w14:paraId="31A60E1C" w14:textId="77777777" w:rsidR="00A15B36" w:rsidRDefault="005C032C" w:rsidP="003F6BB5">
      <w:pPr>
        <w:autoSpaceDE w:val="0"/>
        <w:autoSpaceDN w:val="0"/>
        <w:adjustRightInd w:val="0"/>
        <w:ind w:left="-284"/>
        <w:rPr>
          <w:rFonts w:ascii="Georgia" w:eastAsia="Times New Roman" w:hAnsi="Georgia"/>
          <w:b/>
          <w:bCs/>
          <w:sz w:val="20"/>
          <w:szCs w:val="20"/>
          <w:lang w:eastAsia="fr-FR"/>
        </w:rPr>
      </w:pPr>
      <w:r w:rsidRPr="001C3D0C">
        <w:rPr>
          <w:rFonts w:cs="Calibri"/>
          <w:b/>
          <w:bCs/>
          <w:color w:val="000000"/>
          <w:lang w:eastAsia="fr-FR"/>
        </w:rPr>
        <w:br w:type="page"/>
      </w:r>
      <w:r w:rsidR="00A15B36">
        <w:rPr>
          <w:rFonts w:ascii="Georgia" w:eastAsia="Times New Roman" w:hAnsi="Georgia"/>
          <w:b/>
          <w:bCs/>
          <w:sz w:val="20"/>
          <w:szCs w:val="20"/>
          <w:lang w:eastAsia="fr-FR"/>
        </w:rPr>
        <w:lastRenderedPageBreak/>
        <w:t xml:space="preserve"> </w:t>
      </w:r>
    </w:p>
    <w:p w14:paraId="7E44404C" w14:textId="77777777" w:rsidR="008A6E53" w:rsidRDefault="00F74A90" w:rsidP="007C598A">
      <w:pPr>
        <w:ind w:left="-851" w:right="284"/>
        <w:outlineLvl w:val="1"/>
        <w:rPr>
          <w:rFonts w:ascii="Georgia" w:eastAsia="Times New Roman" w:hAnsi="Georgia"/>
          <w:b/>
          <w:bCs/>
          <w:sz w:val="20"/>
          <w:szCs w:val="20"/>
          <w:lang w:eastAsia="fr-FR"/>
        </w:rPr>
      </w:pPr>
      <w:r>
        <w:rPr>
          <w:rFonts w:ascii="Georgia" w:eastAsia="Times New Roman" w:hAnsi="Georgia"/>
          <w:b/>
          <w:bCs/>
          <w:sz w:val="20"/>
          <w:szCs w:val="20"/>
          <w:lang w:eastAsia="fr-FR"/>
        </w:rPr>
        <w:br/>
      </w:r>
    </w:p>
    <w:p w14:paraId="586AD610" w14:textId="0E21403F" w:rsidR="008A6E53" w:rsidRDefault="008A6E53">
      <w:pPr>
        <w:rPr>
          <w:rFonts w:ascii="Georgia" w:eastAsia="Times New Roman" w:hAnsi="Georgia"/>
          <w:b/>
          <w:bCs/>
          <w:sz w:val="20"/>
          <w:szCs w:val="20"/>
          <w:lang w:eastAsia="fr-FR"/>
        </w:rPr>
      </w:pPr>
      <w:r>
        <w:rPr>
          <w:rFonts w:ascii="Georgia" w:eastAsia="Times New Roman" w:hAnsi="Georgia"/>
          <w:b/>
          <w:bCs/>
          <w:sz w:val="20"/>
          <w:szCs w:val="20"/>
          <w:lang w:eastAsia="fr-FR"/>
        </w:rPr>
        <w:br w:type="page"/>
      </w:r>
      <w:r w:rsidRPr="008A6E53">
        <w:rPr>
          <w:rFonts w:ascii="Georgia" w:eastAsia="Times New Roman" w:hAnsi="Georgia"/>
          <w:b/>
          <w:bCs/>
          <w:sz w:val="20"/>
          <w:szCs w:val="20"/>
          <w:lang w:eastAsia="fr-FR"/>
        </w:rPr>
        <w:lastRenderedPageBreak/>
        <w:drawing>
          <wp:inline distT="0" distB="0" distL="0" distR="0" wp14:anchorId="2CAA5FDE" wp14:editId="0A3F2F7D">
            <wp:extent cx="6031230" cy="4430395"/>
            <wp:effectExtent l="0" t="0" r="762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1230" cy="4430395"/>
                    </a:xfrm>
                    <a:prstGeom prst="rect">
                      <a:avLst/>
                    </a:prstGeom>
                  </pic:spPr>
                </pic:pic>
              </a:graphicData>
            </a:graphic>
          </wp:inline>
        </w:drawing>
      </w:r>
    </w:p>
    <w:p w14:paraId="61765C0F" w14:textId="77777777" w:rsidR="008A6E53" w:rsidRDefault="008A6E53">
      <w:pPr>
        <w:rPr>
          <w:rFonts w:ascii="Georgia" w:eastAsia="Times New Roman" w:hAnsi="Georgia"/>
          <w:b/>
          <w:bCs/>
          <w:sz w:val="20"/>
          <w:szCs w:val="20"/>
          <w:lang w:eastAsia="fr-FR"/>
        </w:rPr>
      </w:pPr>
      <w:r>
        <w:rPr>
          <w:rFonts w:ascii="Georgia" w:eastAsia="Times New Roman" w:hAnsi="Georgia"/>
          <w:b/>
          <w:bCs/>
          <w:sz w:val="20"/>
          <w:szCs w:val="20"/>
          <w:lang w:eastAsia="fr-FR"/>
        </w:rPr>
        <w:br w:type="page"/>
      </w:r>
    </w:p>
    <w:p w14:paraId="4A78089C" w14:textId="350D7CB8" w:rsidR="00647C2F" w:rsidRPr="002B1B92" w:rsidRDefault="00647C2F" w:rsidP="007C598A">
      <w:pPr>
        <w:ind w:left="-851" w:right="284"/>
        <w:outlineLvl w:val="1"/>
        <w:rPr>
          <w:rFonts w:ascii="Georgia" w:eastAsia="Times New Roman" w:hAnsi="Georgia"/>
          <w:b/>
          <w:bCs/>
          <w:sz w:val="20"/>
          <w:szCs w:val="20"/>
          <w:lang w:eastAsia="fr-FR"/>
        </w:rPr>
      </w:pPr>
      <w:r w:rsidRPr="002B1B92">
        <w:rPr>
          <w:rFonts w:ascii="Georgia" w:eastAsia="Times New Roman" w:hAnsi="Georgia"/>
          <w:b/>
          <w:bCs/>
          <w:sz w:val="20"/>
          <w:szCs w:val="20"/>
          <w:lang w:eastAsia="fr-FR"/>
        </w:rPr>
        <w:lastRenderedPageBreak/>
        <w:t xml:space="preserve">Lexique Chapitre </w:t>
      </w:r>
      <w:r w:rsidR="00403691">
        <w:rPr>
          <w:rFonts w:ascii="Georgia" w:eastAsia="Times New Roman" w:hAnsi="Georgia"/>
          <w:b/>
          <w:bCs/>
          <w:sz w:val="20"/>
          <w:szCs w:val="20"/>
          <w:lang w:eastAsia="fr-FR"/>
        </w:rPr>
        <w:t>3</w:t>
      </w:r>
      <w:r w:rsidR="00656F48">
        <w:rPr>
          <w:rFonts w:ascii="Georgia" w:eastAsia="Times New Roman" w:hAnsi="Georgia"/>
          <w:b/>
          <w:bCs/>
          <w:sz w:val="20"/>
          <w:szCs w:val="20"/>
          <w:lang w:eastAsia="fr-FR"/>
        </w:rPr>
        <w:t xml:space="preserve"> - Sociologie</w:t>
      </w:r>
      <w:r w:rsidRPr="002B1B92">
        <w:rPr>
          <w:rFonts w:ascii="Georgia" w:eastAsia="Times New Roman" w:hAnsi="Georgia"/>
          <w:b/>
          <w:bCs/>
          <w:sz w:val="20"/>
          <w:szCs w:val="20"/>
          <w:lang w:eastAsia="fr-FR"/>
        </w:rPr>
        <w:t> </w:t>
      </w:r>
    </w:p>
    <w:p w14:paraId="79EF2A9A" w14:textId="77777777" w:rsidR="0086165D" w:rsidRDefault="0086165D" w:rsidP="0086165D">
      <w:pPr>
        <w:pStyle w:val="NormalWeb"/>
        <w:spacing w:before="0" w:beforeAutospacing="0" w:after="0" w:afterAutospacing="0"/>
        <w:ind w:left="-426" w:right="284"/>
        <w:rPr>
          <w:rFonts w:ascii="Georgia" w:hAnsi="Georgia" w:cs="Calibri"/>
          <w:b/>
          <w:bCs/>
          <w:color w:val="000000"/>
          <w:sz w:val="20"/>
          <w:szCs w:val="20"/>
          <w:lang w:eastAsia="zh-CN"/>
        </w:rPr>
      </w:pPr>
    </w:p>
    <w:p w14:paraId="67423F4B" w14:textId="77777777" w:rsidR="00403691" w:rsidRDefault="00403691" w:rsidP="00403691">
      <w:pPr>
        <w:pStyle w:val="NormalWeb"/>
        <w:spacing w:before="0" w:beforeAutospacing="0" w:after="0" w:afterAutospacing="0"/>
        <w:ind w:left="-851" w:right="284"/>
        <w:rPr>
          <w:rStyle w:val="lev"/>
        </w:rPr>
      </w:pPr>
      <w:r>
        <w:rPr>
          <w:rStyle w:val="lev"/>
        </w:rPr>
        <w:t>Carrière déviante :</w:t>
      </w:r>
      <w:r>
        <w:t xml:space="preserve"> notion liée à celle d'étiquetage. Une personne qui a commis un acte déviant peut être étiquetée comme déviante par la société ou par certains groupes. Elle en vient alors à modifier son comportement et, petit à petit, est totalement identifiée à son comportement déviant. </w:t>
      </w:r>
      <w:r>
        <w:br/>
      </w:r>
      <w:r>
        <w:rPr>
          <w:rStyle w:val="lev"/>
        </w:rPr>
        <w:t>Chiffre noir de la délinquance :</w:t>
      </w:r>
      <w:r>
        <w:t xml:space="preserve"> différence entre le nombre d'infractions enregistrées par les services de police et de gendarmerie et le nombre d'infractions commises sur le territoire. Il s'explique par la sous-déclaration de la part des victimes.</w:t>
      </w:r>
      <w:r>
        <w:br/>
      </w:r>
      <w:r>
        <w:rPr>
          <w:rStyle w:val="lev"/>
        </w:rPr>
        <w:t>Contrôle social formel :</w:t>
      </w:r>
      <w:r>
        <w:t xml:space="preserve"> forme du contrôle social qui est exercée par des groupes et des institutions spécifiques comme la police et l'école. Il est concrétisé par l'application de sanctions juridiques (amendes, prison), morales (blâmes), ou religieuses. </w:t>
      </w:r>
      <w:r>
        <w:br/>
      </w:r>
      <w:r>
        <w:br/>
      </w:r>
      <w:r>
        <w:rPr>
          <w:rStyle w:val="lev"/>
        </w:rPr>
        <w:t>Contrôle social informel :</w:t>
      </w:r>
      <w:r>
        <w:t xml:space="preserve"> contrôle social mis en </w:t>
      </w:r>
      <w:proofErr w:type="spellStart"/>
      <w:r>
        <w:t>oeuvre</w:t>
      </w:r>
      <w:proofErr w:type="spellEnd"/>
      <w:r>
        <w:t xml:space="preserve"> quotidiennement dans les interactions entre individus. Il s'exerce par des sanctions positives ou négatives (un sourire ou un froncement de sourcil par exemple). </w:t>
      </w:r>
      <w:r>
        <w:br/>
      </w:r>
      <w:r>
        <w:rPr>
          <w:rStyle w:val="lev"/>
        </w:rPr>
        <w:t>Délinquance en col blanc :</w:t>
      </w:r>
      <w:r>
        <w:t xml:space="preserve"> crimes et délits commis par des personnes de classe sociale élevée dans le cadre de leurs fonctions. </w:t>
      </w:r>
      <w:r>
        <w:br/>
      </w:r>
      <w:r>
        <w:br/>
      </w:r>
      <w:r>
        <w:rPr>
          <w:rStyle w:val="lev"/>
        </w:rPr>
        <w:t>Déviance :</w:t>
      </w:r>
      <w:r>
        <w:t xml:space="preserve"> ensemble des comportements qui s’écartent des normes d’un groupe ou d’une société et qui donnent lieu à des sanctions formelles et/ou informelles selon leur gravité. </w:t>
      </w:r>
      <w:r>
        <w:rPr>
          <w:rStyle w:val="lev"/>
        </w:rPr>
        <w:t>Normes sociales :</w:t>
      </w:r>
      <w:r>
        <w:t xml:space="preserve"> principe ou modèle de comportement propre à un groupe social ou à une société donnée. Le groupe ou la société considère ces règles de comportement comme normales et légitimes. </w:t>
      </w:r>
      <w:r>
        <w:br/>
      </w:r>
    </w:p>
    <w:p w14:paraId="73830911" w14:textId="77777777" w:rsidR="00403691" w:rsidRDefault="00403691" w:rsidP="00403691">
      <w:pPr>
        <w:pStyle w:val="NormalWeb"/>
        <w:spacing w:before="0" w:beforeAutospacing="0" w:after="0" w:afterAutospacing="0"/>
        <w:ind w:left="-851" w:right="284"/>
      </w:pPr>
      <w:r>
        <w:rPr>
          <w:rStyle w:val="lev"/>
        </w:rPr>
        <w:t>Enquête de victimation :</w:t>
      </w:r>
      <w:r>
        <w:t xml:space="preserve"> enquête dont l’objectif est de connaître les faits de délinquance dont les ménages et leurs membres ont pu être victimes. </w:t>
      </w:r>
    </w:p>
    <w:p w14:paraId="04FFD5CE" w14:textId="77777777" w:rsidR="00403691" w:rsidRDefault="00403691" w:rsidP="00403691">
      <w:pPr>
        <w:pStyle w:val="NormalWeb"/>
        <w:spacing w:before="0" w:beforeAutospacing="0" w:after="0" w:afterAutospacing="0"/>
        <w:ind w:left="-851" w:right="284"/>
        <w:rPr>
          <w:rStyle w:val="lev"/>
        </w:rPr>
      </w:pPr>
    </w:p>
    <w:p w14:paraId="65B9E06E" w14:textId="77777777" w:rsidR="00CC733D" w:rsidRDefault="00403691" w:rsidP="00403691">
      <w:pPr>
        <w:pStyle w:val="NormalWeb"/>
        <w:spacing w:before="0" w:beforeAutospacing="0" w:after="0" w:afterAutospacing="0"/>
        <w:ind w:left="-851" w:right="284"/>
        <w:rPr>
          <w:rStyle w:val="lev"/>
        </w:rPr>
      </w:pPr>
      <w:r>
        <w:rPr>
          <w:rStyle w:val="lev"/>
        </w:rPr>
        <w:t>Étiquetage :</w:t>
      </w:r>
      <w:r>
        <w:t xml:space="preserve"> processus par lequel la société ou des groupes spécifiques désignent des individus comme déviants. </w:t>
      </w:r>
      <w:r>
        <w:br/>
      </w:r>
    </w:p>
    <w:p w14:paraId="26E3B654" w14:textId="77777777" w:rsidR="00403691" w:rsidRDefault="00403691" w:rsidP="00403691">
      <w:pPr>
        <w:pStyle w:val="NormalWeb"/>
        <w:spacing w:before="0" w:beforeAutospacing="0" w:after="0" w:afterAutospacing="0"/>
        <w:ind w:left="-851" w:right="284"/>
      </w:pPr>
      <w:r>
        <w:rPr>
          <w:rStyle w:val="lev"/>
        </w:rPr>
        <w:t>Entrepreneur de morale :</w:t>
      </w:r>
      <w:r>
        <w:t xml:space="preserve"> personne ou groupe qui cherche à imposer des normes pour une société et à faire reconnaître certains comportements comme déviants ou délinquants. </w:t>
      </w:r>
    </w:p>
    <w:p w14:paraId="08D66A3E" w14:textId="77777777" w:rsidR="00403691" w:rsidRDefault="00403691" w:rsidP="00403691">
      <w:pPr>
        <w:pStyle w:val="NormalWeb"/>
        <w:spacing w:before="0" w:beforeAutospacing="0" w:after="0" w:afterAutospacing="0"/>
        <w:ind w:left="-851" w:right="284"/>
        <w:rPr>
          <w:rStyle w:val="lev"/>
        </w:rPr>
      </w:pPr>
    </w:p>
    <w:p w14:paraId="24B68911" w14:textId="77777777" w:rsidR="000F7C77" w:rsidRPr="000F7C77" w:rsidRDefault="00403691" w:rsidP="00403691">
      <w:pPr>
        <w:pStyle w:val="NormalWeb"/>
        <w:spacing w:before="0" w:beforeAutospacing="0" w:after="0" w:afterAutospacing="0"/>
        <w:ind w:left="-851" w:right="284"/>
        <w:rPr>
          <w:rFonts w:ascii="Georgia" w:hAnsi="Georgia" w:cs="Calibri"/>
          <w:sz w:val="20"/>
          <w:szCs w:val="20"/>
          <w:lang w:eastAsia="zh-CN"/>
        </w:rPr>
      </w:pPr>
      <w:r>
        <w:rPr>
          <w:rStyle w:val="lev"/>
        </w:rPr>
        <w:t>Normes juridiques :</w:t>
      </w:r>
      <w:r>
        <w:t xml:space="preserve"> sous-ensemble des normes sociales, constitué par des règles de droit. Leur non-respect peut faire l'objet d'une sanction pénale.</w:t>
      </w:r>
    </w:p>
    <w:p w14:paraId="09B52207" w14:textId="77777777" w:rsidR="00CC733D" w:rsidRDefault="00CC733D" w:rsidP="00403691">
      <w:pPr>
        <w:pStyle w:val="NormalWeb"/>
        <w:spacing w:before="0" w:beforeAutospacing="0" w:after="0" w:afterAutospacing="0"/>
        <w:ind w:left="-851" w:right="284"/>
        <w:rPr>
          <w:rStyle w:val="lev"/>
        </w:rPr>
      </w:pPr>
    </w:p>
    <w:p w14:paraId="04E719A6" w14:textId="77777777" w:rsidR="00403691" w:rsidRDefault="00CC733D" w:rsidP="00403691">
      <w:pPr>
        <w:pStyle w:val="NormalWeb"/>
        <w:spacing w:before="0" w:beforeAutospacing="0" w:after="0" w:afterAutospacing="0"/>
        <w:ind w:left="-851" w:right="284"/>
        <w:rPr>
          <w:rStyle w:val="lev"/>
        </w:rPr>
      </w:pPr>
      <w:r>
        <w:rPr>
          <w:rStyle w:val="lev"/>
        </w:rPr>
        <w:t>Stigmatisation :</w:t>
      </w:r>
      <w:r>
        <w:t xml:space="preserve"> situation où un individu se voit attribuer un stigmate. Le stigmate est un attribut de la personne (qui peut être lié à son passé, physique, etc.) qui la conduit à être jugée comme anormale et modifie ses relations avec les autres. </w:t>
      </w:r>
      <w:r>
        <w:br/>
      </w:r>
    </w:p>
    <w:p w14:paraId="30CFA423" w14:textId="77777777" w:rsidR="00403691" w:rsidRPr="00BB003A" w:rsidRDefault="00403691" w:rsidP="00403691">
      <w:pPr>
        <w:pStyle w:val="NormalWeb"/>
        <w:spacing w:before="0" w:beforeAutospacing="0" w:after="0" w:afterAutospacing="0"/>
        <w:ind w:left="-851" w:right="284"/>
        <w:rPr>
          <w:rFonts w:eastAsia="Arial"/>
        </w:rPr>
      </w:pPr>
      <w:r>
        <w:br/>
      </w:r>
      <w:r>
        <w:br/>
      </w:r>
    </w:p>
    <w:p w14:paraId="28D89A59" w14:textId="7A735E3B" w:rsidR="00B6150D" w:rsidRDefault="00B6150D" w:rsidP="00905435">
      <w:pPr>
        <w:pStyle w:val="Titre2"/>
        <w:rPr>
          <w:rFonts w:ascii="Calibri" w:hAnsi="Calibri" w:cs="Calibri"/>
          <w:color w:val="000000"/>
          <w:sz w:val="22"/>
          <w:szCs w:val="22"/>
          <w:lang w:eastAsia="zh-CN"/>
        </w:rPr>
      </w:pPr>
    </w:p>
    <w:sectPr w:rsidR="00B6150D" w:rsidSect="00471FBA">
      <w:footerReference w:type="default" r:id="rId23"/>
      <w:pgSz w:w="11906" w:h="16838"/>
      <w:pgMar w:top="709" w:right="991" w:bottom="851" w:left="1417" w:header="708"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1DA99" w14:textId="77777777" w:rsidR="00047066" w:rsidRDefault="00047066" w:rsidP="00B31F4A">
      <w:r>
        <w:separator/>
      </w:r>
    </w:p>
  </w:endnote>
  <w:endnote w:type="continuationSeparator" w:id="0">
    <w:p w14:paraId="50DE73B9" w14:textId="77777777" w:rsidR="00047066" w:rsidRDefault="00047066" w:rsidP="00B3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B1C9" w14:textId="77777777" w:rsidR="006978EE" w:rsidRDefault="006978EE" w:rsidP="002A389B">
    <w:pPr>
      <w:ind w:left="-709"/>
      <w:rPr>
        <w:rFonts w:ascii="Cambria" w:hAnsi="Cambria"/>
      </w:rPr>
    </w:pPr>
    <w:r>
      <w:rPr>
        <w:rFonts w:ascii="Cambria" w:hAnsi="Cambria"/>
      </w:rPr>
      <w:t>SES 1</w:t>
    </w:r>
    <w:r w:rsidRPr="0075266D">
      <w:rPr>
        <w:rFonts w:ascii="Cambria" w:hAnsi="Cambria"/>
        <w:vertAlign w:val="superscript"/>
      </w:rPr>
      <w:t>ère</w:t>
    </w:r>
    <w:r>
      <w:rPr>
        <w:rFonts w:ascii="Cambria" w:hAnsi="Cambria"/>
        <w:vertAlign w:val="superscript"/>
      </w:rPr>
      <w:t xml:space="preserve"> </w:t>
    </w:r>
    <w:r>
      <w:rPr>
        <w:rFonts w:ascii="Cambria" w:hAnsi="Cambria"/>
      </w:rPr>
      <w:t>- Sociologie / Chapitre 3 – Quels sont les processus</w:t>
    </w:r>
    <w:r w:rsidRPr="002A389B">
      <w:rPr>
        <w:rFonts w:ascii="Cambria" w:hAnsi="Cambria"/>
      </w:rPr>
      <w:t xml:space="preserve"> sociaux</w:t>
    </w:r>
    <w:r>
      <w:rPr>
        <w:rFonts w:ascii="Cambria" w:hAnsi="Cambria"/>
      </w:rPr>
      <w:t> qui contribuent à la déviance ?</w:t>
    </w:r>
    <w:r>
      <w:rPr>
        <w:rFonts w:ascii="Cambria" w:hAnsi="Cambria"/>
      </w:rPr>
      <w:tab/>
    </w:r>
    <w:r>
      <w:rPr>
        <w:rFonts w:ascii="Cambria" w:hAnsi="Cambria"/>
      </w:rPr>
      <w:tab/>
      <w:t xml:space="preserve">Page </w:t>
    </w:r>
    <w:r>
      <w:fldChar w:fldCharType="begin"/>
    </w:r>
    <w:r>
      <w:instrText xml:space="preserve"> PAGE   \* MERGEFORMAT </w:instrText>
    </w:r>
    <w:r>
      <w:fldChar w:fldCharType="separate"/>
    </w:r>
    <w:r w:rsidRPr="00EA7620">
      <w:rPr>
        <w:rFonts w:ascii="Cambria" w:hAnsi="Cambria"/>
        <w:noProof/>
      </w:rPr>
      <w:t>11</w:t>
    </w:r>
    <w:r>
      <w:fldChar w:fldCharType="end"/>
    </w:r>
  </w:p>
  <w:p w14:paraId="425447F5" w14:textId="77777777" w:rsidR="006978EE" w:rsidRDefault="006978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0C23" w14:textId="77777777" w:rsidR="00047066" w:rsidRDefault="00047066" w:rsidP="00B31F4A">
      <w:r>
        <w:separator/>
      </w:r>
    </w:p>
  </w:footnote>
  <w:footnote w:type="continuationSeparator" w:id="0">
    <w:p w14:paraId="446ECC42" w14:textId="77777777" w:rsidR="00047066" w:rsidRDefault="00047066" w:rsidP="00B31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6A6"/>
    <w:multiLevelType w:val="multilevel"/>
    <w:tmpl w:val="2AE6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23B64"/>
    <w:multiLevelType w:val="multilevel"/>
    <w:tmpl w:val="582CF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27C1"/>
    <w:multiLevelType w:val="multilevel"/>
    <w:tmpl w:val="C3BC7CE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F026B01"/>
    <w:multiLevelType w:val="multilevel"/>
    <w:tmpl w:val="B72A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E592B"/>
    <w:multiLevelType w:val="multilevel"/>
    <w:tmpl w:val="1E7CE2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08852E1"/>
    <w:multiLevelType w:val="multilevel"/>
    <w:tmpl w:val="6EE6F0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0DD2FCD"/>
    <w:multiLevelType w:val="multilevel"/>
    <w:tmpl w:val="2C7044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682230C"/>
    <w:multiLevelType w:val="multilevel"/>
    <w:tmpl w:val="78FE231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17F11C78"/>
    <w:multiLevelType w:val="hybridMultilevel"/>
    <w:tmpl w:val="9A589B90"/>
    <w:lvl w:ilvl="0" w:tplc="040C0003">
      <w:start w:val="1"/>
      <w:numFmt w:val="bullet"/>
      <w:lvlText w:val="o"/>
      <w:lvlJc w:val="left"/>
      <w:pPr>
        <w:ind w:left="1014" w:hanging="360"/>
      </w:pPr>
      <w:rPr>
        <w:rFonts w:ascii="Courier New" w:hAnsi="Courier New" w:cs="Courier New"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9" w15:restartNumberingAfterBreak="0">
    <w:nsid w:val="1E8878ED"/>
    <w:multiLevelType w:val="hybridMultilevel"/>
    <w:tmpl w:val="03262286"/>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1EF56419"/>
    <w:multiLevelType w:val="multilevel"/>
    <w:tmpl w:val="BC8018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0D24EAC"/>
    <w:multiLevelType w:val="hybridMultilevel"/>
    <w:tmpl w:val="DDEE992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15:restartNumberingAfterBreak="0">
    <w:nsid w:val="250970D6"/>
    <w:multiLevelType w:val="hybridMultilevel"/>
    <w:tmpl w:val="8B4C65DA"/>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A9A1E15"/>
    <w:multiLevelType w:val="hybridMultilevel"/>
    <w:tmpl w:val="A1EAFF62"/>
    <w:lvl w:ilvl="0" w:tplc="BCF0C078">
      <w:numFmt w:val="bullet"/>
      <w:lvlText w:val="-"/>
      <w:lvlJc w:val="left"/>
      <w:pPr>
        <w:ind w:left="11" w:hanging="360"/>
      </w:pPr>
      <w:rPr>
        <w:rFonts w:ascii="Times New Roman" w:eastAsia="Times New Roman" w:hAnsi="Times New Roman" w:cs="Times New Roman"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2AD6209E"/>
    <w:multiLevelType w:val="hybridMultilevel"/>
    <w:tmpl w:val="FA02E41C"/>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2CB72330"/>
    <w:multiLevelType w:val="multilevel"/>
    <w:tmpl w:val="530A3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42044388"/>
    <w:multiLevelType w:val="multilevel"/>
    <w:tmpl w:val="A4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7C609E"/>
    <w:multiLevelType w:val="hybridMultilevel"/>
    <w:tmpl w:val="D6587242"/>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4B0B3B9A"/>
    <w:multiLevelType w:val="multilevel"/>
    <w:tmpl w:val="A376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57C32"/>
    <w:multiLevelType w:val="multilevel"/>
    <w:tmpl w:val="AB1E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F066E"/>
    <w:multiLevelType w:val="hybridMultilevel"/>
    <w:tmpl w:val="CB1ED980"/>
    <w:lvl w:ilvl="0" w:tplc="99DE4E5C">
      <w:start w:val="1"/>
      <w:numFmt w:val="bullet"/>
      <w:pStyle w:val="Objectif-question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F90ECD"/>
    <w:multiLevelType w:val="hybridMultilevel"/>
    <w:tmpl w:val="0CD8F7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276403"/>
    <w:multiLevelType w:val="hybridMultilevel"/>
    <w:tmpl w:val="4172242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3" w15:restartNumberingAfterBreak="0">
    <w:nsid w:val="54E46D5E"/>
    <w:multiLevelType w:val="multilevel"/>
    <w:tmpl w:val="11E26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6A412DD"/>
    <w:multiLevelType w:val="hybridMultilevel"/>
    <w:tmpl w:val="4F2489F2"/>
    <w:lvl w:ilvl="0" w:tplc="040C000F">
      <w:start w:val="1"/>
      <w:numFmt w:val="decimal"/>
      <w:lvlText w:val="%1."/>
      <w:lvlJc w:val="left"/>
      <w:pPr>
        <w:ind w:left="294" w:hanging="360"/>
      </w:pPr>
    </w:lvl>
    <w:lvl w:ilvl="1" w:tplc="90208570">
      <w:numFmt w:val="bullet"/>
      <w:lvlText w:val=""/>
      <w:lvlJc w:val="left"/>
      <w:pPr>
        <w:ind w:left="1014" w:hanging="360"/>
      </w:pPr>
      <w:rPr>
        <w:rFonts w:ascii="Calibri" w:eastAsia="Times New Roman" w:hAnsi="Calibri" w:cs="Times New Roman" w:hint="default"/>
      </w:r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5" w15:restartNumberingAfterBreak="0">
    <w:nsid w:val="64A550E8"/>
    <w:multiLevelType w:val="multilevel"/>
    <w:tmpl w:val="8488F562"/>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F7B0D1D"/>
    <w:multiLevelType w:val="hybridMultilevel"/>
    <w:tmpl w:val="7D76875C"/>
    <w:lvl w:ilvl="0" w:tplc="040C0001">
      <w:start w:val="1"/>
      <w:numFmt w:val="bullet"/>
      <w:lvlText w:val=""/>
      <w:lvlJc w:val="left"/>
      <w:pPr>
        <w:ind w:left="294" w:hanging="360"/>
      </w:pPr>
      <w:rPr>
        <w:rFonts w:ascii="Symbol" w:hAnsi="Symbol" w:hint="default"/>
      </w:rPr>
    </w:lvl>
    <w:lvl w:ilvl="1" w:tplc="040C0003">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8" w15:restartNumberingAfterBreak="0">
    <w:nsid w:val="722253A4"/>
    <w:multiLevelType w:val="hybridMultilevel"/>
    <w:tmpl w:val="1CD6AC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EA5563"/>
    <w:multiLevelType w:val="hybridMultilevel"/>
    <w:tmpl w:val="BE426AD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0" w15:restartNumberingAfterBreak="0">
    <w:nsid w:val="76252EAC"/>
    <w:multiLevelType w:val="hybridMultilevel"/>
    <w:tmpl w:val="09787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7F1012"/>
    <w:multiLevelType w:val="multilevel"/>
    <w:tmpl w:val="83FCC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B1055D"/>
    <w:multiLevelType w:val="hybridMultilevel"/>
    <w:tmpl w:val="BB5A0EEE"/>
    <w:lvl w:ilvl="0" w:tplc="040C000B">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num w:numId="1">
    <w:abstractNumId w:val="16"/>
  </w:num>
  <w:num w:numId="2">
    <w:abstractNumId w:val="17"/>
  </w:num>
  <w:num w:numId="3">
    <w:abstractNumId w:val="24"/>
  </w:num>
  <w:num w:numId="4">
    <w:abstractNumId w:val="27"/>
  </w:num>
  <w:num w:numId="5">
    <w:abstractNumId w:val="8"/>
  </w:num>
  <w:num w:numId="6">
    <w:abstractNumId w:val="28"/>
  </w:num>
  <w:num w:numId="7">
    <w:abstractNumId w:val="21"/>
  </w:num>
  <w:num w:numId="8">
    <w:abstractNumId w:val="2"/>
  </w:num>
  <w:num w:numId="9">
    <w:abstractNumId w:val="25"/>
  </w:num>
  <w:num w:numId="10">
    <w:abstractNumId w:val="10"/>
  </w:num>
  <w:num w:numId="11">
    <w:abstractNumId w:val="12"/>
  </w:num>
  <w:num w:numId="12">
    <w:abstractNumId w:val="14"/>
  </w:num>
  <w:num w:numId="13">
    <w:abstractNumId w:val="1"/>
  </w:num>
  <w:num w:numId="14">
    <w:abstractNumId w:val="19"/>
  </w:num>
  <w:num w:numId="15">
    <w:abstractNumId w:val="18"/>
  </w:num>
  <w:num w:numId="16">
    <w:abstractNumId w:val="29"/>
  </w:num>
  <w:num w:numId="17">
    <w:abstractNumId w:val="13"/>
  </w:num>
  <w:num w:numId="18">
    <w:abstractNumId w:val="31"/>
  </w:num>
  <w:num w:numId="19">
    <w:abstractNumId w:val="3"/>
  </w:num>
  <w:num w:numId="20">
    <w:abstractNumId w:val="11"/>
  </w:num>
  <w:num w:numId="21">
    <w:abstractNumId w:val="4"/>
  </w:num>
  <w:num w:numId="22">
    <w:abstractNumId w:val="5"/>
  </w:num>
  <w:num w:numId="23">
    <w:abstractNumId w:val="30"/>
  </w:num>
  <w:num w:numId="24">
    <w:abstractNumId w:val="6"/>
  </w:num>
  <w:num w:numId="25">
    <w:abstractNumId w:val="2"/>
  </w:num>
  <w:num w:numId="26">
    <w:abstractNumId w:val="10"/>
  </w:num>
  <w:num w:numId="27">
    <w:abstractNumId w:val="4"/>
  </w:num>
  <w:num w:numId="28">
    <w:abstractNumId w:val="5"/>
  </w:num>
  <w:num w:numId="29">
    <w:abstractNumId w:val="26"/>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5"/>
  </w:num>
  <w:num w:numId="33">
    <w:abstractNumId w:val="0"/>
  </w:num>
  <w:num w:numId="34">
    <w:abstractNumId w:val="9"/>
  </w:num>
  <w:num w:numId="35">
    <w:abstractNumId w:val="20"/>
  </w:num>
  <w:num w:numId="3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773"/>
    <w:rsid w:val="00026B01"/>
    <w:rsid w:val="00047066"/>
    <w:rsid w:val="0006271A"/>
    <w:rsid w:val="00062774"/>
    <w:rsid w:val="00075EBC"/>
    <w:rsid w:val="00093A09"/>
    <w:rsid w:val="000D7C63"/>
    <w:rsid w:val="000E2057"/>
    <w:rsid w:val="000E267F"/>
    <w:rsid w:val="000E3ABB"/>
    <w:rsid w:val="000F7C77"/>
    <w:rsid w:val="00124171"/>
    <w:rsid w:val="0012468F"/>
    <w:rsid w:val="00124E7D"/>
    <w:rsid w:val="001342F7"/>
    <w:rsid w:val="00143FDC"/>
    <w:rsid w:val="00153773"/>
    <w:rsid w:val="001554EE"/>
    <w:rsid w:val="001804CA"/>
    <w:rsid w:val="001858E3"/>
    <w:rsid w:val="001B0FFA"/>
    <w:rsid w:val="001C3D0C"/>
    <w:rsid w:val="001F1866"/>
    <w:rsid w:val="00223328"/>
    <w:rsid w:val="00226933"/>
    <w:rsid w:val="0026319A"/>
    <w:rsid w:val="00264158"/>
    <w:rsid w:val="002812CE"/>
    <w:rsid w:val="00282FBB"/>
    <w:rsid w:val="00290144"/>
    <w:rsid w:val="00290A2D"/>
    <w:rsid w:val="00292B3C"/>
    <w:rsid w:val="00296477"/>
    <w:rsid w:val="002A389B"/>
    <w:rsid w:val="002A7271"/>
    <w:rsid w:val="00310F03"/>
    <w:rsid w:val="00352997"/>
    <w:rsid w:val="00355709"/>
    <w:rsid w:val="00360316"/>
    <w:rsid w:val="003736BD"/>
    <w:rsid w:val="00374349"/>
    <w:rsid w:val="00375962"/>
    <w:rsid w:val="00384D68"/>
    <w:rsid w:val="003934DD"/>
    <w:rsid w:val="003A1813"/>
    <w:rsid w:val="003A735D"/>
    <w:rsid w:val="003A7EA7"/>
    <w:rsid w:val="003B4D2C"/>
    <w:rsid w:val="003E176D"/>
    <w:rsid w:val="003F6BB5"/>
    <w:rsid w:val="00403691"/>
    <w:rsid w:val="004036A1"/>
    <w:rsid w:val="0040751A"/>
    <w:rsid w:val="00433848"/>
    <w:rsid w:val="004470DE"/>
    <w:rsid w:val="00462827"/>
    <w:rsid w:val="00471FBA"/>
    <w:rsid w:val="00472A8F"/>
    <w:rsid w:val="0048418D"/>
    <w:rsid w:val="004C64EF"/>
    <w:rsid w:val="004C7697"/>
    <w:rsid w:val="004E0095"/>
    <w:rsid w:val="004E1339"/>
    <w:rsid w:val="004F269B"/>
    <w:rsid w:val="005030B6"/>
    <w:rsid w:val="005051D8"/>
    <w:rsid w:val="00571159"/>
    <w:rsid w:val="00574038"/>
    <w:rsid w:val="005C032C"/>
    <w:rsid w:val="005C57DB"/>
    <w:rsid w:val="005C687B"/>
    <w:rsid w:val="005D4419"/>
    <w:rsid w:val="005D53E8"/>
    <w:rsid w:val="005E77A9"/>
    <w:rsid w:val="005F535A"/>
    <w:rsid w:val="00604E8C"/>
    <w:rsid w:val="006067C3"/>
    <w:rsid w:val="00610C5C"/>
    <w:rsid w:val="006113C6"/>
    <w:rsid w:val="00621758"/>
    <w:rsid w:val="00634CFD"/>
    <w:rsid w:val="00637AC2"/>
    <w:rsid w:val="00641448"/>
    <w:rsid w:val="006421F3"/>
    <w:rsid w:val="00647C2F"/>
    <w:rsid w:val="00656F48"/>
    <w:rsid w:val="00666493"/>
    <w:rsid w:val="00671488"/>
    <w:rsid w:val="00671F8E"/>
    <w:rsid w:val="00690218"/>
    <w:rsid w:val="006978EE"/>
    <w:rsid w:val="006B3835"/>
    <w:rsid w:val="006F5B31"/>
    <w:rsid w:val="007001F5"/>
    <w:rsid w:val="00712519"/>
    <w:rsid w:val="007152D4"/>
    <w:rsid w:val="00723467"/>
    <w:rsid w:val="007376D9"/>
    <w:rsid w:val="00751A9C"/>
    <w:rsid w:val="0075266D"/>
    <w:rsid w:val="0076191D"/>
    <w:rsid w:val="007801E8"/>
    <w:rsid w:val="007B028B"/>
    <w:rsid w:val="007B6B7F"/>
    <w:rsid w:val="007C598A"/>
    <w:rsid w:val="007D0186"/>
    <w:rsid w:val="007D10B4"/>
    <w:rsid w:val="0082318C"/>
    <w:rsid w:val="00833D37"/>
    <w:rsid w:val="0086165D"/>
    <w:rsid w:val="00865A19"/>
    <w:rsid w:val="00880ED9"/>
    <w:rsid w:val="008A6E53"/>
    <w:rsid w:val="008C5199"/>
    <w:rsid w:val="00905435"/>
    <w:rsid w:val="00912A05"/>
    <w:rsid w:val="009201A8"/>
    <w:rsid w:val="00940534"/>
    <w:rsid w:val="00965C50"/>
    <w:rsid w:val="009723F5"/>
    <w:rsid w:val="009818F8"/>
    <w:rsid w:val="009B197C"/>
    <w:rsid w:val="009B5198"/>
    <w:rsid w:val="009B7870"/>
    <w:rsid w:val="009C4A35"/>
    <w:rsid w:val="009D1BF5"/>
    <w:rsid w:val="009D6AB6"/>
    <w:rsid w:val="009E1F57"/>
    <w:rsid w:val="009F6829"/>
    <w:rsid w:val="00A131C4"/>
    <w:rsid w:val="00A15B36"/>
    <w:rsid w:val="00A23219"/>
    <w:rsid w:val="00A23B3E"/>
    <w:rsid w:val="00A43080"/>
    <w:rsid w:val="00A60FE8"/>
    <w:rsid w:val="00A75EDE"/>
    <w:rsid w:val="00A92E1D"/>
    <w:rsid w:val="00AA1098"/>
    <w:rsid w:val="00AA32BE"/>
    <w:rsid w:val="00AA34E4"/>
    <w:rsid w:val="00AC6BAF"/>
    <w:rsid w:val="00AD7B5D"/>
    <w:rsid w:val="00AE1925"/>
    <w:rsid w:val="00B04E36"/>
    <w:rsid w:val="00B04EA6"/>
    <w:rsid w:val="00B31F4A"/>
    <w:rsid w:val="00B536D2"/>
    <w:rsid w:val="00B54622"/>
    <w:rsid w:val="00B6150D"/>
    <w:rsid w:val="00B815B8"/>
    <w:rsid w:val="00B825C9"/>
    <w:rsid w:val="00B909BB"/>
    <w:rsid w:val="00B94953"/>
    <w:rsid w:val="00B978D5"/>
    <w:rsid w:val="00BA6F6A"/>
    <w:rsid w:val="00BB003A"/>
    <w:rsid w:val="00BC2FB7"/>
    <w:rsid w:val="00BC602D"/>
    <w:rsid w:val="00C013A8"/>
    <w:rsid w:val="00C075FB"/>
    <w:rsid w:val="00C208C7"/>
    <w:rsid w:val="00C30090"/>
    <w:rsid w:val="00C543BF"/>
    <w:rsid w:val="00C71A20"/>
    <w:rsid w:val="00C84D86"/>
    <w:rsid w:val="00CA1581"/>
    <w:rsid w:val="00CB3F1F"/>
    <w:rsid w:val="00CB59F0"/>
    <w:rsid w:val="00CC5A7E"/>
    <w:rsid w:val="00CC733D"/>
    <w:rsid w:val="00D03872"/>
    <w:rsid w:val="00D05660"/>
    <w:rsid w:val="00D17978"/>
    <w:rsid w:val="00D17E81"/>
    <w:rsid w:val="00D25E16"/>
    <w:rsid w:val="00D34E47"/>
    <w:rsid w:val="00D6079E"/>
    <w:rsid w:val="00D649E0"/>
    <w:rsid w:val="00D9250E"/>
    <w:rsid w:val="00DB5E3D"/>
    <w:rsid w:val="00DC0F56"/>
    <w:rsid w:val="00DC1C43"/>
    <w:rsid w:val="00DD23BC"/>
    <w:rsid w:val="00DD5085"/>
    <w:rsid w:val="00DF2DED"/>
    <w:rsid w:val="00E04E92"/>
    <w:rsid w:val="00E055F3"/>
    <w:rsid w:val="00E1713C"/>
    <w:rsid w:val="00E37A6A"/>
    <w:rsid w:val="00E60DF9"/>
    <w:rsid w:val="00E61274"/>
    <w:rsid w:val="00E7254E"/>
    <w:rsid w:val="00E92BF6"/>
    <w:rsid w:val="00EA1196"/>
    <w:rsid w:val="00EA7620"/>
    <w:rsid w:val="00EB0DB2"/>
    <w:rsid w:val="00EC06A9"/>
    <w:rsid w:val="00EC297E"/>
    <w:rsid w:val="00EC6B48"/>
    <w:rsid w:val="00EF57C2"/>
    <w:rsid w:val="00F0008F"/>
    <w:rsid w:val="00F22B77"/>
    <w:rsid w:val="00F374A0"/>
    <w:rsid w:val="00F4029B"/>
    <w:rsid w:val="00F47F1D"/>
    <w:rsid w:val="00F52AE8"/>
    <w:rsid w:val="00F74A90"/>
    <w:rsid w:val="00F819FA"/>
    <w:rsid w:val="00F918DA"/>
    <w:rsid w:val="00FA1D62"/>
    <w:rsid w:val="00FA3978"/>
    <w:rsid w:val="00FB387C"/>
    <w:rsid w:val="00FB4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469A4"/>
  <w15:chartTrackingRefBased/>
  <w15:docId w15:val="{F1FE98A1-C04A-462A-B9A1-629FB7C9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05435"/>
    <w:rPr>
      <w:sz w:val="22"/>
      <w:szCs w:val="22"/>
      <w:lang w:eastAsia="en-US"/>
    </w:rPr>
  </w:style>
  <w:style w:type="paragraph" w:styleId="Titre1">
    <w:name w:val="heading 1"/>
    <w:basedOn w:val="Normal"/>
    <w:next w:val="Normal"/>
    <w:link w:val="Titre1Car"/>
    <w:qFormat/>
    <w:rsid w:val="00905435"/>
    <w:pPr>
      <w:spacing w:before="240"/>
      <w:ind w:right="284"/>
      <w:outlineLvl w:val="0"/>
    </w:pPr>
    <w:rPr>
      <w:b/>
      <w:color w:val="4472C4" w:themeColor="accent1"/>
      <w:sz w:val="32"/>
      <w:szCs w:val="32"/>
    </w:rPr>
  </w:style>
  <w:style w:type="paragraph" w:styleId="Titre2">
    <w:name w:val="heading 2"/>
    <w:basedOn w:val="Normal"/>
    <w:next w:val="Normal"/>
    <w:link w:val="Titre2Car"/>
    <w:qFormat/>
    <w:rsid w:val="00905435"/>
    <w:pPr>
      <w:keepNext/>
      <w:keepLines/>
      <w:spacing w:before="240"/>
      <w:outlineLvl w:val="1"/>
    </w:pPr>
    <w:rPr>
      <w:rFonts w:asciiTheme="majorHAnsi" w:eastAsiaTheme="majorEastAsia" w:hAnsiTheme="majorHAnsi" w:cstheme="majorBidi"/>
      <w:b/>
      <w:color w:val="385623" w:themeColor="accent6" w:themeShade="80"/>
      <w:sz w:val="26"/>
      <w:szCs w:val="26"/>
    </w:rPr>
  </w:style>
  <w:style w:type="paragraph" w:styleId="Titre3">
    <w:name w:val="heading 3"/>
    <w:basedOn w:val="Normal"/>
    <w:next w:val="Normal"/>
    <w:link w:val="Titre3Car"/>
    <w:qFormat/>
    <w:rsid w:val="00905435"/>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905435"/>
    <w:pPr>
      <w:spacing w:before="120"/>
      <w:outlineLvl w:val="3"/>
    </w:pPr>
    <w:rPr>
      <w:rFonts w:asciiTheme="minorHAnsi" w:eastAsiaTheme="minorHAnsi" w:hAnsiTheme="minorHAnsi" w:cstheme="minorBidi"/>
      <w:b/>
      <w:color w:val="538135" w:themeColor="accent6" w:themeShade="BF"/>
    </w:rPr>
  </w:style>
  <w:style w:type="paragraph" w:styleId="Titre5">
    <w:name w:val="heading 5"/>
    <w:aliases w:val="Titre 5 documents"/>
    <w:basedOn w:val="Normal"/>
    <w:next w:val="Normal"/>
    <w:link w:val="Titre5Car"/>
    <w:qFormat/>
    <w:rsid w:val="00905435"/>
    <w:pPr>
      <w:keepNext/>
      <w:keepLines/>
      <w:spacing w:before="120"/>
      <w:outlineLvl w:val="4"/>
    </w:pPr>
    <w:rPr>
      <w:rFonts w:ascii="Century Gothic" w:eastAsia="Times New Roman" w:hAnsi="Century Gothic" w:cstheme="minorBidi"/>
      <w:b/>
      <w:bCs/>
      <w:color w:val="767171" w:themeColor="background2" w:themeShade="80"/>
    </w:rPr>
  </w:style>
  <w:style w:type="paragraph" w:styleId="Titre6">
    <w:name w:val="heading 6"/>
    <w:aliases w:val="Synthèse Lexique"/>
    <w:basedOn w:val="Normal"/>
    <w:next w:val="Normal"/>
    <w:link w:val="Titre6Car"/>
    <w:uiPriority w:val="9"/>
    <w:unhideWhenUsed/>
    <w:qFormat/>
    <w:rsid w:val="00905435"/>
    <w:pPr>
      <w:keepNext/>
      <w:keepLines/>
      <w:spacing w:before="40"/>
      <w:outlineLvl w:val="5"/>
    </w:pPr>
    <w:rPr>
      <w:rFonts w:ascii="Garamond" w:eastAsiaTheme="majorEastAsia" w:hAnsi="Garamond" w:cstheme="majorBidi"/>
      <w:b/>
      <w:color w:val="2F5496" w:themeColor="accent1" w:themeShade="BF"/>
      <w:sz w:val="24"/>
    </w:rPr>
  </w:style>
  <w:style w:type="paragraph" w:styleId="Titre7">
    <w:name w:val="heading 7"/>
    <w:basedOn w:val="Normal"/>
    <w:next w:val="Normal"/>
    <w:link w:val="Titre7Car"/>
    <w:uiPriority w:val="9"/>
    <w:unhideWhenUsed/>
    <w:qFormat/>
    <w:rsid w:val="0090543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rsid w:val="00905435"/>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905435"/>
  </w:style>
  <w:style w:type="paragraph" w:styleId="En-tte">
    <w:name w:val="header"/>
    <w:basedOn w:val="Normal"/>
    <w:link w:val="En-tteCar"/>
    <w:uiPriority w:val="99"/>
    <w:unhideWhenUsed/>
    <w:rsid w:val="00905435"/>
    <w:pPr>
      <w:tabs>
        <w:tab w:val="center" w:pos="4536"/>
        <w:tab w:val="right" w:pos="9072"/>
      </w:tabs>
    </w:pPr>
  </w:style>
  <w:style w:type="character" w:customStyle="1" w:styleId="En-tteCar">
    <w:name w:val="En-tête Car"/>
    <w:basedOn w:val="Policepardfaut"/>
    <w:link w:val="En-tte"/>
    <w:uiPriority w:val="99"/>
    <w:rsid w:val="00905435"/>
    <w:rPr>
      <w:sz w:val="22"/>
      <w:szCs w:val="22"/>
      <w:lang w:eastAsia="en-US"/>
    </w:rPr>
  </w:style>
  <w:style w:type="paragraph" w:styleId="Pieddepage">
    <w:name w:val="footer"/>
    <w:basedOn w:val="Normal"/>
    <w:link w:val="PieddepageCar"/>
    <w:uiPriority w:val="99"/>
    <w:unhideWhenUsed/>
    <w:rsid w:val="00905435"/>
    <w:pPr>
      <w:tabs>
        <w:tab w:val="center" w:pos="4536"/>
        <w:tab w:val="right" w:pos="9072"/>
      </w:tabs>
    </w:pPr>
  </w:style>
  <w:style w:type="character" w:customStyle="1" w:styleId="PieddepageCar">
    <w:name w:val="Pied de page Car"/>
    <w:basedOn w:val="Policepardfaut"/>
    <w:link w:val="Pieddepage"/>
    <w:uiPriority w:val="99"/>
    <w:rsid w:val="00905435"/>
    <w:rPr>
      <w:sz w:val="22"/>
      <w:szCs w:val="22"/>
      <w:lang w:eastAsia="en-US"/>
    </w:rPr>
  </w:style>
  <w:style w:type="table" w:styleId="Grilledutableau">
    <w:name w:val="Table Grid"/>
    <w:basedOn w:val="TableauNormal"/>
    <w:uiPriority w:val="59"/>
    <w:rsid w:val="00905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5435"/>
    <w:rPr>
      <w:rFonts w:ascii="Tahoma" w:hAnsi="Tahoma" w:cs="Tahoma"/>
      <w:sz w:val="16"/>
      <w:szCs w:val="16"/>
    </w:rPr>
  </w:style>
  <w:style w:type="character" w:customStyle="1" w:styleId="TextedebullesCar">
    <w:name w:val="Texte de bulles Car"/>
    <w:link w:val="Textedebulles"/>
    <w:uiPriority w:val="99"/>
    <w:semiHidden/>
    <w:rsid w:val="00905435"/>
    <w:rPr>
      <w:rFonts w:ascii="Tahoma" w:hAnsi="Tahoma" w:cs="Tahoma"/>
      <w:sz w:val="16"/>
      <w:szCs w:val="16"/>
      <w:lang w:eastAsia="en-US"/>
    </w:rPr>
  </w:style>
  <w:style w:type="character" w:styleId="Rfrenceintense">
    <w:name w:val="Intense Reference"/>
    <w:uiPriority w:val="32"/>
    <w:qFormat/>
    <w:rsid w:val="001B0FFA"/>
    <w:rPr>
      <w:b/>
      <w:bCs/>
      <w:smallCaps/>
      <w:color w:val="C0504D"/>
      <w:spacing w:val="5"/>
      <w:u w:val="single"/>
    </w:rPr>
  </w:style>
  <w:style w:type="character" w:styleId="Lienhypertexte">
    <w:name w:val="Hyperlink"/>
    <w:uiPriority w:val="99"/>
    <w:unhideWhenUsed/>
    <w:rsid w:val="00905435"/>
    <w:rPr>
      <w:color w:val="0000FF"/>
      <w:u w:val="single"/>
    </w:rPr>
  </w:style>
  <w:style w:type="paragraph" w:customStyle="1" w:styleId="Default">
    <w:name w:val="Default"/>
    <w:rsid w:val="00BC2FB7"/>
    <w:pPr>
      <w:autoSpaceDE w:val="0"/>
      <w:autoSpaceDN w:val="0"/>
      <w:adjustRightInd w:val="0"/>
      <w:ind w:hanging="357"/>
    </w:pPr>
    <w:rPr>
      <w:rFonts w:ascii="Arial" w:hAnsi="Arial" w:cs="Arial"/>
      <w:color w:val="000000"/>
      <w:sz w:val="24"/>
      <w:szCs w:val="24"/>
    </w:rPr>
  </w:style>
  <w:style w:type="character" w:customStyle="1" w:styleId="Titre2Car">
    <w:name w:val="Titre 2 Car"/>
    <w:basedOn w:val="Policepardfaut"/>
    <w:link w:val="Titre2"/>
    <w:rsid w:val="00905435"/>
    <w:rPr>
      <w:rFonts w:asciiTheme="majorHAnsi" w:eastAsiaTheme="majorEastAsia" w:hAnsiTheme="majorHAnsi" w:cstheme="majorBidi"/>
      <w:b/>
      <w:color w:val="385623" w:themeColor="accent6" w:themeShade="80"/>
      <w:sz w:val="26"/>
      <w:szCs w:val="26"/>
      <w:lang w:eastAsia="en-US"/>
    </w:rPr>
  </w:style>
  <w:style w:type="paragraph" w:styleId="NormalWeb">
    <w:name w:val="Normal (Web)"/>
    <w:basedOn w:val="Normal"/>
    <w:uiPriority w:val="99"/>
    <w:unhideWhenUsed/>
    <w:rsid w:val="00EA7620"/>
    <w:pPr>
      <w:spacing w:before="100" w:beforeAutospacing="1" w:after="100" w:afterAutospacing="1"/>
    </w:pPr>
    <w:rPr>
      <w:rFonts w:ascii="Times New Roman" w:eastAsia="Times New Roman" w:hAnsi="Times New Roman"/>
      <w:sz w:val="24"/>
      <w:szCs w:val="24"/>
      <w:lang w:eastAsia="fr-FR"/>
    </w:rPr>
  </w:style>
  <w:style w:type="character" w:styleId="lev">
    <w:name w:val="Strong"/>
    <w:basedOn w:val="Policepardfaut"/>
    <w:uiPriority w:val="22"/>
    <w:qFormat/>
    <w:rsid w:val="00905435"/>
    <w:rPr>
      <w:b/>
      <w:bCs/>
    </w:rPr>
  </w:style>
  <w:style w:type="character" w:styleId="Accentuation">
    <w:name w:val="Emphasis"/>
    <w:uiPriority w:val="20"/>
    <w:qFormat/>
    <w:rsid w:val="00EA7620"/>
    <w:rPr>
      <w:i/>
      <w:iCs/>
    </w:rPr>
  </w:style>
  <w:style w:type="character" w:customStyle="1" w:styleId="Titre1Car">
    <w:name w:val="Titre 1 Car"/>
    <w:basedOn w:val="Policepardfaut"/>
    <w:link w:val="Titre1"/>
    <w:rsid w:val="00905435"/>
    <w:rPr>
      <w:b/>
      <w:color w:val="4472C4" w:themeColor="accent1"/>
      <w:sz w:val="32"/>
      <w:szCs w:val="32"/>
      <w:lang w:eastAsia="en-US"/>
    </w:rPr>
  </w:style>
  <w:style w:type="character" w:customStyle="1" w:styleId="sc-cqflbn">
    <w:name w:val="sc-cqflbn"/>
    <w:rsid w:val="00880ED9"/>
  </w:style>
  <w:style w:type="character" w:styleId="Lienhypertextesuivivisit">
    <w:name w:val="FollowedHyperlink"/>
    <w:uiPriority w:val="99"/>
    <w:semiHidden/>
    <w:unhideWhenUsed/>
    <w:rsid w:val="00905435"/>
    <w:rPr>
      <w:color w:val="954F72"/>
      <w:u w:val="single"/>
    </w:rPr>
  </w:style>
  <w:style w:type="character" w:styleId="Mentionnonrsolue">
    <w:name w:val="Unresolved Mention"/>
    <w:basedOn w:val="Policepardfaut"/>
    <w:uiPriority w:val="99"/>
    <w:semiHidden/>
    <w:unhideWhenUsed/>
    <w:rsid w:val="00905435"/>
    <w:rPr>
      <w:color w:val="605E5C"/>
      <w:shd w:val="clear" w:color="auto" w:fill="E1DFDD"/>
    </w:rPr>
  </w:style>
  <w:style w:type="character" w:customStyle="1" w:styleId="Titre3Car">
    <w:name w:val="Titre 3 Car"/>
    <w:link w:val="Titre3"/>
    <w:rsid w:val="00905435"/>
    <w:rPr>
      <w:rFonts w:ascii="Century Gothic" w:eastAsia="Times New Roman" w:hAnsi="Century Gothic" w:cstheme="minorBidi"/>
      <w:b/>
      <w:bCs/>
      <w:color w:val="DE7E18"/>
      <w:sz w:val="24"/>
      <w:szCs w:val="24"/>
      <w:lang w:eastAsia="en-US"/>
    </w:rPr>
  </w:style>
  <w:style w:type="character" w:customStyle="1" w:styleId="sc-fhxwqh">
    <w:name w:val="sc-fhxwqh"/>
    <w:rsid w:val="00604E8C"/>
  </w:style>
  <w:style w:type="character" w:customStyle="1" w:styleId="sc-jzgbtb">
    <w:name w:val="sc-jzgbtb"/>
    <w:rsid w:val="00AA32BE"/>
  </w:style>
  <w:style w:type="character" w:customStyle="1" w:styleId="Titre5Car">
    <w:name w:val="Titre 5 Car"/>
    <w:aliases w:val="Titre 5 documents Car"/>
    <w:link w:val="Titre5"/>
    <w:rsid w:val="00905435"/>
    <w:rPr>
      <w:rFonts w:ascii="Century Gothic" w:eastAsia="Times New Roman" w:hAnsi="Century Gothic" w:cstheme="minorBidi"/>
      <w:b/>
      <w:bCs/>
      <w:color w:val="767171" w:themeColor="background2" w:themeShade="80"/>
      <w:sz w:val="22"/>
      <w:szCs w:val="22"/>
      <w:lang w:eastAsia="en-US"/>
    </w:rPr>
  </w:style>
  <w:style w:type="character" w:customStyle="1" w:styleId="Titre4Car">
    <w:name w:val="Titre 4 Car"/>
    <w:link w:val="Titre4"/>
    <w:rsid w:val="00905435"/>
    <w:rPr>
      <w:rFonts w:asciiTheme="minorHAnsi" w:eastAsiaTheme="minorHAnsi" w:hAnsiTheme="minorHAnsi" w:cstheme="minorBidi"/>
      <w:b/>
      <w:color w:val="538135" w:themeColor="accent6" w:themeShade="BF"/>
      <w:sz w:val="22"/>
      <w:szCs w:val="22"/>
      <w:lang w:eastAsia="en-US"/>
    </w:rPr>
  </w:style>
  <w:style w:type="character" w:customStyle="1" w:styleId="Titre6Car">
    <w:name w:val="Titre 6 Car"/>
    <w:aliases w:val="Synthèse Lexique Car"/>
    <w:basedOn w:val="Policepardfaut"/>
    <w:link w:val="Titre6"/>
    <w:uiPriority w:val="9"/>
    <w:rsid w:val="00905435"/>
    <w:rPr>
      <w:rFonts w:ascii="Garamond" w:eastAsiaTheme="majorEastAsia" w:hAnsi="Garamond" w:cstheme="majorBidi"/>
      <w:b/>
      <w:color w:val="2F5496" w:themeColor="accent1" w:themeShade="BF"/>
      <w:sz w:val="24"/>
      <w:szCs w:val="22"/>
      <w:lang w:eastAsia="en-US"/>
    </w:rPr>
  </w:style>
  <w:style w:type="character" w:customStyle="1" w:styleId="Titre7Car">
    <w:name w:val="Titre 7 Car"/>
    <w:basedOn w:val="Policepardfaut"/>
    <w:link w:val="Titre7"/>
    <w:uiPriority w:val="9"/>
    <w:rsid w:val="00905435"/>
    <w:rPr>
      <w:rFonts w:asciiTheme="majorHAnsi" w:eastAsiaTheme="majorEastAsia" w:hAnsiTheme="majorHAnsi" w:cstheme="majorBidi"/>
      <w:i/>
      <w:iCs/>
      <w:color w:val="1F3763" w:themeColor="accent1" w:themeShade="7F"/>
      <w:sz w:val="22"/>
      <w:szCs w:val="22"/>
      <w:lang w:eastAsia="en-US"/>
    </w:rPr>
  </w:style>
  <w:style w:type="paragraph" w:styleId="Corpsdetexte">
    <w:name w:val="Body Text"/>
    <w:basedOn w:val="Normal"/>
    <w:link w:val="CorpsdetexteCar"/>
    <w:uiPriority w:val="2"/>
    <w:rsid w:val="00905435"/>
  </w:style>
  <w:style w:type="character" w:customStyle="1" w:styleId="CorpsdetexteCar">
    <w:name w:val="Corps de texte Car"/>
    <w:basedOn w:val="Policepardfaut"/>
    <w:link w:val="Corpsdetexte"/>
    <w:uiPriority w:val="2"/>
    <w:rsid w:val="00905435"/>
    <w:rPr>
      <w:sz w:val="22"/>
      <w:szCs w:val="22"/>
      <w:lang w:eastAsia="en-US"/>
    </w:rPr>
  </w:style>
  <w:style w:type="paragraph" w:styleId="Paragraphedeliste">
    <w:name w:val="List Paragraph"/>
    <w:basedOn w:val="Normal"/>
    <w:uiPriority w:val="34"/>
    <w:qFormat/>
    <w:rsid w:val="00905435"/>
    <w:pPr>
      <w:ind w:left="720"/>
      <w:contextualSpacing/>
    </w:pPr>
  </w:style>
  <w:style w:type="paragraph" w:customStyle="1" w:styleId="Objectif-questions">
    <w:name w:val="Objectif-questions"/>
    <w:basedOn w:val="Paragraphedeliste"/>
    <w:uiPriority w:val="1"/>
    <w:qFormat/>
    <w:rsid w:val="00905435"/>
    <w:pPr>
      <w:numPr>
        <w:numId w:val="35"/>
      </w:numPr>
      <w:spacing w:before="40" w:after="40"/>
      <w:contextualSpacing w:val="0"/>
    </w:pPr>
    <w:rPr>
      <w:b/>
      <w:color w:val="2E74B5" w:themeColor="accent5" w:themeShade="BF"/>
    </w:rPr>
  </w:style>
  <w:style w:type="paragraph" w:customStyle="1" w:styleId="Notions">
    <w:name w:val="Notions"/>
    <w:basedOn w:val="Normal"/>
    <w:uiPriority w:val="1"/>
    <w:qFormat/>
    <w:rsid w:val="00905435"/>
    <w:pPr>
      <w:pBdr>
        <w:top w:val="single" w:sz="6" w:space="1" w:color="auto" w:shadow="1"/>
        <w:left w:val="single" w:sz="6" w:space="1" w:color="auto" w:shadow="1"/>
        <w:bottom w:val="single" w:sz="6" w:space="1" w:color="auto" w:shadow="1"/>
        <w:right w:val="single" w:sz="6" w:space="1" w:color="auto" w:shadow="1"/>
      </w:pBdr>
      <w:spacing w:before="240" w:after="240"/>
    </w:pPr>
    <w:rPr>
      <w:b/>
      <w:bCs/>
    </w:rPr>
  </w:style>
  <w:style w:type="paragraph" w:customStyle="1" w:styleId="Matire">
    <w:name w:val="Matière"/>
    <w:basedOn w:val="Normal"/>
    <w:uiPriority w:val="1"/>
    <w:qFormat/>
    <w:rsid w:val="00905435"/>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sz w:val="28"/>
      <w:szCs w:val="28"/>
    </w:rPr>
  </w:style>
  <w:style w:type="paragraph" w:customStyle="1" w:styleId="Rponses">
    <w:name w:val="Réponses"/>
    <w:basedOn w:val="Normal"/>
    <w:uiPriority w:val="1"/>
    <w:qFormat/>
    <w:rsid w:val="00905435"/>
    <w:rPr>
      <w:color w:val="4472C4" w:themeColor="accent1"/>
    </w:rPr>
  </w:style>
  <w:style w:type="character" w:customStyle="1" w:styleId="fs12">
    <w:name w:val="fs12"/>
    <w:basedOn w:val="Policepardfaut"/>
    <w:rsid w:val="00905435"/>
  </w:style>
  <w:style w:type="paragraph" w:customStyle="1" w:styleId="exohp">
    <w:name w:val="exohp"/>
    <w:basedOn w:val="Normal"/>
    <w:rsid w:val="00905435"/>
    <w:pPr>
      <w:spacing w:before="100" w:beforeAutospacing="1" w:after="100" w:afterAutospacing="1"/>
    </w:pPr>
    <w:rPr>
      <w:rFonts w:ascii="Times New Roman" w:eastAsia="Times New Roman" w:hAnsi="Times New Roman"/>
      <w:sz w:val="24"/>
      <w:szCs w:val="24"/>
      <w:lang w:eastAsia="fr-FR"/>
    </w:rPr>
  </w:style>
  <w:style w:type="paragraph" w:customStyle="1" w:styleId="exohchoice">
    <w:name w:val="exohchoice"/>
    <w:basedOn w:val="Normal"/>
    <w:rsid w:val="00905435"/>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4928">
      <w:bodyDiv w:val="1"/>
      <w:marLeft w:val="0"/>
      <w:marRight w:val="0"/>
      <w:marTop w:val="0"/>
      <w:marBottom w:val="0"/>
      <w:divBdr>
        <w:top w:val="none" w:sz="0" w:space="0" w:color="auto"/>
        <w:left w:val="none" w:sz="0" w:space="0" w:color="auto"/>
        <w:bottom w:val="none" w:sz="0" w:space="0" w:color="auto"/>
        <w:right w:val="none" w:sz="0" w:space="0" w:color="auto"/>
      </w:divBdr>
    </w:div>
    <w:div w:id="66853089">
      <w:bodyDiv w:val="1"/>
      <w:marLeft w:val="0"/>
      <w:marRight w:val="0"/>
      <w:marTop w:val="0"/>
      <w:marBottom w:val="0"/>
      <w:divBdr>
        <w:top w:val="none" w:sz="0" w:space="0" w:color="auto"/>
        <w:left w:val="none" w:sz="0" w:space="0" w:color="auto"/>
        <w:bottom w:val="none" w:sz="0" w:space="0" w:color="auto"/>
        <w:right w:val="none" w:sz="0" w:space="0" w:color="auto"/>
      </w:divBdr>
    </w:div>
    <w:div w:id="66999096">
      <w:bodyDiv w:val="1"/>
      <w:marLeft w:val="0"/>
      <w:marRight w:val="0"/>
      <w:marTop w:val="0"/>
      <w:marBottom w:val="0"/>
      <w:divBdr>
        <w:top w:val="none" w:sz="0" w:space="0" w:color="auto"/>
        <w:left w:val="none" w:sz="0" w:space="0" w:color="auto"/>
        <w:bottom w:val="none" w:sz="0" w:space="0" w:color="auto"/>
        <w:right w:val="none" w:sz="0" w:space="0" w:color="auto"/>
      </w:divBdr>
    </w:div>
    <w:div w:id="107354909">
      <w:bodyDiv w:val="1"/>
      <w:marLeft w:val="0"/>
      <w:marRight w:val="0"/>
      <w:marTop w:val="0"/>
      <w:marBottom w:val="0"/>
      <w:divBdr>
        <w:top w:val="none" w:sz="0" w:space="0" w:color="auto"/>
        <w:left w:val="none" w:sz="0" w:space="0" w:color="auto"/>
        <w:bottom w:val="none" w:sz="0" w:space="0" w:color="auto"/>
        <w:right w:val="none" w:sz="0" w:space="0" w:color="auto"/>
      </w:divBdr>
    </w:div>
    <w:div w:id="114761661">
      <w:bodyDiv w:val="1"/>
      <w:marLeft w:val="0"/>
      <w:marRight w:val="0"/>
      <w:marTop w:val="0"/>
      <w:marBottom w:val="0"/>
      <w:divBdr>
        <w:top w:val="none" w:sz="0" w:space="0" w:color="auto"/>
        <w:left w:val="none" w:sz="0" w:space="0" w:color="auto"/>
        <w:bottom w:val="none" w:sz="0" w:space="0" w:color="auto"/>
        <w:right w:val="none" w:sz="0" w:space="0" w:color="auto"/>
      </w:divBdr>
      <w:divsChild>
        <w:div w:id="461197067">
          <w:marLeft w:val="0"/>
          <w:marRight w:val="0"/>
          <w:marTop w:val="0"/>
          <w:marBottom w:val="0"/>
          <w:divBdr>
            <w:top w:val="none" w:sz="0" w:space="0" w:color="auto"/>
            <w:left w:val="none" w:sz="0" w:space="0" w:color="auto"/>
            <w:bottom w:val="none" w:sz="0" w:space="0" w:color="auto"/>
            <w:right w:val="none" w:sz="0" w:space="0" w:color="auto"/>
          </w:divBdr>
          <w:divsChild>
            <w:div w:id="877619086">
              <w:marLeft w:val="0"/>
              <w:marRight w:val="0"/>
              <w:marTop w:val="0"/>
              <w:marBottom w:val="0"/>
              <w:divBdr>
                <w:top w:val="none" w:sz="0" w:space="0" w:color="auto"/>
                <w:left w:val="none" w:sz="0" w:space="0" w:color="auto"/>
                <w:bottom w:val="none" w:sz="0" w:space="0" w:color="auto"/>
                <w:right w:val="none" w:sz="0" w:space="0" w:color="auto"/>
              </w:divBdr>
              <w:divsChild>
                <w:div w:id="1795370549">
                  <w:marLeft w:val="0"/>
                  <w:marRight w:val="0"/>
                  <w:marTop w:val="0"/>
                  <w:marBottom w:val="0"/>
                  <w:divBdr>
                    <w:top w:val="none" w:sz="0" w:space="0" w:color="auto"/>
                    <w:left w:val="none" w:sz="0" w:space="0" w:color="auto"/>
                    <w:bottom w:val="none" w:sz="0" w:space="0" w:color="auto"/>
                    <w:right w:val="none" w:sz="0" w:space="0" w:color="auto"/>
                  </w:divBdr>
                  <w:divsChild>
                    <w:div w:id="1807238208">
                      <w:marLeft w:val="0"/>
                      <w:marRight w:val="0"/>
                      <w:marTop w:val="0"/>
                      <w:marBottom w:val="0"/>
                      <w:divBdr>
                        <w:top w:val="none" w:sz="0" w:space="0" w:color="auto"/>
                        <w:left w:val="none" w:sz="0" w:space="0" w:color="auto"/>
                        <w:bottom w:val="none" w:sz="0" w:space="0" w:color="auto"/>
                        <w:right w:val="none" w:sz="0" w:space="0" w:color="auto"/>
                      </w:divBdr>
                      <w:divsChild>
                        <w:div w:id="2137598381">
                          <w:marLeft w:val="0"/>
                          <w:marRight w:val="0"/>
                          <w:marTop w:val="0"/>
                          <w:marBottom w:val="0"/>
                          <w:divBdr>
                            <w:top w:val="none" w:sz="0" w:space="0" w:color="auto"/>
                            <w:left w:val="none" w:sz="0" w:space="0" w:color="auto"/>
                            <w:bottom w:val="none" w:sz="0" w:space="0" w:color="auto"/>
                            <w:right w:val="none" w:sz="0" w:space="0" w:color="auto"/>
                          </w:divBdr>
                          <w:divsChild>
                            <w:div w:id="577714954">
                              <w:marLeft w:val="0"/>
                              <w:marRight w:val="0"/>
                              <w:marTop w:val="0"/>
                              <w:marBottom w:val="0"/>
                              <w:divBdr>
                                <w:top w:val="none" w:sz="0" w:space="0" w:color="auto"/>
                                <w:left w:val="none" w:sz="0" w:space="0" w:color="auto"/>
                                <w:bottom w:val="none" w:sz="0" w:space="0" w:color="auto"/>
                                <w:right w:val="none" w:sz="0" w:space="0" w:color="auto"/>
                              </w:divBdr>
                              <w:divsChild>
                                <w:div w:id="109712127">
                                  <w:marLeft w:val="0"/>
                                  <w:marRight w:val="0"/>
                                  <w:marTop w:val="0"/>
                                  <w:marBottom w:val="0"/>
                                  <w:divBdr>
                                    <w:top w:val="none" w:sz="0" w:space="0" w:color="auto"/>
                                    <w:left w:val="none" w:sz="0" w:space="0" w:color="auto"/>
                                    <w:bottom w:val="none" w:sz="0" w:space="0" w:color="auto"/>
                                    <w:right w:val="none" w:sz="0" w:space="0" w:color="auto"/>
                                  </w:divBdr>
                                </w:div>
                                <w:div w:id="13845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02562">
              <w:marLeft w:val="0"/>
              <w:marRight w:val="0"/>
              <w:marTop w:val="0"/>
              <w:marBottom w:val="0"/>
              <w:divBdr>
                <w:top w:val="none" w:sz="0" w:space="0" w:color="auto"/>
                <w:left w:val="none" w:sz="0" w:space="0" w:color="auto"/>
                <w:bottom w:val="none" w:sz="0" w:space="0" w:color="auto"/>
                <w:right w:val="none" w:sz="0" w:space="0" w:color="auto"/>
              </w:divBdr>
              <w:divsChild>
                <w:div w:id="1587378327">
                  <w:marLeft w:val="0"/>
                  <w:marRight w:val="0"/>
                  <w:marTop w:val="0"/>
                  <w:marBottom w:val="0"/>
                  <w:divBdr>
                    <w:top w:val="none" w:sz="0" w:space="0" w:color="auto"/>
                    <w:left w:val="none" w:sz="0" w:space="0" w:color="auto"/>
                    <w:bottom w:val="none" w:sz="0" w:space="0" w:color="auto"/>
                    <w:right w:val="none" w:sz="0" w:space="0" w:color="auto"/>
                  </w:divBdr>
                  <w:divsChild>
                    <w:div w:id="945036739">
                      <w:marLeft w:val="0"/>
                      <w:marRight w:val="0"/>
                      <w:marTop w:val="0"/>
                      <w:marBottom w:val="0"/>
                      <w:divBdr>
                        <w:top w:val="none" w:sz="0" w:space="0" w:color="auto"/>
                        <w:left w:val="none" w:sz="0" w:space="0" w:color="auto"/>
                        <w:bottom w:val="none" w:sz="0" w:space="0" w:color="auto"/>
                        <w:right w:val="none" w:sz="0" w:space="0" w:color="auto"/>
                      </w:divBdr>
                      <w:divsChild>
                        <w:div w:id="1336612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8720632">
      <w:bodyDiv w:val="1"/>
      <w:marLeft w:val="0"/>
      <w:marRight w:val="0"/>
      <w:marTop w:val="0"/>
      <w:marBottom w:val="0"/>
      <w:divBdr>
        <w:top w:val="none" w:sz="0" w:space="0" w:color="auto"/>
        <w:left w:val="none" w:sz="0" w:space="0" w:color="auto"/>
        <w:bottom w:val="none" w:sz="0" w:space="0" w:color="auto"/>
        <w:right w:val="none" w:sz="0" w:space="0" w:color="auto"/>
      </w:divBdr>
    </w:div>
    <w:div w:id="174854940">
      <w:bodyDiv w:val="1"/>
      <w:marLeft w:val="0"/>
      <w:marRight w:val="0"/>
      <w:marTop w:val="0"/>
      <w:marBottom w:val="0"/>
      <w:divBdr>
        <w:top w:val="none" w:sz="0" w:space="0" w:color="auto"/>
        <w:left w:val="none" w:sz="0" w:space="0" w:color="auto"/>
        <w:bottom w:val="none" w:sz="0" w:space="0" w:color="auto"/>
        <w:right w:val="none" w:sz="0" w:space="0" w:color="auto"/>
      </w:divBdr>
    </w:div>
    <w:div w:id="267470273">
      <w:bodyDiv w:val="1"/>
      <w:marLeft w:val="0"/>
      <w:marRight w:val="0"/>
      <w:marTop w:val="0"/>
      <w:marBottom w:val="0"/>
      <w:divBdr>
        <w:top w:val="none" w:sz="0" w:space="0" w:color="auto"/>
        <w:left w:val="none" w:sz="0" w:space="0" w:color="auto"/>
        <w:bottom w:val="none" w:sz="0" w:space="0" w:color="auto"/>
        <w:right w:val="none" w:sz="0" w:space="0" w:color="auto"/>
      </w:divBdr>
    </w:div>
    <w:div w:id="285696263">
      <w:bodyDiv w:val="1"/>
      <w:marLeft w:val="0"/>
      <w:marRight w:val="0"/>
      <w:marTop w:val="0"/>
      <w:marBottom w:val="0"/>
      <w:divBdr>
        <w:top w:val="none" w:sz="0" w:space="0" w:color="auto"/>
        <w:left w:val="none" w:sz="0" w:space="0" w:color="auto"/>
        <w:bottom w:val="none" w:sz="0" w:space="0" w:color="auto"/>
        <w:right w:val="none" w:sz="0" w:space="0" w:color="auto"/>
      </w:divBdr>
    </w:div>
    <w:div w:id="317925147">
      <w:bodyDiv w:val="1"/>
      <w:marLeft w:val="0"/>
      <w:marRight w:val="0"/>
      <w:marTop w:val="0"/>
      <w:marBottom w:val="0"/>
      <w:divBdr>
        <w:top w:val="none" w:sz="0" w:space="0" w:color="auto"/>
        <w:left w:val="none" w:sz="0" w:space="0" w:color="auto"/>
        <w:bottom w:val="none" w:sz="0" w:space="0" w:color="auto"/>
        <w:right w:val="none" w:sz="0" w:space="0" w:color="auto"/>
      </w:divBdr>
      <w:divsChild>
        <w:div w:id="439447277">
          <w:marLeft w:val="0"/>
          <w:marRight w:val="0"/>
          <w:marTop w:val="0"/>
          <w:marBottom w:val="0"/>
          <w:divBdr>
            <w:top w:val="none" w:sz="0" w:space="0" w:color="auto"/>
            <w:left w:val="none" w:sz="0" w:space="0" w:color="auto"/>
            <w:bottom w:val="none" w:sz="0" w:space="0" w:color="auto"/>
            <w:right w:val="none" w:sz="0" w:space="0" w:color="auto"/>
          </w:divBdr>
        </w:div>
      </w:divsChild>
    </w:div>
    <w:div w:id="322008938">
      <w:bodyDiv w:val="1"/>
      <w:marLeft w:val="0"/>
      <w:marRight w:val="0"/>
      <w:marTop w:val="0"/>
      <w:marBottom w:val="0"/>
      <w:divBdr>
        <w:top w:val="none" w:sz="0" w:space="0" w:color="auto"/>
        <w:left w:val="none" w:sz="0" w:space="0" w:color="auto"/>
        <w:bottom w:val="none" w:sz="0" w:space="0" w:color="auto"/>
        <w:right w:val="none" w:sz="0" w:space="0" w:color="auto"/>
      </w:divBdr>
    </w:div>
    <w:div w:id="331178249">
      <w:bodyDiv w:val="1"/>
      <w:marLeft w:val="0"/>
      <w:marRight w:val="0"/>
      <w:marTop w:val="0"/>
      <w:marBottom w:val="0"/>
      <w:divBdr>
        <w:top w:val="none" w:sz="0" w:space="0" w:color="auto"/>
        <w:left w:val="none" w:sz="0" w:space="0" w:color="auto"/>
        <w:bottom w:val="none" w:sz="0" w:space="0" w:color="auto"/>
        <w:right w:val="none" w:sz="0" w:space="0" w:color="auto"/>
      </w:divBdr>
    </w:div>
    <w:div w:id="346759575">
      <w:bodyDiv w:val="1"/>
      <w:marLeft w:val="0"/>
      <w:marRight w:val="0"/>
      <w:marTop w:val="0"/>
      <w:marBottom w:val="0"/>
      <w:divBdr>
        <w:top w:val="none" w:sz="0" w:space="0" w:color="auto"/>
        <w:left w:val="none" w:sz="0" w:space="0" w:color="auto"/>
        <w:bottom w:val="none" w:sz="0" w:space="0" w:color="auto"/>
        <w:right w:val="none" w:sz="0" w:space="0" w:color="auto"/>
      </w:divBdr>
    </w:div>
    <w:div w:id="456609335">
      <w:bodyDiv w:val="1"/>
      <w:marLeft w:val="0"/>
      <w:marRight w:val="0"/>
      <w:marTop w:val="0"/>
      <w:marBottom w:val="0"/>
      <w:divBdr>
        <w:top w:val="none" w:sz="0" w:space="0" w:color="auto"/>
        <w:left w:val="none" w:sz="0" w:space="0" w:color="auto"/>
        <w:bottom w:val="none" w:sz="0" w:space="0" w:color="auto"/>
        <w:right w:val="none" w:sz="0" w:space="0" w:color="auto"/>
      </w:divBdr>
    </w:div>
    <w:div w:id="505101236">
      <w:bodyDiv w:val="1"/>
      <w:marLeft w:val="0"/>
      <w:marRight w:val="0"/>
      <w:marTop w:val="0"/>
      <w:marBottom w:val="0"/>
      <w:divBdr>
        <w:top w:val="none" w:sz="0" w:space="0" w:color="auto"/>
        <w:left w:val="none" w:sz="0" w:space="0" w:color="auto"/>
        <w:bottom w:val="none" w:sz="0" w:space="0" w:color="auto"/>
        <w:right w:val="none" w:sz="0" w:space="0" w:color="auto"/>
      </w:divBdr>
    </w:div>
    <w:div w:id="618879297">
      <w:bodyDiv w:val="1"/>
      <w:marLeft w:val="0"/>
      <w:marRight w:val="0"/>
      <w:marTop w:val="0"/>
      <w:marBottom w:val="0"/>
      <w:divBdr>
        <w:top w:val="none" w:sz="0" w:space="0" w:color="auto"/>
        <w:left w:val="none" w:sz="0" w:space="0" w:color="auto"/>
        <w:bottom w:val="none" w:sz="0" w:space="0" w:color="auto"/>
        <w:right w:val="none" w:sz="0" w:space="0" w:color="auto"/>
      </w:divBdr>
    </w:div>
    <w:div w:id="654143286">
      <w:bodyDiv w:val="1"/>
      <w:marLeft w:val="0"/>
      <w:marRight w:val="0"/>
      <w:marTop w:val="0"/>
      <w:marBottom w:val="0"/>
      <w:divBdr>
        <w:top w:val="none" w:sz="0" w:space="0" w:color="auto"/>
        <w:left w:val="none" w:sz="0" w:space="0" w:color="auto"/>
        <w:bottom w:val="none" w:sz="0" w:space="0" w:color="auto"/>
        <w:right w:val="none" w:sz="0" w:space="0" w:color="auto"/>
      </w:divBdr>
      <w:divsChild>
        <w:div w:id="206263520">
          <w:marLeft w:val="0"/>
          <w:marRight w:val="0"/>
          <w:marTop w:val="0"/>
          <w:marBottom w:val="0"/>
          <w:divBdr>
            <w:top w:val="none" w:sz="0" w:space="0" w:color="auto"/>
            <w:left w:val="none" w:sz="0" w:space="0" w:color="auto"/>
            <w:bottom w:val="none" w:sz="0" w:space="0" w:color="auto"/>
            <w:right w:val="none" w:sz="0" w:space="0" w:color="auto"/>
          </w:divBdr>
          <w:divsChild>
            <w:div w:id="807938695">
              <w:marLeft w:val="0"/>
              <w:marRight w:val="0"/>
              <w:marTop w:val="0"/>
              <w:marBottom w:val="0"/>
              <w:divBdr>
                <w:top w:val="none" w:sz="0" w:space="0" w:color="auto"/>
                <w:left w:val="none" w:sz="0" w:space="0" w:color="auto"/>
                <w:bottom w:val="none" w:sz="0" w:space="0" w:color="auto"/>
                <w:right w:val="none" w:sz="0" w:space="0" w:color="auto"/>
              </w:divBdr>
              <w:divsChild>
                <w:div w:id="16339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37642">
      <w:bodyDiv w:val="1"/>
      <w:marLeft w:val="0"/>
      <w:marRight w:val="0"/>
      <w:marTop w:val="0"/>
      <w:marBottom w:val="0"/>
      <w:divBdr>
        <w:top w:val="none" w:sz="0" w:space="0" w:color="auto"/>
        <w:left w:val="none" w:sz="0" w:space="0" w:color="auto"/>
        <w:bottom w:val="none" w:sz="0" w:space="0" w:color="auto"/>
        <w:right w:val="none" w:sz="0" w:space="0" w:color="auto"/>
      </w:divBdr>
    </w:div>
    <w:div w:id="694304243">
      <w:bodyDiv w:val="1"/>
      <w:marLeft w:val="0"/>
      <w:marRight w:val="0"/>
      <w:marTop w:val="0"/>
      <w:marBottom w:val="0"/>
      <w:divBdr>
        <w:top w:val="none" w:sz="0" w:space="0" w:color="auto"/>
        <w:left w:val="none" w:sz="0" w:space="0" w:color="auto"/>
        <w:bottom w:val="none" w:sz="0" w:space="0" w:color="auto"/>
        <w:right w:val="none" w:sz="0" w:space="0" w:color="auto"/>
      </w:divBdr>
    </w:div>
    <w:div w:id="742720361">
      <w:bodyDiv w:val="1"/>
      <w:marLeft w:val="0"/>
      <w:marRight w:val="0"/>
      <w:marTop w:val="0"/>
      <w:marBottom w:val="0"/>
      <w:divBdr>
        <w:top w:val="none" w:sz="0" w:space="0" w:color="auto"/>
        <w:left w:val="none" w:sz="0" w:space="0" w:color="auto"/>
        <w:bottom w:val="none" w:sz="0" w:space="0" w:color="auto"/>
        <w:right w:val="none" w:sz="0" w:space="0" w:color="auto"/>
      </w:divBdr>
    </w:div>
    <w:div w:id="744188421">
      <w:bodyDiv w:val="1"/>
      <w:marLeft w:val="0"/>
      <w:marRight w:val="0"/>
      <w:marTop w:val="0"/>
      <w:marBottom w:val="0"/>
      <w:divBdr>
        <w:top w:val="none" w:sz="0" w:space="0" w:color="auto"/>
        <w:left w:val="none" w:sz="0" w:space="0" w:color="auto"/>
        <w:bottom w:val="none" w:sz="0" w:space="0" w:color="auto"/>
        <w:right w:val="none" w:sz="0" w:space="0" w:color="auto"/>
      </w:divBdr>
    </w:div>
    <w:div w:id="776022255">
      <w:bodyDiv w:val="1"/>
      <w:marLeft w:val="0"/>
      <w:marRight w:val="0"/>
      <w:marTop w:val="0"/>
      <w:marBottom w:val="0"/>
      <w:divBdr>
        <w:top w:val="none" w:sz="0" w:space="0" w:color="auto"/>
        <w:left w:val="none" w:sz="0" w:space="0" w:color="auto"/>
        <w:bottom w:val="none" w:sz="0" w:space="0" w:color="auto"/>
        <w:right w:val="none" w:sz="0" w:space="0" w:color="auto"/>
      </w:divBdr>
    </w:div>
    <w:div w:id="866214205">
      <w:bodyDiv w:val="1"/>
      <w:marLeft w:val="0"/>
      <w:marRight w:val="0"/>
      <w:marTop w:val="0"/>
      <w:marBottom w:val="0"/>
      <w:divBdr>
        <w:top w:val="none" w:sz="0" w:space="0" w:color="auto"/>
        <w:left w:val="none" w:sz="0" w:space="0" w:color="auto"/>
        <w:bottom w:val="none" w:sz="0" w:space="0" w:color="auto"/>
        <w:right w:val="none" w:sz="0" w:space="0" w:color="auto"/>
      </w:divBdr>
    </w:div>
    <w:div w:id="949363255">
      <w:bodyDiv w:val="1"/>
      <w:marLeft w:val="0"/>
      <w:marRight w:val="0"/>
      <w:marTop w:val="0"/>
      <w:marBottom w:val="0"/>
      <w:divBdr>
        <w:top w:val="none" w:sz="0" w:space="0" w:color="auto"/>
        <w:left w:val="none" w:sz="0" w:space="0" w:color="auto"/>
        <w:bottom w:val="none" w:sz="0" w:space="0" w:color="auto"/>
        <w:right w:val="none" w:sz="0" w:space="0" w:color="auto"/>
      </w:divBdr>
    </w:div>
    <w:div w:id="1017073059">
      <w:bodyDiv w:val="1"/>
      <w:marLeft w:val="0"/>
      <w:marRight w:val="0"/>
      <w:marTop w:val="0"/>
      <w:marBottom w:val="0"/>
      <w:divBdr>
        <w:top w:val="none" w:sz="0" w:space="0" w:color="auto"/>
        <w:left w:val="none" w:sz="0" w:space="0" w:color="auto"/>
        <w:bottom w:val="none" w:sz="0" w:space="0" w:color="auto"/>
        <w:right w:val="none" w:sz="0" w:space="0" w:color="auto"/>
      </w:divBdr>
    </w:div>
    <w:div w:id="1042822576">
      <w:bodyDiv w:val="1"/>
      <w:marLeft w:val="0"/>
      <w:marRight w:val="0"/>
      <w:marTop w:val="0"/>
      <w:marBottom w:val="0"/>
      <w:divBdr>
        <w:top w:val="none" w:sz="0" w:space="0" w:color="auto"/>
        <w:left w:val="none" w:sz="0" w:space="0" w:color="auto"/>
        <w:bottom w:val="none" w:sz="0" w:space="0" w:color="auto"/>
        <w:right w:val="none" w:sz="0" w:space="0" w:color="auto"/>
      </w:divBdr>
    </w:div>
    <w:div w:id="1188761739">
      <w:bodyDiv w:val="1"/>
      <w:marLeft w:val="0"/>
      <w:marRight w:val="0"/>
      <w:marTop w:val="0"/>
      <w:marBottom w:val="0"/>
      <w:divBdr>
        <w:top w:val="none" w:sz="0" w:space="0" w:color="auto"/>
        <w:left w:val="none" w:sz="0" w:space="0" w:color="auto"/>
        <w:bottom w:val="none" w:sz="0" w:space="0" w:color="auto"/>
        <w:right w:val="none" w:sz="0" w:space="0" w:color="auto"/>
      </w:divBdr>
      <w:divsChild>
        <w:div w:id="935019890">
          <w:marLeft w:val="0"/>
          <w:marRight w:val="0"/>
          <w:marTop w:val="0"/>
          <w:marBottom w:val="0"/>
          <w:divBdr>
            <w:top w:val="none" w:sz="0" w:space="0" w:color="auto"/>
            <w:left w:val="none" w:sz="0" w:space="0" w:color="auto"/>
            <w:bottom w:val="none" w:sz="0" w:space="0" w:color="auto"/>
            <w:right w:val="none" w:sz="0" w:space="0" w:color="auto"/>
          </w:divBdr>
          <w:divsChild>
            <w:div w:id="1428699088">
              <w:marLeft w:val="0"/>
              <w:marRight w:val="0"/>
              <w:marTop w:val="0"/>
              <w:marBottom w:val="0"/>
              <w:divBdr>
                <w:top w:val="none" w:sz="0" w:space="0" w:color="auto"/>
                <w:left w:val="none" w:sz="0" w:space="0" w:color="auto"/>
                <w:bottom w:val="none" w:sz="0" w:space="0" w:color="auto"/>
                <w:right w:val="none" w:sz="0" w:space="0" w:color="auto"/>
              </w:divBdr>
              <w:divsChild>
                <w:div w:id="11906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8983">
      <w:bodyDiv w:val="1"/>
      <w:marLeft w:val="0"/>
      <w:marRight w:val="0"/>
      <w:marTop w:val="0"/>
      <w:marBottom w:val="0"/>
      <w:divBdr>
        <w:top w:val="none" w:sz="0" w:space="0" w:color="auto"/>
        <w:left w:val="none" w:sz="0" w:space="0" w:color="auto"/>
        <w:bottom w:val="none" w:sz="0" w:space="0" w:color="auto"/>
        <w:right w:val="none" w:sz="0" w:space="0" w:color="auto"/>
      </w:divBdr>
    </w:div>
    <w:div w:id="1255670904">
      <w:bodyDiv w:val="1"/>
      <w:marLeft w:val="0"/>
      <w:marRight w:val="0"/>
      <w:marTop w:val="0"/>
      <w:marBottom w:val="0"/>
      <w:divBdr>
        <w:top w:val="none" w:sz="0" w:space="0" w:color="auto"/>
        <w:left w:val="none" w:sz="0" w:space="0" w:color="auto"/>
        <w:bottom w:val="none" w:sz="0" w:space="0" w:color="auto"/>
        <w:right w:val="none" w:sz="0" w:space="0" w:color="auto"/>
      </w:divBdr>
    </w:div>
    <w:div w:id="1356342849">
      <w:bodyDiv w:val="1"/>
      <w:marLeft w:val="0"/>
      <w:marRight w:val="0"/>
      <w:marTop w:val="0"/>
      <w:marBottom w:val="0"/>
      <w:divBdr>
        <w:top w:val="none" w:sz="0" w:space="0" w:color="auto"/>
        <w:left w:val="none" w:sz="0" w:space="0" w:color="auto"/>
        <w:bottom w:val="none" w:sz="0" w:space="0" w:color="auto"/>
        <w:right w:val="none" w:sz="0" w:space="0" w:color="auto"/>
      </w:divBdr>
    </w:div>
    <w:div w:id="1403484249">
      <w:bodyDiv w:val="1"/>
      <w:marLeft w:val="0"/>
      <w:marRight w:val="0"/>
      <w:marTop w:val="0"/>
      <w:marBottom w:val="0"/>
      <w:divBdr>
        <w:top w:val="none" w:sz="0" w:space="0" w:color="auto"/>
        <w:left w:val="none" w:sz="0" w:space="0" w:color="auto"/>
        <w:bottom w:val="none" w:sz="0" w:space="0" w:color="auto"/>
        <w:right w:val="none" w:sz="0" w:space="0" w:color="auto"/>
      </w:divBdr>
    </w:div>
    <w:div w:id="1406613129">
      <w:bodyDiv w:val="1"/>
      <w:marLeft w:val="0"/>
      <w:marRight w:val="0"/>
      <w:marTop w:val="0"/>
      <w:marBottom w:val="0"/>
      <w:divBdr>
        <w:top w:val="none" w:sz="0" w:space="0" w:color="auto"/>
        <w:left w:val="none" w:sz="0" w:space="0" w:color="auto"/>
        <w:bottom w:val="none" w:sz="0" w:space="0" w:color="auto"/>
        <w:right w:val="none" w:sz="0" w:space="0" w:color="auto"/>
      </w:divBdr>
      <w:divsChild>
        <w:div w:id="1037007312">
          <w:marLeft w:val="0"/>
          <w:marRight w:val="0"/>
          <w:marTop w:val="0"/>
          <w:marBottom w:val="0"/>
          <w:divBdr>
            <w:top w:val="none" w:sz="0" w:space="0" w:color="auto"/>
            <w:left w:val="none" w:sz="0" w:space="0" w:color="auto"/>
            <w:bottom w:val="none" w:sz="0" w:space="0" w:color="auto"/>
            <w:right w:val="none" w:sz="0" w:space="0" w:color="auto"/>
          </w:divBdr>
          <w:divsChild>
            <w:div w:id="1795710274">
              <w:marLeft w:val="0"/>
              <w:marRight w:val="0"/>
              <w:marTop w:val="0"/>
              <w:marBottom w:val="0"/>
              <w:divBdr>
                <w:top w:val="none" w:sz="0" w:space="0" w:color="auto"/>
                <w:left w:val="none" w:sz="0" w:space="0" w:color="auto"/>
                <w:bottom w:val="none" w:sz="0" w:space="0" w:color="auto"/>
                <w:right w:val="none" w:sz="0" w:space="0" w:color="auto"/>
              </w:divBdr>
              <w:divsChild>
                <w:div w:id="4286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5845">
      <w:bodyDiv w:val="1"/>
      <w:marLeft w:val="0"/>
      <w:marRight w:val="0"/>
      <w:marTop w:val="0"/>
      <w:marBottom w:val="0"/>
      <w:divBdr>
        <w:top w:val="none" w:sz="0" w:space="0" w:color="auto"/>
        <w:left w:val="none" w:sz="0" w:space="0" w:color="auto"/>
        <w:bottom w:val="none" w:sz="0" w:space="0" w:color="auto"/>
        <w:right w:val="none" w:sz="0" w:space="0" w:color="auto"/>
      </w:divBdr>
      <w:divsChild>
        <w:div w:id="726413381">
          <w:marLeft w:val="0"/>
          <w:marRight w:val="0"/>
          <w:marTop w:val="0"/>
          <w:marBottom w:val="0"/>
          <w:divBdr>
            <w:top w:val="none" w:sz="0" w:space="0" w:color="auto"/>
            <w:left w:val="none" w:sz="0" w:space="0" w:color="auto"/>
            <w:bottom w:val="none" w:sz="0" w:space="0" w:color="auto"/>
            <w:right w:val="none" w:sz="0" w:space="0" w:color="auto"/>
          </w:divBdr>
          <w:divsChild>
            <w:div w:id="670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7916">
      <w:bodyDiv w:val="1"/>
      <w:marLeft w:val="0"/>
      <w:marRight w:val="0"/>
      <w:marTop w:val="0"/>
      <w:marBottom w:val="0"/>
      <w:divBdr>
        <w:top w:val="none" w:sz="0" w:space="0" w:color="auto"/>
        <w:left w:val="none" w:sz="0" w:space="0" w:color="auto"/>
        <w:bottom w:val="none" w:sz="0" w:space="0" w:color="auto"/>
        <w:right w:val="none" w:sz="0" w:space="0" w:color="auto"/>
      </w:divBdr>
    </w:div>
    <w:div w:id="1528249498">
      <w:bodyDiv w:val="1"/>
      <w:marLeft w:val="0"/>
      <w:marRight w:val="0"/>
      <w:marTop w:val="0"/>
      <w:marBottom w:val="0"/>
      <w:divBdr>
        <w:top w:val="none" w:sz="0" w:space="0" w:color="auto"/>
        <w:left w:val="none" w:sz="0" w:space="0" w:color="auto"/>
        <w:bottom w:val="none" w:sz="0" w:space="0" w:color="auto"/>
        <w:right w:val="none" w:sz="0" w:space="0" w:color="auto"/>
      </w:divBdr>
    </w:div>
    <w:div w:id="1569144460">
      <w:bodyDiv w:val="1"/>
      <w:marLeft w:val="0"/>
      <w:marRight w:val="0"/>
      <w:marTop w:val="0"/>
      <w:marBottom w:val="0"/>
      <w:divBdr>
        <w:top w:val="none" w:sz="0" w:space="0" w:color="auto"/>
        <w:left w:val="none" w:sz="0" w:space="0" w:color="auto"/>
        <w:bottom w:val="none" w:sz="0" w:space="0" w:color="auto"/>
        <w:right w:val="none" w:sz="0" w:space="0" w:color="auto"/>
      </w:divBdr>
    </w:div>
    <w:div w:id="1580099256">
      <w:bodyDiv w:val="1"/>
      <w:marLeft w:val="0"/>
      <w:marRight w:val="0"/>
      <w:marTop w:val="0"/>
      <w:marBottom w:val="0"/>
      <w:divBdr>
        <w:top w:val="none" w:sz="0" w:space="0" w:color="auto"/>
        <w:left w:val="none" w:sz="0" w:space="0" w:color="auto"/>
        <w:bottom w:val="none" w:sz="0" w:space="0" w:color="auto"/>
        <w:right w:val="none" w:sz="0" w:space="0" w:color="auto"/>
      </w:divBdr>
    </w:div>
    <w:div w:id="1638408918">
      <w:bodyDiv w:val="1"/>
      <w:marLeft w:val="0"/>
      <w:marRight w:val="0"/>
      <w:marTop w:val="0"/>
      <w:marBottom w:val="0"/>
      <w:divBdr>
        <w:top w:val="none" w:sz="0" w:space="0" w:color="auto"/>
        <w:left w:val="none" w:sz="0" w:space="0" w:color="auto"/>
        <w:bottom w:val="none" w:sz="0" w:space="0" w:color="auto"/>
        <w:right w:val="none" w:sz="0" w:space="0" w:color="auto"/>
      </w:divBdr>
    </w:div>
    <w:div w:id="1693723268">
      <w:bodyDiv w:val="1"/>
      <w:marLeft w:val="0"/>
      <w:marRight w:val="0"/>
      <w:marTop w:val="0"/>
      <w:marBottom w:val="0"/>
      <w:divBdr>
        <w:top w:val="none" w:sz="0" w:space="0" w:color="auto"/>
        <w:left w:val="none" w:sz="0" w:space="0" w:color="auto"/>
        <w:bottom w:val="none" w:sz="0" w:space="0" w:color="auto"/>
        <w:right w:val="none" w:sz="0" w:space="0" w:color="auto"/>
      </w:divBdr>
    </w:div>
    <w:div w:id="1731617173">
      <w:bodyDiv w:val="1"/>
      <w:marLeft w:val="0"/>
      <w:marRight w:val="0"/>
      <w:marTop w:val="0"/>
      <w:marBottom w:val="0"/>
      <w:divBdr>
        <w:top w:val="none" w:sz="0" w:space="0" w:color="auto"/>
        <w:left w:val="none" w:sz="0" w:space="0" w:color="auto"/>
        <w:bottom w:val="none" w:sz="0" w:space="0" w:color="auto"/>
        <w:right w:val="none" w:sz="0" w:space="0" w:color="auto"/>
      </w:divBdr>
    </w:div>
    <w:div w:id="1789813255">
      <w:bodyDiv w:val="1"/>
      <w:marLeft w:val="0"/>
      <w:marRight w:val="0"/>
      <w:marTop w:val="0"/>
      <w:marBottom w:val="0"/>
      <w:divBdr>
        <w:top w:val="none" w:sz="0" w:space="0" w:color="auto"/>
        <w:left w:val="none" w:sz="0" w:space="0" w:color="auto"/>
        <w:bottom w:val="none" w:sz="0" w:space="0" w:color="auto"/>
        <w:right w:val="none" w:sz="0" w:space="0" w:color="auto"/>
      </w:divBdr>
    </w:div>
    <w:div w:id="1809126160">
      <w:bodyDiv w:val="1"/>
      <w:marLeft w:val="0"/>
      <w:marRight w:val="0"/>
      <w:marTop w:val="0"/>
      <w:marBottom w:val="0"/>
      <w:divBdr>
        <w:top w:val="none" w:sz="0" w:space="0" w:color="auto"/>
        <w:left w:val="none" w:sz="0" w:space="0" w:color="auto"/>
        <w:bottom w:val="none" w:sz="0" w:space="0" w:color="auto"/>
        <w:right w:val="none" w:sz="0" w:space="0" w:color="auto"/>
      </w:divBdr>
    </w:div>
    <w:div w:id="1826161446">
      <w:bodyDiv w:val="1"/>
      <w:marLeft w:val="0"/>
      <w:marRight w:val="0"/>
      <w:marTop w:val="0"/>
      <w:marBottom w:val="0"/>
      <w:divBdr>
        <w:top w:val="none" w:sz="0" w:space="0" w:color="auto"/>
        <w:left w:val="none" w:sz="0" w:space="0" w:color="auto"/>
        <w:bottom w:val="none" w:sz="0" w:space="0" w:color="auto"/>
        <w:right w:val="none" w:sz="0" w:space="0" w:color="auto"/>
      </w:divBdr>
    </w:div>
    <w:div w:id="1988512008">
      <w:bodyDiv w:val="1"/>
      <w:marLeft w:val="0"/>
      <w:marRight w:val="0"/>
      <w:marTop w:val="0"/>
      <w:marBottom w:val="0"/>
      <w:divBdr>
        <w:top w:val="none" w:sz="0" w:space="0" w:color="auto"/>
        <w:left w:val="none" w:sz="0" w:space="0" w:color="auto"/>
        <w:bottom w:val="none" w:sz="0" w:space="0" w:color="auto"/>
        <w:right w:val="none" w:sz="0" w:space="0" w:color="auto"/>
      </w:divBdr>
    </w:div>
    <w:div w:id="2017725963">
      <w:bodyDiv w:val="1"/>
      <w:marLeft w:val="0"/>
      <w:marRight w:val="0"/>
      <w:marTop w:val="0"/>
      <w:marBottom w:val="0"/>
      <w:divBdr>
        <w:top w:val="none" w:sz="0" w:space="0" w:color="auto"/>
        <w:left w:val="none" w:sz="0" w:space="0" w:color="auto"/>
        <w:bottom w:val="none" w:sz="0" w:space="0" w:color="auto"/>
        <w:right w:val="none" w:sz="0" w:space="0" w:color="auto"/>
      </w:divBdr>
    </w:div>
    <w:div w:id="2020309224">
      <w:bodyDiv w:val="1"/>
      <w:marLeft w:val="0"/>
      <w:marRight w:val="0"/>
      <w:marTop w:val="0"/>
      <w:marBottom w:val="0"/>
      <w:divBdr>
        <w:top w:val="none" w:sz="0" w:space="0" w:color="auto"/>
        <w:left w:val="none" w:sz="0" w:space="0" w:color="auto"/>
        <w:bottom w:val="none" w:sz="0" w:space="0" w:color="auto"/>
        <w:right w:val="none" w:sz="0" w:space="0" w:color="auto"/>
      </w:divBdr>
    </w:div>
    <w:div w:id="2057076623">
      <w:bodyDiv w:val="1"/>
      <w:marLeft w:val="0"/>
      <w:marRight w:val="0"/>
      <w:marTop w:val="0"/>
      <w:marBottom w:val="0"/>
      <w:divBdr>
        <w:top w:val="none" w:sz="0" w:space="0" w:color="auto"/>
        <w:left w:val="none" w:sz="0" w:space="0" w:color="auto"/>
        <w:bottom w:val="none" w:sz="0" w:space="0" w:color="auto"/>
        <w:right w:val="none" w:sz="0" w:space="0" w:color="auto"/>
      </w:divBdr>
      <w:divsChild>
        <w:div w:id="2129200265">
          <w:marLeft w:val="0"/>
          <w:marRight w:val="0"/>
          <w:marTop w:val="0"/>
          <w:marBottom w:val="0"/>
          <w:divBdr>
            <w:top w:val="none" w:sz="0" w:space="0" w:color="auto"/>
            <w:left w:val="none" w:sz="0" w:space="0" w:color="auto"/>
            <w:bottom w:val="none" w:sz="0" w:space="0" w:color="auto"/>
            <w:right w:val="none" w:sz="0" w:space="0" w:color="auto"/>
          </w:divBdr>
          <w:divsChild>
            <w:div w:id="5207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verseco.weebly.com/8-quels-sont-les-processus-sociaux-qui-contribuent-agrave-la-deacuteviance.html" TargetMode="External"/><Relationship Id="rId13" Type="http://schemas.openxmlformats.org/officeDocument/2006/relationships/hyperlink" Target="https://www.dailymotion.com/video/xh45p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francetvinfo.fr/faits-divers/police/video-les-chiffres-de-la-delinquance-refletent-ils-la-realite_2522093.html" TargetMode="External"/><Relationship Id="rId7" Type="http://schemas.openxmlformats.org/officeDocument/2006/relationships/endnotes" Target="endnotes.xml"/><Relationship Id="rId12" Type="http://schemas.openxmlformats.org/officeDocument/2006/relationships/hyperlink" Target="https://youtu.be/GQW6mUK2aDQ"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s.webclass.fr/jt/chiffres-delinquance-refletent-ils-real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rancetvinfo.fr/replay-jt/france-2/20-heures/video-marseille-au-coeur-d-une-cellule-de-citoyennete-la-derniere-chance-avant-le-tribunal-pour-les-jeunes-en-risque-de-delinquance_2560209.html" TargetMode="External"/><Relationship Id="rId23" Type="http://schemas.openxmlformats.org/officeDocument/2006/relationships/footer" Target="footer1.xml"/><Relationship Id="rId10" Type="http://schemas.openxmlformats.org/officeDocument/2006/relationships/hyperlink" Target="https://www.francetvinfo.fr/economie/emploi/metiers/armee-et-securite/nice-une-application-de-signalement-d-infraction-fait-polemique_2562973.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rancetvinfo.fr/economie/emploi/metiers/armee-et-securite/nice-une-application-de-signalement-d-infraction-fait-polemique_2562973.html" TargetMode="External"/><Relationship Id="rId14" Type="http://schemas.openxmlformats.org/officeDocument/2006/relationships/hyperlink" Target="https://www.simplypsychology.org/milgram.html" TargetMode="Externa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1&#232;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76F59-F834-4CCC-AB7E-CA7EA0FD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cours 1ère.dotx</Template>
  <TotalTime>2</TotalTime>
  <Pages>17</Pages>
  <Words>4253</Words>
  <Characters>23393</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27591</CharactersWithSpaces>
  <SharedDoc>false</SharedDoc>
  <HLinks>
    <vt:vector size="66" baseType="variant">
      <vt:variant>
        <vt:i4>6226020</vt:i4>
      </vt:variant>
      <vt:variant>
        <vt:i4>30</vt:i4>
      </vt:variant>
      <vt:variant>
        <vt:i4>0</vt:i4>
      </vt:variant>
      <vt:variant>
        <vt:i4>5</vt:i4>
      </vt:variant>
      <vt:variant>
        <vt:lpwstr>https://www.francetvinfo.fr/faits-divers/police/video-les-chiffres-de-la-delinquance-refletent-ils-la-realite_2522093.html</vt:lpwstr>
      </vt:variant>
      <vt:variant>
        <vt:lpwstr/>
      </vt:variant>
      <vt:variant>
        <vt:i4>4849695</vt:i4>
      </vt:variant>
      <vt:variant>
        <vt:i4>27</vt:i4>
      </vt:variant>
      <vt:variant>
        <vt:i4>0</vt:i4>
      </vt:variant>
      <vt:variant>
        <vt:i4>5</vt:i4>
      </vt:variant>
      <vt:variant>
        <vt:lpwstr>http://ses.webclass.fr/jt/chiffres-delinquance-refletent-ils-realite</vt:lpwstr>
      </vt:variant>
      <vt:variant>
        <vt:lpwstr/>
      </vt:variant>
      <vt:variant>
        <vt:i4>5963898</vt:i4>
      </vt:variant>
      <vt:variant>
        <vt:i4>24</vt:i4>
      </vt:variant>
      <vt:variant>
        <vt:i4>0</vt:i4>
      </vt:variant>
      <vt:variant>
        <vt:i4>5</vt:i4>
      </vt:variant>
      <vt:variant>
        <vt:lpwstr>https://www.francetvinfo.fr/replay-jt/france-2/20-heures/video-marseille-au-coeur-d-une-cellule-de-citoyennete-la-derniere-chance-avant-le-tribunal-pour-les-jeunes-en-risque-de-delinquance_2560209.html</vt:lpwstr>
      </vt:variant>
      <vt:variant>
        <vt:lpwstr/>
      </vt:variant>
      <vt:variant>
        <vt:i4>7274537</vt:i4>
      </vt:variant>
      <vt:variant>
        <vt:i4>21</vt:i4>
      </vt:variant>
      <vt:variant>
        <vt:i4>0</vt:i4>
      </vt:variant>
      <vt:variant>
        <vt:i4>5</vt:i4>
      </vt:variant>
      <vt:variant>
        <vt:lpwstr>http://ses.webclass.fr/jt/cellules-citoyennete-ont-ete-mises-en-place-une-vingtaine-villes-leur-mission-remettre-jeunes-en</vt:lpwstr>
      </vt:variant>
      <vt:variant>
        <vt:lpwstr/>
      </vt:variant>
      <vt:variant>
        <vt:i4>5373982</vt:i4>
      </vt:variant>
      <vt:variant>
        <vt:i4>18</vt:i4>
      </vt:variant>
      <vt:variant>
        <vt:i4>0</vt:i4>
      </vt:variant>
      <vt:variant>
        <vt:i4>5</vt:i4>
      </vt:variant>
      <vt:variant>
        <vt:lpwstr>https://www.simplypsychology.org/milgram.html</vt:lpwstr>
      </vt:variant>
      <vt:variant>
        <vt:lpwstr/>
      </vt:variant>
      <vt:variant>
        <vt:i4>5570579</vt:i4>
      </vt:variant>
      <vt:variant>
        <vt:i4>15</vt:i4>
      </vt:variant>
      <vt:variant>
        <vt:i4>0</vt:i4>
      </vt:variant>
      <vt:variant>
        <vt:i4>5</vt:i4>
      </vt:variant>
      <vt:variant>
        <vt:lpwstr>https://www.dailymotion.com/video/xh45pv</vt:lpwstr>
      </vt:variant>
      <vt:variant>
        <vt:lpwstr/>
      </vt:variant>
      <vt:variant>
        <vt:i4>4653072</vt:i4>
      </vt:variant>
      <vt:variant>
        <vt:i4>12</vt:i4>
      </vt:variant>
      <vt:variant>
        <vt:i4>0</vt:i4>
      </vt:variant>
      <vt:variant>
        <vt:i4>5</vt:i4>
      </vt:variant>
      <vt:variant>
        <vt:lpwstr>https://youtu.be/GQW6mUK2aDQ</vt:lpwstr>
      </vt:variant>
      <vt:variant>
        <vt:lpwstr/>
      </vt:variant>
      <vt:variant>
        <vt:i4>3407944</vt:i4>
      </vt:variant>
      <vt:variant>
        <vt:i4>9</vt:i4>
      </vt:variant>
      <vt:variant>
        <vt:i4>0</vt:i4>
      </vt:variant>
      <vt:variant>
        <vt:i4>5</vt:i4>
      </vt:variant>
      <vt:variant>
        <vt:lpwstr>https://www.francetvinfo.fr/france/ile-de-france/paris/villes-propres-des-brigades-traquent-les-incivilites_1980241.html</vt:lpwstr>
      </vt:variant>
      <vt:variant>
        <vt:lpwstr/>
      </vt:variant>
      <vt:variant>
        <vt:i4>5177459</vt:i4>
      </vt:variant>
      <vt:variant>
        <vt:i4>6</vt:i4>
      </vt:variant>
      <vt:variant>
        <vt:i4>0</vt:i4>
      </vt:variant>
      <vt:variant>
        <vt:i4>5</vt:i4>
      </vt:variant>
      <vt:variant>
        <vt:lpwstr>https://www.francetvinfo.fr/economie/emploi/metiers/armee-et-securite/nice-une-application-de-signalement-d-infraction-fait-polemique_2562973.html</vt:lpwstr>
      </vt:variant>
      <vt:variant>
        <vt:lpwstr/>
      </vt:variant>
      <vt:variant>
        <vt:i4>5177459</vt:i4>
      </vt:variant>
      <vt:variant>
        <vt:i4>3</vt:i4>
      </vt:variant>
      <vt:variant>
        <vt:i4>0</vt:i4>
      </vt:variant>
      <vt:variant>
        <vt:i4>5</vt:i4>
      </vt:variant>
      <vt:variant>
        <vt:lpwstr>https://www.francetvinfo.fr/economie/emploi/metiers/armee-et-securite/nice-une-application-de-signalement-d-infraction-fait-polemique_2562973.html</vt:lpwstr>
      </vt:variant>
      <vt:variant>
        <vt:lpwstr/>
      </vt:variant>
      <vt:variant>
        <vt:i4>8192109</vt:i4>
      </vt:variant>
      <vt:variant>
        <vt:i4>0</vt:i4>
      </vt:variant>
      <vt:variant>
        <vt:i4>0</vt:i4>
      </vt:variant>
      <vt:variant>
        <vt:i4>5</vt:i4>
      </vt:variant>
      <vt:variant>
        <vt:lpwstr>http://inverseco.weebly.com/8-quels-sont-les-processus-sociaux-qui-contribuent-agrave-la-deacuteviance.html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 &amp; GOGY</dc:creator>
  <cp:keywords/>
  <cp:lastModifiedBy>Caroline Briand</cp:lastModifiedBy>
  <cp:revision>2</cp:revision>
  <cp:lastPrinted>2020-02-10T13:20:00Z</cp:lastPrinted>
  <dcterms:created xsi:type="dcterms:W3CDTF">2021-11-26T08:44:00Z</dcterms:created>
  <dcterms:modified xsi:type="dcterms:W3CDTF">2021-11-26T08:44:00Z</dcterms:modified>
</cp:coreProperties>
</file>