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4BD25" w14:textId="3BA73AA7" w:rsidR="00781514" w:rsidRPr="00DB7C56" w:rsidRDefault="00BC71F0" w:rsidP="00DB7C56">
      <w:pPr>
        <w:pStyle w:val="Matire"/>
      </w:pPr>
      <w:r>
        <w:t>Regards croisés</w:t>
      </w:r>
    </w:p>
    <w:p w14:paraId="4EF92176" w14:textId="7E5E1B90" w:rsidR="00781514" w:rsidRPr="001B070F" w:rsidRDefault="00781514" w:rsidP="001B070F">
      <w:pPr>
        <w:pStyle w:val="Titre1"/>
      </w:pPr>
      <w:r w:rsidRPr="001B070F">
        <w:t xml:space="preserve">Chapitre 1. Comment </w:t>
      </w:r>
      <w:r w:rsidR="00BC71F0">
        <w:t>l’assurance et la protection sociale contribuent-elles à la gestion des risques</w:t>
      </w:r>
      <w:r w:rsidRPr="001B070F">
        <w:t> ?</w:t>
      </w:r>
    </w:p>
    <w:p w14:paraId="468590B8" w14:textId="77777777" w:rsidR="00781514" w:rsidRPr="001B070F" w:rsidRDefault="00781514" w:rsidP="001B070F">
      <w:pPr>
        <w:pStyle w:val="Titre3"/>
      </w:pPr>
      <w:r w:rsidRPr="001B070F">
        <w:t>Objectifs de ce chapitre</w:t>
      </w:r>
    </w:p>
    <w:p w14:paraId="7C9041B1" w14:textId="77777777" w:rsidR="00707430" w:rsidRDefault="00707430" w:rsidP="00707430">
      <w:pPr>
        <w:pStyle w:val="Objectif-questions"/>
      </w:pPr>
      <w:r>
        <w:t>Connaître les principaux types de risques économiques et sociaux auxquels les individus sont confrontés (maladie, accident, perte d’emploi, vieillesse).</w:t>
      </w:r>
    </w:p>
    <w:p w14:paraId="4535242D" w14:textId="77777777" w:rsidR="00707430" w:rsidRDefault="00707430" w:rsidP="00707430">
      <w:pPr>
        <w:pStyle w:val="Objectif-questions"/>
      </w:pPr>
      <w:r>
        <w:t>Comprendre que l’exposition au risque et l’attitude face au risque (perception du risque, aversion au risque, conduites à risque) diffèrent selon les individus, les groupes sociaux et les sociétés, et être capable de l’illustrer pas des exemples.</w:t>
      </w:r>
    </w:p>
    <w:p w14:paraId="22B9BC60" w14:textId="77777777" w:rsidR="00707430" w:rsidRDefault="00707430" w:rsidP="00707430">
      <w:pPr>
        <w:pStyle w:val="Objectif-questions"/>
      </w:pPr>
      <w:r>
        <w:t xml:space="preserve">Comprendre les effets positifs (bien-être, incitation à l’innovation) et négatifs (aléa moral) du partage des risques tant pour les individus que pour la société. </w:t>
      </w:r>
    </w:p>
    <w:p w14:paraId="4A7C632D" w14:textId="77777777" w:rsidR="00707430" w:rsidRDefault="00707430" w:rsidP="00707430">
      <w:pPr>
        <w:pStyle w:val="Objectif-questions"/>
      </w:pPr>
      <w:r>
        <w:t>Connaître les principes (prévention, mutualisation et diversification) qui permettent la gestion collective des risques et savoir les illustrer par des exemples.</w:t>
      </w:r>
    </w:p>
    <w:p w14:paraId="20F586F2" w14:textId="4CB4A76F" w:rsidR="00707430" w:rsidRDefault="00707430" w:rsidP="00707430">
      <w:pPr>
        <w:pStyle w:val="Objectif-questions"/>
      </w:pPr>
      <w:r>
        <w:t>Connaître le rôle des principales institutions qui contribuent à la gestion</w:t>
      </w:r>
      <w:r w:rsidR="00AD2634">
        <w:t xml:space="preserve"> </w:t>
      </w:r>
      <w:r>
        <w:t>des</w:t>
      </w:r>
      <w:r w:rsidR="00AD2634">
        <w:t xml:space="preserve"> </w:t>
      </w:r>
      <w:r>
        <w:t>risques</w:t>
      </w:r>
      <w:r w:rsidR="00AD2634">
        <w:t xml:space="preserve"> </w:t>
      </w:r>
      <w:r>
        <w:t>(famille, sociétés et mutuelles d’assurance, pouvoirs publics).</w:t>
      </w:r>
    </w:p>
    <w:p w14:paraId="0646C457" w14:textId="77777777" w:rsidR="00707430" w:rsidRDefault="00707430" w:rsidP="00707430">
      <w:pPr>
        <w:pStyle w:val="Objectif-questions"/>
      </w:pPr>
      <w:r>
        <w:t>Comprendre que la protection sociale, par ses logiques d’assurance et d’assistance, contribue à une couverture des risques fondée sur le principe de solidarité collective.</w:t>
      </w:r>
    </w:p>
    <w:p w14:paraId="20387B10" w14:textId="2A32B266" w:rsidR="00707430" w:rsidRPr="00DB7C56" w:rsidRDefault="00707430" w:rsidP="00DB7C56">
      <w:pPr>
        <w:pStyle w:val="Notions"/>
        <w:ind w:right="-24"/>
      </w:pPr>
      <w:r w:rsidRPr="00DB7C56">
        <w:sym w:font="Wingdings" w:char="F046"/>
      </w:r>
      <w:r>
        <w:t xml:space="preserve"> </w:t>
      </w:r>
      <w:r w:rsidRPr="00DB7C56">
        <w:t>Notions clés</w:t>
      </w:r>
      <w:r>
        <w:t xml:space="preserve"> : </w:t>
      </w:r>
      <w:r w:rsidRPr="006F08E4">
        <w:t>Aléa moral</w:t>
      </w:r>
      <w:r>
        <w:t xml:space="preserve">, </w:t>
      </w:r>
      <w:r w:rsidRPr="006F08E4">
        <w:t>Assistance</w:t>
      </w:r>
      <w:r>
        <w:t>,</w:t>
      </w:r>
      <w:r w:rsidRPr="006F08E4">
        <w:t xml:space="preserve"> Aversion au risque</w:t>
      </w:r>
      <w:r>
        <w:t>,</w:t>
      </w:r>
      <w:r w:rsidRPr="00707430">
        <w:t xml:space="preserve"> </w:t>
      </w:r>
      <w:r w:rsidRPr="006F08E4">
        <w:t>Assurance</w:t>
      </w:r>
      <w:r>
        <w:t>,</w:t>
      </w:r>
      <w:r w:rsidRPr="00707430">
        <w:t xml:space="preserve"> </w:t>
      </w:r>
      <w:r w:rsidRPr="006F08E4">
        <w:t>Diversification</w:t>
      </w:r>
      <w:r>
        <w:t>,</w:t>
      </w:r>
      <w:r w:rsidRPr="00707430">
        <w:t xml:space="preserve"> </w:t>
      </w:r>
      <w:r w:rsidRPr="006F08E4">
        <w:t>Mutualisation</w:t>
      </w:r>
      <w:r>
        <w:t>,</w:t>
      </w:r>
      <w:r w:rsidRPr="006F08E4">
        <w:t xml:space="preserve"> Prévention</w:t>
      </w:r>
      <w:r>
        <w:t xml:space="preserve">, </w:t>
      </w:r>
      <w:r w:rsidRPr="006F08E4">
        <w:t>Protection sociale</w:t>
      </w:r>
      <w:r>
        <w:t>, R</w:t>
      </w:r>
      <w:r w:rsidRPr="00707430">
        <w:t>isque</w:t>
      </w:r>
      <w:r>
        <w:t>,</w:t>
      </w:r>
      <w:r w:rsidRPr="00707430">
        <w:t xml:space="preserve"> </w:t>
      </w:r>
      <w:r w:rsidRPr="006F08E4">
        <w:t>Risques sociaux</w:t>
      </w:r>
      <w:r>
        <w:t>.</w:t>
      </w:r>
    </w:p>
    <w:p w14:paraId="439DF5B6" w14:textId="77777777" w:rsidR="00781514" w:rsidRPr="00781514" w:rsidRDefault="00781514" w:rsidP="001B070F">
      <w:pPr>
        <w:pStyle w:val="Titre3"/>
      </w:pPr>
      <w:r w:rsidRPr="00781514">
        <w:t>Questions du chapitre</w:t>
      </w:r>
    </w:p>
    <w:p w14:paraId="34368DB6" w14:textId="56A5A851" w:rsidR="006F08E4" w:rsidRPr="00781514" w:rsidRDefault="006F08E4" w:rsidP="00AF63E6">
      <w:pPr>
        <w:pStyle w:val="Objectif-questions"/>
        <w:numPr>
          <w:ilvl w:val="0"/>
          <w:numId w:val="0"/>
        </w:numPr>
        <w:ind w:left="284" w:hanging="360"/>
      </w:pPr>
      <w:r>
        <w:rPr>
          <w:noProof/>
        </w:rPr>
        <w:drawing>
          <wp:inline distT="0" distB="0" distL="0" distR="0" wp14:anchorId="62A86F33" wp14:editId="35D53169">
            <wp:extent cx="6637655" cy="3462655"/>
            <wp:effectExtent l="57150" t="0" r="48895" b="1187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7655" cy="3462655"/>
                    </a:xfrm>
                    <a:prstGeom prst="rect">
                      <a:avLst/>
                    </a:prstGeom>
                    <a:noFill/>
                    <a:ln>
                      <a:noFill/>
                    </a:ln>
                    <a:effectLst>
                      <a:outerShdw blurRad="50800" dist="50800" dir="5400000" algn="ctr" rotWithShape="0">
                        <a:schemeClr val="accent5"/>
                      </a:outerShdw>
                    </a:effectLst>
                  </pic:spPr>
                </pic:pic>
              </a:graphicData>
            </a:graphic>
          </wp:inline>
        </w:drawing>
      </w:r>
    </w:p>
    <w:p w14:paraId="65A7E2D1" w14:textId="77777777" w:rsidR="00707430" w:rsidRDefault="00707430">
      <w:pPr>
        <w:rPr>
          <w:rFonts w:asciiTheme="majorHAnsi" w:eastAsiaTheme="majorEastAsia" w:hAnsiTheme="majorHAnsi" w:cstheme="majorBidi"/>
          <w:b/>
          <w:color w:val="325949" w:themeColor="accent6" w:themeShade="80"/>
          <w:sz w:val="26"/>
          <w:szCs w:val="26"/>
        </w:rPr>
      </w:pPr>
      <w:bookmarkStart w:id="0" w:name="_Hlk34733016"/>
      <w:r>
        <w:br w:type="page"/>
      </w:r>
    </w:p>
    <w:p w14:paraId="6B737DA0" w14:textId="3D208006" w:rsidR="00781514" w:rsidRDefault="00781514" w:rsidP="001B070F">
      <w:pPr>
        <w:pStyle w:val="Titre2"/>
      </w:pPr>
      <w:r w:rsidRPr="001B070F">
        <w:lastRenderedPageBreak/>
        <w:t xml:space="preserve">1. </w:t>
      </w:r>
      <w:r w:rsidR="006F08E4">
        <w:t>Quels sont les risques économiques et sociaux auxquels nous sommes exposés</w:t>
      </w:r>
      <w:r w:rsidRPr="001B070F">
        <w:t> ?</w:t>
      </w:r>
    </w:p>
    <w:p w14:paraId="759C7C7A" w14:textId="77777777" w:rsidR="00847974" w:rsidRDefault="00847974" w:rsidP="00847974">
      <w:pPr>
        <w:pStyle w:val="Objectif-questions"/>
      </w:pPr>
      <w:r>
        <w:t>Connaître les principaux types de risques économiques et sociaux auxquels les individus sont confrontés (maladie, accident, perte d’emploi, vieillesse).</w:t>
      </w:r>
    </w:p>
    <w:p w14:paraId="0BE1ACCD" w14:textId="77777777" w:rsidR="00D93FA1" w:rsidRDefault="00D93FA1" w:rsidP="00847974">
      <w:pPr>
        <w:pStyle w:val="Titre3"/>
      </w:pPr>
    </w:p>
    <w:p w14:paraId="22DC39A7" w14:textId="02EAFC67" w:rsidR="00847974" w:rsidRPr="00847974" w:rsidRDefault="00847974" w:rsidP="00847974">
      <w:pPr>
        <w:pStyle w:val="Titre3"/>
      </w:pPr>
      <w:r>
        <w:t>A. Les principaux risques sociaux</w:t>
      </w:r>
    </w:p>
    <w:bookmarkEnd w:id="0"/>
    <w:p w14:paraId="2E4D71BB" w14:textId="77777777" w:rsidR="00D93FA1" w:rsidRDefault="00D93FA1" w:rsidP="001B070F">
      <w:pPr>
        <w:pStyle w:val="Titre5"/>
      </w:pPr>
    </w:p>
    <w:p w14:paraId="48A74BF3" w14:textId="6BAEDC7C" w:rsidR="00A115BF" w:rsidRDefault="00781514" w:rsidP="001B070F">
      <w:pPr>
        <w:pStyle w:val="Titre5"/>
      </w:pPr>
      <w:r w:rsidRPr="001B070F">
        <w:t xml:space="preserve">Document 1 – </w:t>
      </w:r>
      <w:hyperlink r:id="rId8" w:history="1">
        <w:r w:rsidR="00707430">
          <w:rPr>
            <w:rStyle w:val="Lienhypertexte"/>
          </w:rPr>
          <w:t xml:space="preserve">Vidéo </w:t>
        </w:r>
        <w:proofErr w:type="spellStart"/>
        <w:r w:rsidR="00707430">
          <w:rPr>
            <w:rStyle w:val="Lienhypertexte"/>
          </w:rPr>
          <w:t>dessinemoileco</w:t>
        </w:r>
        <w:proofErr w:type="spellEnd"/>
        <w:r w:rsidR="00707430">
          <w:rPr>
            <w:rStyle w:val="Lienhypertexte"/>
          </w:rPr>
          <w:t xml:space="preserve"> la protection sociale</w:t>
        </w:r>
      </w:hyperlink>
    </w:p>
    <w:p w14:paraId="28611C0A" w14:textId="1E2316C7" w:rsidR="00707430" w:rsidRDefault="00707430" w:rsidP="00707430"/>
    <w:p w14:paraId="432D8425" w14:textId="2374D7D9" w:rsidR="00707430" w:rsidRDefault="00F63B72" w:rsidP="00F63B72">
      <w:pPr>
        <w:pStyle w:val="Objectif-questions"/>
      </w:pPr>
      <w:r>
        <w:t xml:space="preserve">1. </w:t>
      </w:r>
      <w:r w:rsidR="00707430">
        <w:t>Quels sont les risques sociaux pris en charge par la protection sociale ?</w:t>
      </w:r>
    </w:p>
    <w:p w14:paraId="1CB31C1B" w14:textId="2D3BABC5" w:rsidR="00707430" w:rsidRDefault="00F63B72" w:rsidP="00F63B72">
      <w:pPr>
        <w:pStyle w:val="Objectif-questions"/>
      </w:pPr>
      <w:r>
        <w:t xml:space="preserve">2. </w:t>
      </w:r>
      <w:r w:rsidR="00707430">
        <w:t xml:space="preserve">Quelles sont les </w:t>
      </w:r>
      <w:r w:rsidR="0016389F">
        <w:t>deux</w:t>
      </w:r>
      <w:r w:rsidR="00707430">
        <w:t xml:space="preserve"> logiques évoquées </w:t>
      </w:r>
      <w:r w:rsidR="0016389F">
        <w:t>et comment les prestations associées sont-elles financées ? (les allocations familiales sont désormais versées sous conditions de ressources)</w:t>
      </w:r>
    </w:p>
    <w:p w14:paraId="77C6547C" w14:textId="3BCEBE8B" w:rsidR="0016389F" w:rsidRDefault="0016389F" w:rsidP="00707430"/>
    <w:p w14:paraId="0570B1A4" w14:textId="359A8DB2" w:rsidR="0016389F" w:rsidRDefault="0016389F" w:rsidP="0016389F">
      <w:pPr>
        <w:pStyle w:val="Titre5"/>
      </w:pPr>
      <w:r>
        <w:t xml:space="preserve">Document 2 - </w:t>
      </w:r>
      <w:r>
        <w:rPr>
          <w:rStyle w:val="fs12"/>
        </w:rPr>
        <w:t>Des exemples de risques économiques et sociaux</w:t>
      </w:r>
    </w:p>
    <w:p w14:paraId="499FF008" w14:textId="2128F86A" w:rsidR="0016389F" w:rsidRDefault="0016389F" w:rsidP="00636D29">
      <w:pPr>
        <w:jc w:val="center"/>
      </w:pPr>
      <w:r>
        <w:rPr>
          <w:noProof/>
        </w:rPr>
        <w:drawing>
          <wp:inline distT="0" distB="0" distL="0" distR="0" wp14:anchorId="448E65F2" wp14:editId="68635053">
            <wp:extent cx="6637655" cy="3284855"/>
            <wp:effectExtent l="57150" t="0" r="48895" b="1060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7655" cy="3284855"/>
                    </a:xfrm>
                    <a:prstGeom prst="rect">
                      <a:avLst/>
                    </a:prstGeom>
                    <a:noFill/>
                    <a:ln>
                      <a:noFill/>
                    </a:ln>
                    <a:effectLst>
                      <a:outerShdw blurRad="50800" dist="50800" dir="5400000" algn="ctr" rotWithShape="0">
                        <a:schemeClr val="accent5"/>
                      </a:outerShdw>
                    </a:effectLst>
                  </pic:spPr>
                </pic:pic>
              </a:graphicData>
            </a:graphic>
          </wp:inline>
        </w:drawing>
      </w:r>
    </w:p>
    <w:p w14:paraId="5F27874F" w14:textId="77777777" w:rsidR="00D93FA1" w:rsidRDefault="00D93FA1" w:rsidP="00D93FA1">
      <w:pPr>
        <w:pStyle w:val="Objectif-questions"/>
        <w:numPr>
          <w:ilvl w:val="0"/>
          <w:numId w:val="0"/>
        </w:numPr>
        <w:ind w:left="720"/>
        <w:rPr>
          <w:lang w:eastAsia="fr-FR"/>
        </w:rPr>
      </w:pPr>
    </w:p>
    <w:p w14:paraId="5C5C3C59" w14:textId="6C10E4D4" w:rsidR="0016389F" w:rsidRDefault="007E7238" w:rsidP="00636D29">
      <w:pPr>
        <w:pStyle w:val="Objectif-questions"/>
        <w:rPr>
          <w:lang w:eastAsia="fr-FR"/>
        </w:rPr>
      </w:pPr>
      <w:r>
        <w:rPr>
          <w:lang w:eastAsia="fr-FR"/>
        </w:rPr>
        <w:t xml:space="preserve">1. </w:t>
      </w:r>
      <w:r w:rsidR="0016389F" w:rsidRPr="0016389F">
        <w:rPr>
          <w:lang w:eastAsia="fr-FR"/>
        </w:rPr>
        <w:t>Pourquoi ces risques sont-ils des risques économiques et sociaux</w:t>
      </w:r>
      <w:r w:rsidR="00636D29">
        <w:rPr>
          <w:lang w:eastAsia="fr-FR"/>
        </w:rPr>
        <w:t xml:space="preserve"> </w:t>
      </w:r>
      <w:r w:rsidR="0016389F" w:rsidRPr="0016389F">
        <w:rPr>
          <w:lang w:eastAsia="fr-FR"/>
        </w:rPr>
        <w:t xml:space="preserve">? </w:t>
      </w:r>
    </w:p>
    <w:p w14:paraId="5DDC8838" w14:textId="115BDDE5" w:rsidR="00636D29" w:rsidRDefault="007E7238" w:rsidP="00F63B72">
      <w:pPr>
        <w:pStyle w:val="Objectif-questions"/>
        <w:rPr>
          <w:lang w:eastAsia="fr-FR"/>
        </w:rPr>
      </w:pPr>
      <w:r>
        <w:rPr>
          <w:lang w:eastAsia="fr-FR"/>
        </w:rPr>
        <w:t xml:space="preserve">2. </w:t>
      </w:r>
      <w:r w:rsidR="00636D29" w:rsidRPr="00636D29">
        <w:rPr>
          <w:lang w:eastAsia="fr-FR"/>
        </w:rPr>
        <w:t xml:space="preserve">Quels sont les risques qui, à votre avis, sont pris en charge par la Sécurité sociale, par Pôle </w:t>
      </w:r>
      <w:r w:rsidR="00F63B72">
        <w:rPr>
          <w:lang w:eastAsia="fr-FR"/>
        </w:rPr>
        <w:t>E</w:t>
      </w:r>
      <w:r w:rsidR="00636D29" w:rsidRPr="00636D29">
        <w:rPr>
          <w:lang w:eastAsia="fr-FR"/>
        </w:rPr>
        <w:t>mploi, par une société privée d’assurances</w:t>
      </w:r>
      <w:r w:rsidR="00636D29">
        <w:rPr>
          <w:lang w:eastAsia="fr-FR"/>
        </w:rPr>
        <w:t xml:space="preserve"> </w:t>
      </w:r>
      <w:r w:rsidR="00636D29" w:rsidRPr="00636D29">
        <w:rPr>
          <w:lang w:eastAsia="fr-FR"/>
        </w:rPr>
        <w:t>?</w:t>
      </w:r>
    </w:p>
    <w:p w14:paraId="4C3F6DEC" w14:textId="11F14BFA" w:rsidR="00847974" w:rsidRDefault="00847974" w:rsidP="00847974">
      <w:pPr>
        <w:rPr>
          <w:lang w:eastAsia="fr-FR"/>
        </w:rPr>
      </w:pPr>
    </w:p>
    <w:p w14:paraId="00B8CA8F" w14:textId="77777777" w:rsidR="00847974" w:rsidRPr="00636D29" w:rsidRDefault="00847974" w:rsidP="00636D29">
      <w:pPr>
        <w:pStyle w:val="Objectif-questions"/>
        <w:numPr>
          <w:ilvl w:val="0"/>
          <w:numId w:val="0"/>
        </w:numPr>
        <w:ind w:left="720"/>
        <w:rPr>
          <w:lang w:eastAsia="fr-FR"/>
        </w:rPr>
      </w:pPr>
    </w:p>
    <w:p w14:paraId="7553F9A3" w14:textId="59304B62" w:rsidR="00636D29" w:rsidRDefault="00636D29">
      <w:r>
        <w:br w:type="page"/>
      </w:r>
    </w:p>
    <w:p w14:paraId="2CC8CD8A" w14:textId="47FA979B" w:rsidR="0016389F" w:rsidRDefault="00636D29" w:rsidP="00636D29">
      <w:pPr>
        <w:pStyle w:val="Titre5"/>
      </w:pPr>
      <w:r>
        <w:rPr>
          <w:rStyle w:val="fs12"/>
        </w:rPr>
        <w:lastRenderedPageBreak/>
        <w:t>Document 3 - Principaux risques économiques et sociaux et mode de couverture en France</w:t>
      </w:r>
    </w:p>
    <w:p w14:paraId="5BE5DC48" w14:textId="76C75C63" w:rsidR="00636D29" w:rsidRDefault="00636D29" w:rsidP="00636D29">
      <w:pPr>
        <w:jc w:val="center"/>
      </w:pPr>
      <w:r>
        <w:rPr>
          <w:noProof/>
        </w:rPr>
        <w:drawing>
          <wp:inline distT="0" distB="0" distL="0" distR="0" wp14:anchorId="14994C1D" wp14:editId="2F10D69D">
            <wp:extent cx="6104255" cy="3987800"/>
            <wp:effectExtent l="57150" t="0" r="48895" b="1079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4255" cy="3987800"/>
                    </a:xfrm>
                    <a:prstGeom prst="rect">
                      <a:avLst/>
                    </a:prstGeom>
                    <a:noFill/>
                    <a:ln>
                      <a:noFill/>
                    </a:ln>
                    <a:effectLst>
                      <a:outerShdw blurRad="50800" dist="50800" dir="5400000" algn="ctr" rotWithShape="0">
                        <a:schemeClr val="accent5"/>
                      </a:outerShdw>
                    </a:effectLst>
                  </pic:spPr>
                </pic:pic>
              </a:graphicData>
            </a:graphic>
          </wp:inline>
        </w:drawing>
      </w:r>
    </w:p>
    <w:p w14:paraId="76D7D92A" w14:textId="73970313" w:rsidR="00636D29" w:rsidRDefault="00636D29" w:rsidP="00707430"/>
    <w:p w14:paraId="7CFB64BE" w14:textId="0A09D1EA" w:rsidR="00636D29" w:rsidRDefault="00847974" w:rsidP="00847974">
      <w:pPr>
        <w:pStyle w:val="Objectif-questions"/>
        <w:rPr>
          <w:lang w:eastAsia="fr-FR"/>
        </w:rPr>
      </w:pPr>
      <w:r>
        <w:rPr>
          <w:lang w:eastAsia="fr-FR"/>
        </w:rPr>
        <w:t xml:space="preserve">1. </w:t>
      </w:r>
      <w:r w:rsidR="00636D29" w:rsidRPr="00636D29">
        <w:rPr>
          <w:lang w:eastAsia="fr-FR"/>
        </w:rPr>
        <w:t>Quelles sont les trois catégories d’organismes qui gèrent en France les risques économiques et sociaux</w:t>
      </w:r>
      <w:r w:rsidR="00636D29">
        <w:rPr>
          <w:lang w:eastAsia="fr-FR"/>
        </w:rPr>
        <w:t xml:space="preserve"> </w:t>
      </w:r>
      <w:r w:rsidR="00636D29" w:rsidRPr="00636D29">
        <w:rPr>
          <w:lang w:eastAsia="fr-FR"/>
        </w:rPr>
        <w:t xml:space="preserve">? </w:t>
      </w:r>
    </w:p>
    <w:p w14:paraId="7508F392" w14:textId="06063473" w:rsidR="00636D29" w:rsidRDefault="00847974" w:rsidP="00847974">
      <w:pPr>
        <w:pStyle w:val="Objectif-questions"/>
        <w:rPr>
          <w:lang w:eastAsia="fr-FR"/>
        </w:rPr>
      </w:pPr>
      <w:r>
        <w:rPr>
          <w:lang w:eastAsia="fr-FR"/>
        </w:rPr>
        <w:t xml:space="preserve">2. </w:t>
      </w:r>
      <w:r w:rsidR="00636D29" w:rsidRPr="00636D29">
        <w:rPr>
          <w:lang w:eastAsia="fr-FR"/>
        </w:rPr>
        <w:t>Quels sont les points communs et les di</w:t>
      </w:r>
      <w:r w:rsidR="00636D29">
        <w:rPr>
          <w:lang w:eastAsia="fr-FR"/>
        </w:rPr>
        <w:t>ff</w:t>
      </w:r>
      <w:r w:rsidR="00636D29" w:rsidRPr="00636D29">
        <w:rPr>
          <w:lang w:eastAsia="fr-FR"/>
        </w:rPr>
        <w:t>érences entre ces trois catégories</w:t>
      </w:r>
      <w:r w:rsidR="00636D29">
        <w:rPr>
          <w:lang w:eastAsia="fr-FR"/>
        </w:rPr>
        <w:t xml:space="preserve"> </w:t>
      </w:r>
      <w:r w:rsidR="00636D29" w:rsidRPr="00636D29">
        <w:rPr>
          <w:lang w:eastAsia="fr-FR"/>
        </w:rPr>
        <w:t xml:space="preserve">? </w:t>
      </w:r>
    </w:p>
    <w:p w14:paraId="0B84EA26" w14:textId="413E4546" w:rsidR="00636D29" w:rsidRPr="00636D29" w:rsidRDefault="00847974" w:rsidP="00847974">
      <w:pPr>
        <w:pStyle w:val="Objectif-questions"/>
        <w:rPr>
          <w:lang w:eastAsia="fr-FR"/>
        </w:rPr>
      </w:pPr>
      <w:r>
        <w:rPr>
          <w:lang w:eastAsia="fr-FR"/>
        </w:rPr>
        <w:t xml:space="preserve">3. </w:t>
      </w:r>
      <w:r w:rsidR="00636D29" w:rsidRPr="00636D29">
        <w:rPr>
          <w:lang w:eastAsia="fr-FR"/>
        </w:rPr>
        <w:t>Une indemnité d’assurance reçue après un dégât des eaux est-elle une prestation sociale</w:t>
      </w:r>
      <w:r w:rsidR="006A102F">
        <w:rPr>
          <w:lang w:eastAsia="fr-FR"/>
        </w:rPr>
        <w:t xml:space="preserve"> </w:t>
      </w:r>
      <w:r w:rsidR="00636D29" w:rsidRPr="00636D29">
        <w:rPr>
          <w:lang w:eastAsia="fr-FR"/>
        </w:rPr>
        <w:t>?</w:t>
      </w:r>
    </w:p>
    <w:p w14:paraId="24B0052D" w14:textId="653967A0" w:rsidR="00B06026" w:rsidRDefault="00B06026" w:rsidP="00847974">
      <w:pPr>
        <w:pStyle w:val="Rponses"/>
      </w:pPr>
    </w:p>
    <w:p w14:paraId="664954C4" w14:textId="52B566A8" w:rsidR="00F63B72" w:rsidRDefault="00F63B72" w:rsidP="00847974">
      <w:pPr>
        <w:pStyle w:val="Rponses"/>
      </w:pPr>
    </w:p>
    <w:p w14:paraId="143020DD" w14:textId="15696BFF" w:rsidR="00D93FA1" w:rsidRDefault="00D93FA1" w:rsidP="00847974">
      <w:pPr>
        <w:pStyle w:val="Rponses"/>
      </w:pPr>
    </w:p>
    <w:p w14:paraId="0860C179" w14:textId="77777777" w:rsidR="00D93FA1" w:rsidRDefault="00D93FA1" w:rsidP="00847974">
      <w:pPr>
        <w:pStyle w:val="Rponses"/>
      </w:pPr>
    </w:p>
    <w:p w14:paraId="55CCB1F0" w14:textId="28D323DF" w:rsidR="00B06026" w:rsidRDefault="00B06026" w:rsidP="00847974">
      <w:pPr>
        <w:pStyle w:val="Rponses"/>
      </w:pPr>
    </w:p>
    <w:p w14:paraId="57264231" w14:textId="373D4640" w:rsidR="00B06026" w:rsidRPr="00B06026" w:rsidRDefault="00B06026" w:rsidP="00B06026">
      <w:pPr>
        <w:pStyle w:val="Titre6"/>
        <w:rPr>
          <w:rFonts w:eastAsia="Times New Roman"/>
          <w:lang w:eastAsia="fr-FR"/>
        </w:rPr>
      </w:pPr>
      <w:r>
        <w:rPr>
          <w:rFonts w:eastAsia="Times New Roman"/>
          <w:lang w:eastAsia="fr-FR"/>
        </w:rPr>
        <w:t xml:space="preserve">Synthèse : </w:t>
      </w:r>
      <w:r w:rsidRPr="00B06026">
        <w:rPr>
          <w:rFonts w:eastAsia="Times New Roman"/>
          <w:lang w:eastAsia="fr-FR"/>
        </w:rPr>
        <w:t xml:space="preserve">L’individu est soumis à de nombreux risques qui représentent un ensemble </w:t>
      </w:r>
    </w:p>
    <w:p w14:paraId="5C5C3D59" w14:textId="3048C70E" w:rsidR="00B06026" w:rsidRPr="00B06026" w:rsidRDefault="00B06026" w:rsidP="00B06026">
      <w:pPr>
        <w:pStyle w:val="Titre6"/>
        <w:rPr>
          <w:rFonts w:eastAsia="Times New Roman"/>
          <w:lang w:eastAsia="fr-FR"/>
        </w:rPr>
      </w:pPr>
      <w:r w:rsidRPr="00B06026">
        <w:rPr>
          <w:rFonts w:eastAsia="Times New Roman"/>
          <w:lang w:eastAsia="fr-FR"/>
        </w:rPr>
        <w:t xml:space="preserve">d’évènements dont la survenue est possible et probabilisable. Les principaux risques qu’un individu peut rencontrer au cours de sa vie sont la perte d’emploi, la maladie, les accidents et la vieillesse. Ils ont alors des effets économiques, provoquant la baisse voire la perte de revenus (risques économiques), mais aussi des effets sociaux, comme les problèmes de santé ou d’isolement (risques sociaux). </w:t>
      </w:r>
    </w:p>
    <w:p w14:paraId="4713FA21" w14:textId="77777777" w:rsidR="00B06026" w:rsidRPr="00707430" w:rsidRDefault="00B06026" w:rsidP="00847974">
      <w:pPr>
        <w:pStyle w:val="Rponses"/>
      </w:pPr>
    </w:p>
    <w:p w14:paraId="3B41524F" w14:textId="15BAE000" w:rsidR="006F08E4" w:rsidRDefault="006F08E4">
      <w:r>
        <w:br w:type="page"/>
      </w:r>
    </w:p>
    <w:p w14:paraId="3D300B3C" w14:textId="6FE58428" w:rsidR="00BC71F0" w:rsidRDefault="00847974" w:rsidP="00847974">
      <w:pPr>
        <w:pStyle w:val="Titre3"/>
      </w:pPr>
      <w:r>
        <w:lastRenderedPageBreak/>
        <w:t xml:space="preserve">B. Différences </w:t>
      </w:r>
      <w:r w:rsidR="007E7238">
        <w:t xml:space="preserve">d’exposition et </w:t>
      </w:r>
      <w:r>
        <w:t xml:space="preserve">de perception </w:t>
      </w:r>
      <w:r w:rsidR="007E7238">
        <w:t>aux risques</w:t>
      </w:r>
    </w:p>
    <w:p w14:paraId="22B1F5E2" w14:textId="77777777" w:rsidR="008C5DD3" w:rsidRDefault="008C5DD3" w:rsidP="008C5DD3">
      <w:pPr>
        <w:pStyle w:val="Objectif-questions"/>
      </w:pPr>
      <w:r>
        <w:t>Comprendre que l’exposition au risque et l’attitude face au risque (perception du risque, aversion au risque, conduites à risque) diffèrent selon les individus, les groupes sociaux et les sociétés, et être capable de l’illustrer pas des exemples.</w:t>
      </w:r>
    </w:p>
    <w:p w14:paraId="1ECCEE7B" w14:textId="144D97EF" w:rsidR="007E7238" w:rsidRDefault="007E7238" w:rsidP="007E7238">
      <w:pPr>
        <w:pStyle w:val="Titre4"/>
      </w:pPr>
      <w:r>
        <w:t>a. Des expositions aux risques différentes selon les caractéristiques des individus</w:t>
      </w:r>
    </w:p>
    <w:p w14:paraId="09C57730" w14:textId="0A7EC9EE" w:rsidR="008C5DD3" w:rsidRDefault="008C5DD3" w:rsidP="00D93FA1">
      <w:pPr>
        <w:pStyle w:val="Titre5"/>
      </w:pPr>
      <w:r>
        <w:t>Document 1 – La précarité des personnes âgées</w:t>
      </w:r>
      <w:r>
        <w:rPr>
          <w:noProof/>
        </w:rPr>
        <w:drawing>
          <wp:inline distT="0" distB="0" distL="0" distR="0" wp14:anchorId="6A02632A" wp14:editId="6A9EC040">
            <wp:extent cx="6332855" cy="4597400"/>
            <wp:effectExtent l="57150" t="0" r="48895" b="1079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855" cy="4597400"/>
                    </a:xfrm>
                    <a:prstGeom prst="rect">
                      <a:avLst/>
                    </a:prstGeom>
                    <a:noFill/>
                    <a:ln>
                      <a:noFill/>
                    </a:ln>
                    <a:effectLst>
                      <a:outerShdw blurRad="50800" dist="50800" dir="5400000" algn="ctr" rotWithShape="0">
                        <a:schemeClr val="accent5"/>
                      </a:outerShdw>
                    </a:effectLst>
                  </pic:spPr>
                </pic:pic>
              </a:graphicData>
            </a:graphic>
          </wp:inline>
        </w:drawing>
      </w:r>
    </w:p>
    <w:p w14:paraId="1DBA3F0E" w14:textId="01286680" w:rsidR="008C5DD3" w:rsidRPr="008C5DD3" w:rsidRDefault="007E7238" w:rsidP="007E7238">
      <w:pPr>
        <w:pStyle w:val="Objectif-questions"/>
        <w:rPr>
          <w:lang w:eastAsia="fr-FR"/>
        </w:rPr>
      </w:pPr>
      <w:r>
        <w:rPr>
          <w:lang w:eastAsia="fr-FR"/>
        </w:rPr>
        <w:t xml:space="preserve">1. </w:t>
      </w:r>
      <w:r w:rsidR="008C5DD3" w:rsidRPr="008C5DD3">
        <w:rPr>
          <w:lang w:eastAsia="fr-FR"/>
        </w:rPr>
        <w:t>Expliquez pourquoi la vieillesse peut être considérée comme un risque économique et social</w:t>
      </w:r>
    </w:p>
    <w:p w14:paraId="111DC1D1" w14:textId="3DA12181" w:rsidR="008C5DD3" w:rsidRDefault="008C5DD3" w:rsidP="008C5DD3">
      <w:pPr>
        <w:pStyle w:val="Rponses"/>
      </w:pPr>
    </w:p>
    <w:p w14:paraId="698F1CA4" w14:textId="5484539F" w:rsidR="0084025D" w:rsidRDefault="0084025D">
      <w:pPr>
        <w:rPr>
          <w:color w:val="A53010" w:themeColor="accent1"/>
        </w:rPr>
      </w:pPr>
      <w:r>
        <w:br w:type="page"/>
      </w:r>
    </w:p>
    <w:p w14:paraId="39992764" w14:textId="77777777" w:rsidR="00392AB6" w:rsidRDefault="00392AB6" w:rsidP="00392AB6">
      <w:pPr>
        <w:jc w:val="center"/>
      </w:pPr>
      <w:r w:rsidRPr="00321C3D">
        <w:rPr>
          <w:noProof/>
        </w:rPr>
        <w:lastRenderedPageBreak/>
        <w:drawing>
          <wp:inline distT="0" distB="0" distL="0" distR="0" wp14:anchorId="20833E99" wp14:editId="0F7E3939">
            <wp:extent cx="6645910" cy="6902102"/>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6902102"/>
                    </a:xfrm>
                    <a:prstGeom prst="rect">
                      <a:avLst/>
                    </a:prstGeom>
                  </pic:spPr>
                </pic:pic>
              </a:graphicData>
            </a:graphic>
          </wp:inline>
        </w:drawing>
      </w:r>
    </w:p>
    <w:p w14:paraId="79E7A153" w14:textId="77777777" w:rsidR="00392AB6" w:rsidRDefault="00392AB6">
      <w:r>
        <w:br w:type="page"/>
      </w:r>
    </w:p>
    <w:p w14:paraId="615BF073" w14:textId="77777777" w:rsidR="00392AB6" w:rsidRDefault="00392AB6" w:rsidP="00392AB6">
      <w:pPr>
        <w:jc w:val="center"/>
      </w:pPr>
    </w:p>
    <w:p w14:paraId="522FDACA" w14:textId="77777777" w:rsidR="00392AB6" w:rsidRDefault="00392AB6" w:rsidP="00392AB6">
      <w:pPr>
        <w:jc w:val="center"/>
      </w:pPr>
    </w:p>
    <w:p w14:paraId="4F0B4EA9" w14:textId="77777777" w:rsidR="00245CB3" w:rsidRDefault="00392AB6" w:rsidP="00392AB6">
      <w:pPr>
        <w:jc w:val="center"/>
      </w:pPr>
      <w:r w:rsidRPr="00392AB6">
        <w:rPr>
          <w:noProof/>
        </w:rPr>
        <w:drawing>
          <wp:inline distT="0" distB="0" distL="0" distR="0" wp14:anchorId="3CFB9BE7" wp14:editId="30070E92">
            <wp:extent cx="6645910" cy="4423410"/>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4423410"/>
                    </a:xfrm>
                    <a:prstGeom prst="rect">
                      <a:avLst/>
                    </a:prstGeom>
                  </pic:spPr>
                </pic:pic>
              </a:graphicData>
            </a:graphic>
          </wp:inline>
        </w:drawing>
      </w:r>
    </w:p>
    <w:p w14:paraId="3E1DFAB3" w14:textId="77777777" w:rsidR="00245CB3" w:rsidRDefault="00245CB3" w:rsidP="00392AB6">
      <w:pPr>
        <w:jc w:val="center"/>
      </w:pPr>
    </w:p>
    <w:p w14:paraId="4A770E18" w14:textId="77777777" w:rsidR="00245CB3" w:rsidRDefault="00245CB3" w:rsidP="00392AB6">
      <w:pPr>
        <w:jc w:val="center"/>
      </w:pPr>
    </w:p>
    <w:p w14:paraId="677ABE87" w14:textId="77777777" w:rsidR="00245CB3" w:rsidRDefault="00245CB3" w:rsidP="00245CB3">
      <w:pPr>
        <w:pStyle w:val="Objectif-questions"/>
        <w:numPr>
          <w:ilvl w:val="0"/>
          <w:numId w:val="2"/>
        </w:numPr>
      </w:pPr>
      <w:r>
        <w:t>1. Entre 2000 et 2016, le nombre d'allocataires des quatre principaux minima sociaux a-t-il augmenté ?</w:t>
      </w:r>
    </w:p>
    <w:p w14:paraId="6AEC303C" w14:textId="77777777" w:rsidR="00245CB3" w:rsidRDefault="00245CB3" w:rsidP="00245CB3">
      <w:pPr>
        <w:pStyle w:val="Objectif-questions"/>
        <w:numPr>
          <w:ilvl w:val="0"/>
          <w:numId w:val="0"/>
        </w:numPr>
        <w:ind w:left="720"/>
      </w:pPr>
    </w:p>
    <w:p w14:paraId="02035CEB" w14:textId="77777777" w:rsidR="00245CB3" w:rsidRDefault="00245CB3" w:rsidP="00245CB3">
      <w:pPr>
        <w:pStyle w:val="Objectif-questions"/>
        <w:numPr>
          <w:ilvl w:val="0"/>
          <w:numId w:val="2"/>
        </w:numPr>
      </w:pPr>
      <w:r>
        <w:t>2. Calculez le taux de variation du nombre d’allocataires du RSA entre 2000 et 2016.</w:t>
      </w:r>
    </w:p>
    <w:p w14:paraId="5610653B" w14:textId="77777777" w:rsidR="00245CB3" w:rsidRDefault="00245CB3" w:rsidP="00245CB3">
      <w:pPr>
        <w:pStyle w:val="Objectif-questions"/>
        <w:numPr>
          <w:ilvl w:val="0"/>
          <w:numId w:val="0"/>
        </w:numPr>
        <w:ind w:left="720"/>
      </w:pPr>
    </w:p>
    <w:p w14:paraId="4E087BAD" w14:textId="77777777" w:rsidR="00245CB3" w:rsidRDefault="00245CB3" w:rsidP="00245CB3">
      <w:pPr>
        <w:pStyle w:val="Objectif-questions"/>
        <w:numPr>
          <w:ilvl w:val="0"/>
          <w:numId w:val="2"/>
        </w:numPr>
      </w:pPr>
      <w:r>
        <w:t>3 Calculez le coefficient multiplicateur du nombre d'allocataires du minimum vieillesse sur toute la période.</w:t>
      </w:r>
    </w:p>
    <w:p w14:paraId="367D7444" w14:textId="77777777" w:rsidR="00245CB3" w:rsidRDefault="00245CB3" w:rsidP="00245CB3">
      <w:pPr>
        <w:pStyle w:val="Objectif-questions"/>
        <w:numPr>
          <w:ilvl w:val="0"/>
          <w:numId w:val="0"/>
        </w:numPr>
        <w:ind w:left="720"/>
      </w:pPr>
    </w:p>
    <w:p w14:paraId="05E21512" w14:textId="77777777" w:rsidR="00245CB3" w:rsidRDefault="00245CB3" w:rsidP="00245CB3">
      <w:pPr>
        <w:pStyle w:val="Objectif-questions"/>
        <w:numPr>
          <w:ilvl w:val="0"/>
          <w:numId w:val="2"/>
        </w:numPr>
      </w:pPr>
      <w:r>
        <w:t xml:space="preserve">4. Calculez la valeur en indice du nombre d'allocataires de l'Allocation aux adultes handicapés (AAH) en 2016 (base 100 en 2000) </w:t>
      </w:r>
    </w:p>
    <w:p w14:paraId="4D4F0823" w14:textId="77777777" w:rsidR="00245CB3" w:rsidRPr="00176CB5" w:rsidRDefault="00245CB3" w:rsidP="00245CB3">
      <w:pPr>
        <w:pStyle w:val="Objectif-questions"/>
        <w:numPr>
          <w:ilvl w:val="0"/>
          <w:numId w:val="0"/>
        </w:numPr>
        <w:ind w:left="720"/>
      </w:pPr>
    </w:p>
    <w:p w14:paraId="6BF8142F" w14:textId="77777777" w:rsidR="00245CB3" w:rsidRDefault="00245CB3" w:rsidP="00245CB3">
      <w:pPr>
        <w:pStyle w:val="Objectif-questions"/>
        <w:numPr>
          <w:ilvl w:val="0"/>
          <w:numId w:val="2"/>
        </w:numPr>
      </w:pPr>
      <w:r>
        <w:t>5. À l'aide de tous vos calculs, rédigez une synthèse sur l'évolution des minima sociaux de 2000 à 2016. Vous distinguerez deux périodes pour l'évolution du RSA et vous proposerez des explications.</w:t>
      </w:r>
    </w:p>
    <w:p w14:paraId="30D49C3E" w14:textId="77777777" w:rsidR="00245CB3" w:rsidRDefault="00245CB3" w:rsidP="00392AB6">
      <w:pPr>
        <w:jc w:val="center"/>
      </w:pPr>
    </w:p>
    <w:p w14:paraId="65A41229" w14:textId="54648F27" w:rsidR="00392AB6" w:rsidRDefault="00392AB6" w:rsidP="00392AB6">
      <w:pPr>
        <w:jc w:val="center"/>
        <w:rPr>
          <w:rFonts w:ascii="Century Gothic" w:eastAsia="Times New Roman" w:hAnsi="Century Gothic" w:cstheme="minorBidi"/>
          <w:b/>
          <w:bCs/>
          <w:color w:val="839943" w:themeColor="background2" w:themeShade="80"/>
        </w:rPr>
      </w:pPr>
      <w:r>
        <w:br w:type="page"/>
      </w:r>
    </w:p>
    <w:p w14:paraId="2B23AAC9" w14:textId="519BEB70" w:rsidR="007E7238" w:rsidRDefault="007E7238" w:rsidP="0084025D">
      <w:pPr>
        <w:pStyle w:val="Titre5"/>
      </w:pPr>
      <w:r>
        <w:lastRenderedPageBreak/>
        <w:t>Document 2 – Les inégalités face à la santé</w:t>
      </w:r>
    </w:p>
    <w:p w14:paraId="5FBE2DE6" w14:textId="2A1893D7" w:rsidR="007E7238" w:rsidRDefault="007E7238" w:rsidP="00344BA3">
      <w:pPr>
        <w:pStyle w:val="Titre5"/>
        <w:jc w:val="center"/>
      </w:pPr>
      <w:r>
        <w:rPr>
          <w:noProof/>
        </w:rPr>
        <w:drawing>
          <wp:inline distT="0" distB="0" distL="0" distR="0" wp14:anchorId="1000D262" wp14:editId="672C88B9">
            <wp:extent cx="3860800" cy="5323877"/>
            <wp:effectExtent l="57150" t="0" r="63500" b="1054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460" cy="5333061"/>
                    </a:xfrm>
                    <a:prstGeom prst="rect">
                      <a:avLst/>
                    </a:prstGeom>
                    <a:noFill/>
                    <a:ln>
                      <a:noFill/>
                    </a:ln>
                    <a:effectLst>
                      <a:outerShdw blurRad="50800" dist="50800" dir="5400000" algn="ctr" rotWithShape="0">
                        <a:schemeClr val="accent5"/>
                      </a:outerShdw>
                    </a:effectLst>
                  </pic:spPr>
                </pic:pic>
              </a:graphicData>
            </a:graphic>
          </wp:inline>
        </w:drawing>
      </w:r>
    </w:p>
    <w:p w14:paraId="54557BB7" w14:textId="3B8DC07F" w:rsidR="007E7238" w:rsidRDefault="007E7238" w:rsidP="00AD2634">
      <w:pPr>
        <w:pStyle w:val="Objectif-questions"/>
        <w:rPr>
          <w:lang w:eastAsia="fr-FR"/>
        </w:rPr>
      </w:pPr>
      <w:r>
        <w:rPr>
          <w:lang w:eastAsia="fr-FR"/>
        </w:rPr>
        <w:t xml:space="preserve">1. </w:t>
      </w:r>
      <w:r w:rsidRPr="007E7238">
        <w:rPr>
          <w:lang w:eastAsia="fr-FR"/>
        </w:rPr>
        <w:t>Quelles sont les explications économiques aux inégalités d’espérance de vie ?</w:t>
      </w:r>
    </w:p>
    <w:p w14:paraId="4B78922A" w14:textId="77777777" w:rsidR="00F63B72" w:rsidRDefault="00F63B72" w:rsidP="00F63B72">
      <w:pPr>
        <w:pStyle w:val="Objectif-questions"/>
        <w:numPr>
          <w:ilvl w:val="0"/>
          <w:numId w:val="0"/>
        </w:numPr>
        <w:ind w:left="720"/>
        <w:rPr>
          <w:lang w:eastAsia="fr-FR"/>
        </w:rPr>
      </w:pPr>
    </w:p>
    <w:p w14:paraId="6BE6BA8D" w14:textId="0C5C4966" w:rsidR="007E7238" w:rsidRDefault="007E7238" w:rsidP="00AD2634">
      <w:pPr>
        <w:pStyle w:val="Objectif-questions"/>
        <w:rPr>
          <w:lang w:eastAsia="fr-FR"/>
        </w:rPr>
      </w:pPr>
      <w:r w:rsidRPr="007E7238">
        <w:rPr>
          <w:lang w:eastAsia="fr-FR"/>
        </w:rPr>
        <w:t>2</w:t>
      </w:r>
      <w:r>
        <w:rPr>
          <w:lang w:eastAsia="fr-FR"/>
        </w:rPr>
        <w:t xml:space="preserve">. </w:t>
      </w:r>
      <w:r w:rsidRPr="007E7238">
        <w:rPr>
          <w:lang w:eastAsia="fr-FR"/>
        </w:rPr>
        <w:t>Pourquoi le recours au système de soins n’est-il pas le même d’une catégorie sociale à une autre ?</w:t>
      </w:r>
    </w:p>
    <w:p w14:paraId="08068E55" w14:textId="5C32C83B" w:rsidR="00FF341C" w:rsidRDefault="00FF341C">
      <w:pPr>
        <w:rPr>
          <w:b/>
          <w:color w:val="6C7F39" w:themeColor="accent5" w:themeShade="BF"/>
          <w:lang w:eastAsia="fr-FR"/>
        </w:rPr>
      </w:pPr>
      <w:r>
        <w:rPr>
          <w:lang w:eastAsia="fr-FR"/>
        </w:rPr>
        <w:br w:type="page"/>
      </w:r>
    </w:p>
    <w:p w14:paraId="1C1D43AD" w14:textId="766D800D" w:rsidR="0084025D" w:rsidRDefault="0084025D" w:rsidP="0084025D">
      <w:pPr>
        <w:pStyle w:val="Titre5"/>
      </w:pPr>
      <w:r w:rsidRPr="0084025D">
        <w:lastRenderedPageBreak/>
        <w:t xml:space="preserve">Document </w:t>
      </w:r>
      <w:r w:rsidR="00F63B72">
        <w:t>3</w:t>
      </w:r>
      <w:r>
        <w:t>a</w:t>
      </w:r>
      <w:r w:rsidRPr="0084025D">
        <w:t xml:space="preserve"> – Nombre de chômeurs et taux de chômage en fonction du sexe et de </w:t>
      </w:r>
    </w:p>
    <w:p w14:paraId="598230C3" w14:textId="1671858E" w:rsidR="0084025D" w:rsidRPr="0084025D" w:rsidRDefault="0084025D" w:rsidP="0084025D">
      <w:pPr>
        <w:pStyle w:val="Titre5"/>
      </w:pPr>
      <w:r w:rsidRPr="0084025D">
        <w:t>l’âge en 2018</w:t>
      </w:r>
    </w:p>
    <w:p w14:paraId="16478FD4" w14:textId="53514429" w:rsidR="0084025D" w:rsidRDefault="0084025D" w:rsidP="0084025D">
      <w:pPr>
        <w:pStyle w:val="Rponses"/>
        <w:jc w:val="center"/>
      </w:pPr>
      <w:r>
        <w:rPr>
          <w:noProof/>
        </w:rPr>
        <w:drawing>
          <wp:inline distT="0" distB="0" distL="0" distR="0" wp14:anchorId="67F6A877" wp14:editId="5BAEADFE">
            <wp:extent cx="4489547" cy="3031066"/>
            <wp:effectExtent l="57150" t="0" r="63500" b="11239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237" cy="3054487"/>
                    </a:xfrm>
                    <a:prstGeom prst="rect">
                      <a:avLst/>
                    </a:prstGeom>
                    <a:noFill/>
                    <a:ln>
                      <a:noFill/>
                    </a:ln>
                    <a:effectLst>
                      <a:outerShdw blurRad="50800" dist="50800" dir="5400000" algn="ctr" rotWithShape="0">
                        <a:schemeClr val="accent5"/>
                      </a:outerShdw>
                    </a:effectLst>
                  </pic:spPr>
                </pic:pic>
              </a:graphicData>
            </a:graphic>
          </wp:inline>
        </w:drawing>
      </w:r>
    </w:p>
    <w:p w14:paraId="715C2093" w14:textId="789F7B76" w:rsidR="0084025D" w:rsidRPr="0084025D" w:rsidRDefault="0084025D" w:rsidP="0084025D">
      <w:pPr>
        <w:pStyle w:val="Titre5"/>
      </w:pPr>
      <w:r w:rsidRPr="0084025D">
        <w:t xml:space="preserve">Document </w:t>
      </w:r>
      <w:r w:rsidR="00F63B72">
        <w:t>3</w:t>
      </w:r>
      <w:r>
        <w:t>b</w:t>
      </w:r>
      <w:r w:rsidRPr="0084025D">
        <w:t xml:space="preserve"> – </w:t>
      </w:r>
      <w:r>
        <w:t>Taux de chômage par catégories socioprofessionnelles en 2016-2017</w:t>
      </w:r>
    </w:p>
    <w:p w14:paraId="40AB7417" w14:textId="2038FA00" w:rsidR="0084025D" w:rsidRDefault="0084025D" w:rsidP="0084025D">
      <w:pPr>
        <w:pStyle w:val="Rponses"/>
        <w:jc w:val="center"/>
      </w:pPr>
      <w:r>
        <w:rPr>
          <w:noProof/>
        </w:rPr>
        <w:drawing>
          <wp:inline distT="0" distB="0" distL="0" distR="0" wp14:anchorId="46CEEDCF" wp14:editId="115BB380">
            <wp:extent cx="4453466" cy="3215651"/>
            <wp:effectExtent l="57150" t="0" r="61595" b="1181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3804" cy="3223116"/>
                    </a:xfrm>
                    <a:prstGeom prst="rect">
                      <a:avLst/>
                    </a:prstGeom>
                    <a:noFill/>
                    <a:ln>
                      <a:noFill/>
                    </a:ln>
                    <a:effectLst>
                      <a:outerShdw blurRad="50800" dist="50800" dir="5400000" algn="ctr" rotWithShape="0">
                        <a:schemeClr val="accent5"/>
                      </a:outerShdw>
                    </a:effectLst>
                  </pic:spPr>
                </pic:pic>
              </a:graphicData>
            </a:graphic>
          </wp:inline>
        </w:drawing>
      </w:r>
    </w:p>
    <w:p w14:paraId="7253AB69" w14:textId="64193DDC" w:rsidR="0084025D" w:rsidRDefault="0084025D" w:rsidP="00AD2634">
      <w:pPr>
        <w:pStyle w:val="Objectif-questions"/>
        <w:rPr>
          <w:lang w:eastAsia="fr-FR"/>
        </w:rPr>
      </w:pPr>
      <w:r>
        <w:rPr>
          <w:lang w:eastAsia="fr-FR"/>
        </w:rPr>
        <w:t xml:space="preserve">1. </w:t>
      </w:r>
      <w:r w:rsidRPr="0084025D">
        <w:rPr>
          <w:lang w:eastAsia="fr-FR"/>
        </w:rPr>
        <w:t>À l’aide de</w:t>
      </w:r>
      <w:r>
        <w:rPr>
          <w:lang w:eastAsia="fr-FR"/>
        </w:rPr>
        <w:t>s</w:t>
      </w:r>
      <w:r w:rsidRPr="0084025D">
        <w:rPr>
          <w:lang w:eastAsia="fr-FR"/>
        </w:rPr>
        <w:t> données d</w:t>
      </w:r>
      <w:r>
        <w:rPr>
          <w:lang w:eastAsia="fr-FR"/>
        </w:rPr>
        <w:t xml:space="preserve">es documents </w:t>
      </w:r>
      <w:r w:rsidR="00F63B72">
        <w:rPr>
          <w:lang w:eastAsia="fr-FR"/>
        </w:rPr>
        <w:t>3</w:t>
      </w:r>
      <w:r>
        <w:rPr>
          <w:lang w:eastAsia="fr-FR"/>
        </w:rPr>
        <w:t xml:space="preserve">a et </w:t>
      </w:r>
      <w:r w:rsidR="00F63B72">
        <w:rPr>
          <w:lang w:eastAsia="fr-FR"/>
        </w:rPr>
        <w:t>3</w:t>
      </w:r>
      <w:r>
        <w:rPr>
          <w:lang w:eastAsia="fr-FR"/>
        </w:rPr>
        <w:t>b</w:t>
      </w:r>
      <w:r w:rsidRPr="0084025D">
        <w:rPr>
          <w:lang w:eastAsia="fr-FR"/>
        </w:rPr>
        <w:t>, montrez que le chômage n’est pas un </w:t>
      </w:r>
    </w:p>
    <w:p w14:paraId="27433857" w14:textId="4B5AAD19" w:rsidR="0084025D" w:rsidRDefault="0084025D" w:rsidP="00AD2634">
      <w:pPr>
        <w:pStyle w:val="Objectif-questions"/>
        <w:numPr>
          <w:ilvl w:val="0"/>
          <w:numId w:val="0"/>
        </w:numPr>
        <w:ind w:left="720"/>
        <w:rPr>
          <w:lang w:eastAsia="fr-FR"/>
        </w:rPr>
      </w:pPr>
      <w:r w:rsidRPr="0084025D">
        <w:rPr>
          <w:lang w:eastAsia="fr-FR"/>
        </w:rPr>
        <w:t>risque uniformément réparti dans</w:t>
      </w:r>
      <w:r w:rsidR="00AD2634">
        <w:rPr>
          <w:lang w:eastAsia="fr-FR"/>
        </w:rPr>
        <w:t xml:space="preserve"> </w:t>
      </w:r>
      <w:r w:rsidRPr="0084025D">
        <w:rPr>
          <w:lang w:eastAsia="fr-FR"/>
        </w:rPr>
        <w:t>la population.</w:t>
      </w:r>
    </w:p>
    <w:p w14:paraId="6B74EAE6" w14:textId="7F645962" w:rsidR="00451115" w:rsidRDefault="00451115" w:rsidP="0084025D">
      <w:pPr>
        <w:pStyle w:val="Rponses"/>
        <w:rPr>
          <w:lang w:eastAsia="fr-FR"/>
        </w:rPr>
      </w:pPr>
    </w:p>
    <w:p w14:paraId="47C61118" w14:textId="6252FDB8" w:rsidR="00451115" w:rsidRDefault="00451115" w:rsidP="00451115">
      <w:pPr>
        <w:pStyle w:val="Objectif-questions"/>
        <w:rPr>
          <w:lang w:eastAsia="fr-FR"/>
        </w:rPr>
      </w:pPr>
      <w:r>
        <w:rPr>
          <w:lang w:eastAsia="fr-FR"/>
        </w:rPr>
        <w:t>2. Montrez qu’il en va de même pour la maladie ou la vieillesse</w:t>
      </w:r>
    </w:p>
    <w:p w14:paraId="143342E6" w14:textId="6B8C335E" w:rsidR="00451115" w:rsidRDefault="00451115" w:rsidP="00451115">
      <w:pPr>
        <w:pStyle w:val="Rponses"/>
        <w:rPr>
          <w:lang w:eastAsia="fr-FR"/>
        </w:rPr>
      </w:pPr>
    </w:p>
    <w:p w14:paraId="4775FB1D" w14:textId="04730EFB" w:rsidR="00451115" w:rsidRPr="00451115" w:rsidRDefault="00F63B72" w:rsidP="00451115">
      <w:pPr>
        <w:pStyle w:val="Objectif-questions"/>
        <w:rPr>
          <w:lang w:eastAsia="fr-FR"/>
        </w:rPr>
      </w:pPr>
      <w:r>
        <w:rPr>
          <w:lang w:eastAsia="fr-FR"/>
        </w:rPr>
        <w:t xml:space="preserve">3. </w:t>
      </w:r>
      <w:r w:rsidR="00451115" w:rsidRPr="00451115">
        <w:rPr>
          <w:lang w:eastAsia="fr-FR"/>
        </w:rPr>
        <w:t xml:space="preserve">Quelles sont les conséquences économiques et sociales que connaît l’individu en situation de perte </w:t>
      </w:r>
    </w:p>
    <w:p w14:paraId="142F693F" w14:textId="0102E903" w:rsidR="00451115" w:rsidRPr="00451115" w:rsidRDefault="00451115" w:rsidP="00451115">
      <w:pPr>
        <w:pStyle w:val="Objectif-questions"/>
        <w:numPr>
          <w:ilvl w:val="0"/>
          <w:numId w:val="0"/>
        </w:numPr>
        <w:ind w:left="720"/>
        <w:rPr>
          <w:lang w:eastAsia="fr-FR"/>
        </w:rPr>
      </w:pPr>
      <w:r w:rsidRPr="00451115">
        <w:rPr>
          <w:lang w:eastAsia="fr-FR"/>
        </w:rPr>
        <w:t>ou de non</w:t>
      </w:r>
      <w:r w:rsidR="00FF341C">
        <w:rPr>
          <w:lang w:eastAsia="fr-FR"/>
        </w:rPr>
        <w:t>-</w:t>
      </w:r>
      <w:r w:rsidRPr="00451115">
        <w:rPr>
          <w:lang w:eastAsia="fr-FR"/>
        </w:rPr>
        <w:t>accès à l’emploi</w:t>
      </w:r>
      <w:r w:rsidR="00A6075B">
        <w:rPr>
          <w:lang w:eastAsia="fr-FR"/>
        </w:rPr>
        <w:t> </w:t>
      </w:r>
      <w:r w:rsidRPr="00451115">
        <w:rPr>
          <w:lang w:eastAsia="fr-FR"/>
        </w:rPr>
        <w:t>?</w:t>
      </w:r>
    </w:p>
    <w:p w14:paraId="56974BF4" w14:textId="77777777" w:rsidR="00F63B72" w:rsidRDefault="00F63B72">
      <w:pPr>
        <w:rPr>
          <w:rFonts w:asciiTheme="minorHAnsi" w:eastAsiaTheme="minorHAnsi" w:hAnsiTheme="minorHAnsi" w:cstheme="minorBidi"/>
          <w:b/>
          <w:color w:val="4A856D" w:themeColor="accent6" w:themeShade="BF"/>
          <w:lang w:eastAsia="fr-FR"/>
        </w:rPr>
      </w:pPr>
      <w:r>
        <w:rPr>
          <w:lang w:eastAsia="fr-FR"/>
        </w:rPr>
        <w:br w:type="page"/>
      </w:r>
    </w:p>
    <w:p w14:paraId="08E270B6" w14:textId="4D126AC8" w:rsidR="007E7238" w:rsidRDefault="007E7238" w:rsidP="007E7238">
      <w:pPr>
        <w:pStyle w:val="Titre4"/>
        <w:rPr>
          <w:lang w:eastAsia="fr-FR"/>
        </w:rPr>
      </w:pPr>
      <w:r>
        <w:rPr>
          <w:lang w:eastAsia="fr-FR"/>
        </w:rPr>
        <w:lastRenderedPageBreak/>
        <w:t>b. Des pratiques à risque socialement différenciées</w:t>
      </w:r>
    </w:p>
    <w:p w14:paraId="1D192967" w14:textId="65B7804C" w:rsidR="00AD2634" w:rsidRDefault="007E7238" w:rsidP="007E7238">
      <w:pPr>
        <w:pStyle w:val="Rponses"/>
        <w:jc w:val="center"/>
        <w:rPr>
          <w:lang w:eastAsia="fr-FR"/>
        </w:rPr>
      </w:pPr>
      <w:r>
        <w:rPr>
          <w:noProof/>
          <w:lang w:eastAsia="fr-FR"/>
        </w:rPr>
        <w:drawing>
          <wp:inline distT="0" distB="0" distL="0" distR="0" wp14:anchorId="0F6EB430" wp14:editId="15C8E8AA">
            <wp:extent cx="3649133" cy="2922032"/>
            <wp:effectExtent l="57150" t="0" r="66040" b="1073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2821" cy="2941000"/>
                    </a:xfrm>
                    <a:prstGeom prst="rect">
                      <a:avLst/>
                    </a:prstGeom>
                    <a:noFill/>
                    <a:ln>
                      <a:noFill/>
                    </a:ln>
                    <a:effectLst>
                      <a:outerShdw blurRad="50800" dist="50800" dir="5400000" algn="ctr" rotWithShape="0">
                        <a:schemeClr val="accent5"/>
                      </a:outerShdw>
                    </a:effectLst>
                  </pic:spPr>
                </pic:pic>
              </a:graphicData>
            </a:graphic>
          </wp:inline>
        </w:drawing>
      </w:r>
    </w:p>
    <w:p w14:paraId="4BC1E250" w14:textId="6813F6D2" w:rsidR="00B06026" w:rsidRDefault="00B06026" w:rsidP="007E7238">
      <w:pPr>
        <w:pStyle w:val="Rponses"/>
        <w:jc w:val="center"/>
        <w:rPr>
          <w:lang w:eastAsia="fr-FR"/>
        </w:rPr>
      </w:pPr>
    </w:p>
    <w:p w14:paraId="363E81B8" w14:textId="377C724D" w:rsidR="00B06026" w:rsidRPr="00B06026" w:rsidRDefault="00B06026" w:rsidP="00B06026">
      <w:pPr>
        <w:pStyle w:val="Objectif-questions"/>
        <w:rPr>
          <w:lang w:eastAsia="fr-FR"/>
        </w:rPr>
      </w:pPr>
      <w:r>
        <w:rPr>
          <w:lang w:eastAsia="fr-FR"/>
        </w:rPr>
        <w:t xml:space="preserve">1. </w:t>
      </w:r>
      <w:r w:rsidRPr="00B06026">
        <w:rPr>
          <w:lang w:eastAsia="fr-FR"/>
        </w:rPr>
        <w:t>Quel constat est-il possible de faire concernant la</w:t>
      </w:r>
      <w:r>
        <w:rPr>
          <w:lang w:eastAsia="fr-FR"/>
        </w:rPr>
        <w:t xml:space="preserve"> </w:t>
      </w:r>
      <w:r w:rsidRPr="00B06026">
        <w:rPr>
          <w:lang w:eastAsia="fr-FR"/>
        </w:rPr>
        <w:t>mortalité routière en fonction de l’âge</w:t>
      </w:r>
      <w:r>
        <w:rPr>
          <w:lang w:eastAsia="fr-FR"/>
        </w:rPr>
        <w:t xml:space="preserve"> et du sexe</w:t>
      </w:r>
      <w:r w:rsidR="00A6075B">
        <w:rPr>
          <w:lang w:eastAsia="fr-FR"/>
        </w:rPr>
        <w:t> </w:t>
      </w:r>
      <w:r w:rsidRPr="00B06026">
        <w:rPr>
          <w:lang w:eastAsia="fr-FR"/>
        </w:rPr>
        <w:t>? </w:t>
      </w:r>
    </w:p>
    <w:p w14:paraId="33B2AEC9" w14:textId="77777777" w:rsidR="00AD2634" w:rsidRDefault="00AD2634">
      <w:pPr>
        <w:rPr>
          <w:color w:val="A53010" w:themeColor="accent1"/>
          <w:lang w:eastAsia="fr-FR"/>
        </w:rPr>
      </w:pPr>
      <w:r>
        <w:rPr>
          <w:lang w:eastAsia="fr-FR"/>
        </w:rPr>
        <w:br w:type="page"/>
      </w:r>
    </w:p>
    <w:p w14:paraId="7FC126A0" w14:textId="0A4F2C32" w:rsidR="007E7238" w:rsidRDefault="00A6075B" w:rsidP="00A6075B">
      <w:pPr>
        <w:pStyle w:val="Titre4"/>
        <w:rPr>
          <w:lang w:eastAsia="fr-FR"/>
        </w:rPr>
      </w:pPr>
      <w:bookmarkStart w:id="1" w:name="_Hlk41478857"/>
      <w:r>
        <w:rPr>
          <w:lang w:eastAsia="fr-FR"/>
        </w:rPr>
        <w:lastRenderedPageBreak/>
        <w:t>c. Aversion et goût pour le risque</w:t>
      </w:r>
    </w:p>
    <w:bookmarkEnd w:id="1"/>
    <w:p w14:paraId="424EF6E7" w14:textId="7EBE843B" w:rsidR="00AD2634" w:rsidRDefault="00AD2634" w:rsidP="007E7238">
      <w:pPr>
        <w:pStyle w:val="Rponses"/>
        <w:jc w:val="center"/>
        <w:rPr>
          <w:lang w:eastAsia="fr-FR"/>
        </w:rPr>
      </w:pPr>
      <w:r>
        <w:rPr>
          <w:noProof/>
          <w:lang w:eastAsia="fr-FR"/>
        </w:rPr>
        <w:drawing>
          <wp:inline distT="0" distB="0" distL="0" distR="0" wp14:anchorId="0979D41F" wp14:editId="19A0C338">
            <wp:extent cx="6606517" cy="3055183"/>
            <wp:effectExtent l="57150" t="0" r="61595" b="1073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1341" cy="3066663"/>
                    </a:xfrm>
                    <a:prstGeom prst="rect">
                      <a:avLst/>
                    </a:prstGeom>
                    <a:noFill/>
                    <a:ln>
                      <a:noFill/>
                    </a:ln>
                    <a:effectLst>
                      <a:outerShdw blurRad="50800" dist="50800" dir="5400000" algn="ctr" rotWithShape="0">
                        <a:schemeClr val="accent5"/>
                      </a:outerShdw>
                    </a:effectLst>
                  </pic:spPr>
                </pic:pic>
              </a:graphicData>
            </a:graphic>
          </wp:inline>
        </w:drawing>
      </w:r>
    </w:p>
    <w:p w14:paraId="52B92469" w14:textId="7664F103" w:rsidR="00993724" w:rsidRPr="0036493C" w:rsidRDefault="00993724" w:rsidP="00993724">
      <w:pPr>
        <w:pStyle w:val="Rponses"/>
        <w:rPr>
          <w:color w:val="4A856D" w:themeColor="accent6" w:themeShade="BF"/>
          <w:sz w:val="20"/>
          <w:szCs w:val="20"/>
        </w:rPr>
      </w:pPr>
      <w:r w:rsidRPr="0036493C">
        <w:rPr>
          <w:color w:val="4A856D" w:themeColor="accent6" w:themeShade="BF"/>
          <w:sz w:val="20"/>
          <w:szCs w:val="20"/>
        </w:rPr>
        <w:t xml:space="preserve">Paradoxe de St </w:t>
      </w:r>
      <w:r w:rsidR="00C1668D" w:rsidRPr="0036493C">
        <w:rPr>
          <w:color w:val="4A856D" w:themeColor="accent6" w:themeShade="BF"/>
          <w:sz w:val="20"/>
          <w:szCs w:val="20"/>
        </w:rPr>
        <w:t>Pétersbourg</w:t>
      </w:r>
      <w:r w:rsidRPr="0036493C">
        <w:rPr>
          <w:color w:val="4A856D" w:themeColor="accent6" w:themeShade="BF"/>
          <w:sz w:val="20"/>
          <w:szCs w:val="20"/>
        </w:rPr>
        <w:t xml:space="preserve"> : Ce paradoxe a été énoncé en </w:t>
      </w:r>
      <w:hyperlink r:id="rId19" w:tooltip="1713" w:history="1">
        <w:r w:rsidRPr="0036493C">
          <w:rPr>
            <w:color w:val="4A856D" w:themeColor="accent6" w:themeShade="BF"/>
            <w:sz w:val="20"/>
            <w:szCs w:val="20"/>
          </w:rPr>
          <w:t>1713</w:t>
        </w:r>
      </w:hyperlink>
      <w:r w:rsidRPr="0036493C">
        <w:rPr>
          <w:color w:val="4A856D" w:themeColor="accent6" w:themeShade="BF"/>
          <w:sz w:val="20"/>
          <w:szCs w:val="20"/>
        </w:rPr>
        <w:t xml:space="preserve"> par </w:t>
      </w:r>
      <w:hyperlink r:id="rId20" w:tooltip="Nicolas Bernoulli (neveu)" w:history="1">
        <w:r w:rsidRPr="0036493C">
          <w:rPr>
            <w:color w:val="4A856D" w:themeColor="accent6" w:themeShade="BF"/>
            <w:sz w:val="20"/>
            <w:szCs w:val="20"/>
          </w:rPr>
          <w:t>Nicolas Bernoulli</w:t>
        </w:r>
      </w:hyperlink>
      <w:r w:rsidRPr="0036493C">
        <w:rPr>
          <w:color w:val="4A856D" w:themeColor="accent6" w:themeShade="BF"/>
          <w:sz w:val="20"/>
          <w:szCs w:val="20"/>
        </w:rPr>
        <w:t xml:space="preserve">, célèbre mathématicien Suisse (1687-1759). </w:t>
      </w:r>
      <w:r w:rsidRPr="0036493C">
        <w:rPr>
          <w:rFonts w:ascii="Tahoma" w:hAnsi="Tahoma" w:cs="Tahoma"/>
          <w:sz w:val="20"/>
          <w:szCs w:val="20"/>
        </w:rPr>
        <w:t xml:space="preserve"> </w:t>
      </w:r>
      <w:r w:rsidRPr="0036493C">
        <w:rPr>
          <w:rStyle w:val="e24kjd"/>
          <w:color w:val="4A856D" w:themeColor="accent6" w:themeShade="BF"/>
          <w:sz w:val="20"/>
          <w:szCs w:val="20"/>
        </w:rPr>
        <w:t xml:space="preserve">C'est la satisfaction escomptée plus que l'espérance de gain qui gouverne le choix des individus face à une </w:t>
      </w:r>
      <w:r w:rsidRPr="0036493C">
        <w:rPr>
          <w:rStyle w:val="e24kjd"/>
          <w:b/>
          <w:bCs/>
          <w:color w:val="4A856D" w:themeColor="accent6" w:themeShade="BF"/>
          <w:sz w:val="20"/>
          <w:szCs w:val="20"/>
        </w:rPr>
        <w:t>prise de risque</w:t>
      </w:r>
      <w:r w:rsidRPr="0036493C">
        <w:rPr>
          <w:rStyle w:val="e24kjd"/>
          <w:color w:val="4A856D" w:themeColor="accent6" w:themeShade="BF"/>
          <w:sz w:val="20"/>
          <w:szCs w:val="20"/>
        </w:rPr>
        <w:t xml:space="preserve">. ... Il éprouve ce que les économistes appellent de l'"aversion à l'égard </w:t>
      </w:r>
      <w:r w:rsidRPr="0036493C">
        <w:rPr>
          <w:rStyle w:val="e24kjd"/>
          <w:b/>
          <w:bCs/>
          <w:color w:val="4A856D" w:themeColor="accent6" w:themeShade="BF"/>
          <w:sz w:val="20"/>
          <w:szCs w:val="20"/>
        </w:rPr>
        <w:t>du risque</w:t>
      </w:r>
      <w:r w:rsidRPr="0036493C">
        <w:rPr>
          <w:rStyle w:val="e24kjd"/>
          <w:color w:val="4A856D" w:themeColor="accent6" w:themeShade="BF"/>
          <w:sz w:val="20"/>
          <w:szCs w:val="20"/>
        </w:rPr>
        <w:t xml:space="preserve">", ce que l'adage classique résume par "un tien vaut mieux que deux tu l'auras". </w:t>
      </w:r>
      <w:r w:rsidRPr="0036493C">
        <w:rPr>
          <w:color w:val="4A856D" w:themeColor="accent6" w:themeShade="BF"/>
          <w:sz w:val="20"/>
          <w:szCs w:val="20"/>
        </w:rPr>
        <w:t>Les néoclassiques reprirent cette idée que chaque accroissement d'utilité est inférieur au précédent : c'est l'utilité marginale.</w:t>
      </w:r>
    </w:p>
    <w:p w14:paraId="083F566D" w14:textId="1CBF7DA5" w:rsidR="00AD2634" w:rsidRDefault="00AD2634" w:rsidP="007E7238">
      <w:pPr>
        <w:pStyle w:val="Rponses"/>
        <w:jc w:val="center"/>
        <w:rPr>
          <w:lang w:eastAsia="fr-FR"/>
        </w:rPr>
      </w:pPr>
    </w:p>
    <w:p w14:paraId="14105054" w14:textId="69E44698" w:rsidR="00AD2634" w:rsidRDefault="00AD2634" w:rsidP="00AD2634">
      <w:pPr>
        <w:pStyle w:val="Objectif-questions"/>
        <w:rPr>
          <w:lang w:eastAsia="fr-FR"/>
        </w:rPr>
      </w:pPr>
      <w:r>
        <w:rPr>
          <w:lang w:eastAsia="fr-FR"/>
        </w:rPr>
        <w:t xml:space="preserve">1. </w:t>
      </w:r>
      <w:r w:rsidRPr="00AD2634">
        <w:rPr>
          <w:lang w:eastAsia="fr-FR"/>
        </w:rPr>
        <w:t>Déﬁnissez «</w:t>
      </w:r>
      <w:r>
        <w:rPr>
          <w:lang w:eastAsia="fr-FR"/>
        </w:rPr>
        <w:t xml:space="preserve"> </w:t>
      </w:r>
      <w:r w:rsidRPr="00AD2634">
        <w:rPr>
          <w:lang w:eastAsia="fr-FR"/>
        </w:rPr>
        <w:t>risquophilie</w:t>
      </w:r>
      <w:r>
        <w:rPr>
          <w:lang w:eastAsia="fr-FR"/>
        </w:rPr>
        <w:t xml:space="preserve"> </w:t>
      </w:r>
      <w:r w:rsidRPr="00AD2634">
        <w:rPr>
          <w:lang w:eastAsia="fr-FR"/>
        </w:rPr>
        <w:t>» et «</w:t>
      </w:r>
      <w:r>
        <w:rPr>
          <w:lang w:eastAsia="fr-FR"/>
        </w:rPr>
        <w:t xml:space="preserve"> </w:t>
      </w:r>
      <w:r w:rsidRPr="00AD2634">
        <w:rPr>
          <w:lang w:eastAsia="fr-FR"/>
        </w:rPr>
        <w:t>risquophobie</w:t>
      </w:r>
      <w:r>
        <w:rPr>
          <w:lang w:eastAsia="fr-FR"/>
        </w:rPr>
        <w:t xml:space="preserve"> </w:t>
      </w:r>
      <w:r w:rsidRPr="00AD2634">
        <w:rPr>
          <w:lang w:eastAsia="fr-FR"/>
        </w:rPr>
        <w:t>».</w:t>
      </w:r>
    </w:p>
    <w:p w14:paraId="0B7D744D" w14:textId="62D24155" w:rsidR="00AD2634" w:rsidRDefault="00AD2634" w:rsidP="00AD2634">
      <w:pPr>
        <w:pStyle w:val="Objectif-questions"/>
        <w:rPr>
          <w:lang w:eastAsia="fr-FR"/>
        </w:rPr>
      </w:pPr>
      <w:r>
        <w:rPr>
          <w:lang w:eastAsia="fr-FR"/>
        </w:rPr>
        <w:t xml:space="preserve">2. </w:t>
      </w:r>
      <w:r w:rsidRPr="00AD2634">
        <w:rPr>
          <w:lang w:eastAsia="fr-FR"/>
        </w:rPr>
        <w:t>Illustrer. Donnez deux exemples concrets de comportements risquophiles et risquophobes.</w:t>
      </w:r>
    </w:p>
    <w:p w14:paraId="5DB8B735" w14:textId="0F990DB8" w:rsidR="00AD2634" w:rsidRDefault="00AD2634" w:rsidP="00AD2634">
      <w:pPr>
        <w:pStyle w:val="Objectif-questions"/>
        <w:rPr>
          <w:lang w:eastAsia="fr-FR"/>
        </w:rPr>
      </w:pPr>
      <w:r>
        <w:rPr>
          <w:lang w:eastAsia="fr-FR"/>
        </w:rPr>
        <w:t xml:space="preserve">3. </w:t>
      </w:r>
      <w:r w:rsidRPr="00AD2634">
        <w:rPr>
          <w:lang w:eastAsia="fr-FR"/>
        </w:rPr>
        <w:t>Réﬂéchir. Un individu risquophile est-il toujours plus exposé aux risques qu’un individu risquophobe</w:t>
      </w:r>
      <w:r>
        <w:rPr>
          <w:lang w:eastAsia="fr-FR"/>
        </w:rPr>
        <w:t xml:space="preserve"> </w:t>
      </w:r>
      <w:r w:rsidRPr="00AD2634">
        <w:rPr>
          <w:lang w:eastAsia="fr-FR"/>
        </w:rPr>
        <w:t>?</w:t>
      </w:r>
    </w:p>
    <w:p w14:paraId="066152B4" w14:textId="3C482AB0" w:rsidR="00AD2634" w:rsidRPr="00AD2634" w:rsidRDefault="00AD2634" w:rsidP="00AD2634">
      <w:pPr>
        <w:pStyle w:val="Objectif-questions"/>
        <w:rPr>
          <w:lang w:eastAsia="fr-FR"/>
        </w:rPr>
      </w:pPr>
      <w:r>
        <w:rPr>
          <w:lang w:eastAsia="fr-FR"/>
        </w:rPr>
        <w:t xml:space="preserve">4. </w:t>
      </w:r>
      <w:r w:rsidRPr="00AD2634">
        <w:rPr>
          <w:lang w:eastAsia="fr-FR"/>
        </w:rPr>
        <w:t>Expliquer. Expliquez le passage souligné</w:t>
      </w:r>
    </w:p>
    <w:p w14:paraId="00A515B4" w14:textId="23B6C230" w:rsidR="00B06026" w:rsidRDefault="00B06026" w:rsidP="00B06026">
      <w:pPr>
        <w:pStyle w:val="Rponses"/>
        <w:rPr>
          <w:lang w:eastAsia="fr-FR"/>
        </w:rPr>
      </w:pPr>
    </w:p>
    <w:p w14:paraId="35447073" w14:textId="1D9AAA6B" w:rsidR="00993724" w:rsidRDefault="00993724" w:rsidP="00B06026">
      <w:pPr>
        <w:pStyle w:val="Rponses"/>
        <w:rPr>
          <w:lang w:eastAsia="fr-FR"/>
        </w:rPr>
      </w:pPr>
    </w:p>
    <w:p w14:paraId="51889F04" w14:textId="0149359F" w:rsidR="00993724" w:rsidRDefault="00993724" w:rsidP="00B06026">
      <w:pPr>
        <w:pStyle w:val="Rponses"/>
        <w:rPr>
          <w:lang w:eastAsia="fr-FR"/>
        </w:rPr>
      </w:pPr>
    </w:p>
    <w:p w14:paraId="709ACE14" w14:textId="77777777" w:rsidR="00993724" w:rsidRDefault="00993724" w:rsidP="00B06026">
      <w:pPr>
        <w:pStyle w:val="Rponses"/>
        <w:rPr>
          <w:lang w:eastAsia="fr-FR"/>
        </w:rPr>
      </w:pPr>
    </w:p>
    <w:p w14:paraId="43BE8E4B" w14:textId="27CDF76B" w:rsidR="00B06026" w:rsidRPr="00B06026" w:rsidRDefault="00B06026" w:rsidP="00B06026">
      <w:pPr>
        <w:pStyle w:val="Titre6"/>
        <w:rPr>
          <w:rFonts w:eastAsia="Times New Roman"/>
          <w:lang w:eastAsia="fr-FR"/>
        </w:rPr>
      </w:pPr>
      <w:r>
        <w:rPr>
          <w:rFonts w:eastAsia="Times New Roman"/>
          <w:lang w:eastAsia="fr-FR"/>
        </w:rPr>
        <w:t xml:space="preserve">Synthèse : </w:t>
      </w:r>
      <w:r w:rsidRPr="00B06026">
        <w:rPr>
          <w:rFonts w:eastAsia="Times New Roman"/>
          <w:lang w:eastAsia="fr-FR"/>
        </w:rPr>
        <w:t xml:space="preserve">Tous les individus ne perçoivent pas le risque de la même façon en fonction de leurs caractéristiques sociodémographiques (âge, sexe, etc.), de leur métier, de leurs lieux d’habitation, par exemple. Ainsi, les hommes jeunes sont bien plus soumis au risque d’accident de la route que les hommes plus âgés ou les femmes. </w:t>
      </w:r>
    </w:p>
    <w:p w14:paraId="344F997E" w14:textId="655AED8C" w:rsidR="00B06026" w:rsidRDefault="00B06026" w:rsidP="00B06026">
      <w:pPr>
        <w:pStyle w:val="Titre6"/>
        <w:rPr>
          <w:rFonts w:eastAsia="Times New Roman"/>
          <w:lang w:eastAsia="fr-FR"/>
        </w:rPr>
      </w:pPr>
      <w:r w:rsidRPr="00B06026">
        <w:rPr>
          <w:rFonts w:eastAsia="Times New Roman"/>
          <w:lang w:eastAsia="fr-FR"/>
        </w:rPr>
        <w:t>Tous les individus ne sont pas exposés aux risques de la même façon : les ouvriers ont plus de risques de connaître le chômage ou la maladie ou encore les accidents du travail que les membres des PCS supérieures. Ces inégalités et différences face aux risques engendrent des comportements différents dans la gestion de ces derniers.</w:t>
      </w:r>
    </w:p>
    <w:p w14:paraId="38D1A9A7" w14:textId="77777777" w:rsidR="00F179C3" w:rsidRPr="00F179C3" w:rsidRDefault="00F179C3" w:rsidP="00F179C3">
      <w:pPr>
        <w:pStyle w:val="Titre6"/>
        <w:rPr>
          <w:rFonts w:eastAsia="Times New Roman"/>
          <w:lang w:eastAsia="fr-FR"/>
        </w:rPr>
      </w:pPr>
      <w:r w:rsidRPr="00F179C3">
        <w:rPr>
          <w:rFonts w:eastAsia="Times New Roman"/>
          <w:lang w:eastAsia="fr-FR"/>
        </w:rPr>
        <w:t>Toutes les sociétés ne sont pas exposées de la même façon à ces différents risques.</w:t>
      </w:r>
    </w:p>
    <w:p w14:paraId="6C580D64" w14:textId="77777777" w:rsidR="00F179C3" w:rsidRPr="00F179C3" w:rsidRDefault="00F179C3" w:rsidP="00F179C3">
      <w:pPr>
        <w:rPr>
          <w:lang w:eastAsia="fr-FR"/>
        </w:rPr>
      </w:pPr>
    </w:p>
    <w:p w14:paraId="68CB147E" w14:textId="4728889B" w:rsidR="00530554" w:rsidRDefault="00530554">
      <w:pPr>
        <w:rPr>
          <w:b/>
          <w:color w:val="A53010" w:themeColor="accent1"/>
          <w:lang w:eastAsia="fr-FR"/>
        </w:rPr>
      </w:pPr>
      <w:r>
        <w:rPr>
          <w:b/>
          <w:lang w:eastAsia="fr-FR"/>
        </w:rPr>
        <w:br w:type="page"/>
      </w:r>
    </w:p>
    <w:p w14:paraId="772BCF37" w14:textId="08C6A159" w:rsidR="006F08E4" w:rsidRPr="001B070F" w:rsidRDefault="008C5DD3" w:rsidP="00B06026">
      <w:pPr>
        <w:pStyle w:val="Titre2"/>
      </w:pPr>
      <w:r>
        <w:lastRenderedPageBreak/>
        <w:t>2</w:t>
      </w:r>
      <w:r w:rsidRPr="001B070F">
        <w:t xml:space="preserve">. </w:t>
      </w:r>
      <w:r>
        <w:t>Comm</w:t>
      </w:r>
      <w:r w:rsidR="00530554">
        <w:t>ent</w:t>
      </w:r>
      <w:r>
        <w:t xml:space="preserve"> </w:t>
      </w:r>
      <w:r w:rsidR="006F08E4">
        <w:t>les risques économiques et sociaux sont-ils gérés</w:t>
      </w:r>
      <w:r w:rsidR="006F08E4" w:rsidRPr="001B070F">
        <w:t> ?</w:t>
      </w:r>
    </w:p>
    <w:p w14:paraId="3AA5AE89" w14:textId="77777777" w:rsidR="00AA30F1" w:rsidRDefault="00AA30F1" w:rsidP="00AA30F1">
      <w:pPr>
        <w:pStyle w:val="Objectif-questions"/>
      </w:pPr>
      <w:r>
        <w:t>Connaître les principes (prévention, mutualisation et diversification) qui permettent la gestion collective des risques et savoir les illustrer par des exemples.</w:t>
      </w:r>
    </w:p>
    <w:p w14:paraId="19897438" w14:textId="77777777" w:rsidR="007664EC" w:rsidRDefault="007664EC" w:rsidP="007664EC">
      <w:pPr>
        <w:pStyle w:val="Objectif-questions"/>
      </w:pPr>
      <w:r>
        <w:t>Connaître le rôle des principales institutions qui contribuent à la gestion des risques (famille, sociétés et mutuelles d’assurance, pouvoirs publics).</w:t>
      </w:r>
    </w:p>
    <w:p w14:paraId="3E7CFDDC" w14:textId="163825C8" w:rsidR="00B06026" w:rsidRDefault="00B06026"/>
    <w:p w14:paraId="6D6AECEC" w14:textId="60C4BE6D" w:rsidR="00530554" w:rsidRDefault="00530554" w:rsidP="00530554">
      <w:pPr>
        <w:pStyle w:val="Titre3"/>
        <w:rPr>
          <w:lang w:eastAsia="fr-FR"/>
        </w:rPr>
      </w:pPr>
      <w:r>
        <w:rPr>
          <w:lang w:eastAsia="fr-FR"/>
        </w:rPr>
        <w:t>A. La mutualisation des risques</w:t>
      </w:r>
    </w:p>
    <w:p w14:paraId="163BA3E3" w14:textId="58ECD3A5" w:rsidR="00530554" w:rsidRDefault="00530554" w:rsidP="00530554">
      <w:pPr>
        <w:pStyle w:val="Titre5"/>
        <w:rPr>
          <w:lang w:eastAsia="fr-FR"/>
        </w:rPr>
      </w:pPr>
      <w:r>
        <w:rPr>
          <w:lang w:eastAsia="fr-FR"/>
        </w:rPr>
        <w:t xml:space="preserve">Document 1 - </w:t>
      </w:r>
      <w:hyperlink r:id="rId21" w:history="1">
        <w:r>
          <w:rPr>
            <w:rStyle w:val="Lienhypertexte"/>
            <w:rFonts w:ascii="Times New Roman" w:hAnsi="Times New Roman"/>
            <w:sz w:val="24"/>
            <w:szCs w:val="24"/>
            <w:lang w:eastAsia="fr-FR"/>
          </w:rPr>
          <w:t>La mutualisation des risques en ass</w:t>
        </w:r>
        <w:r w:rsidR="00C1668D">
          <w:rPr>
            <w:rStyle w:val="Lienhypertexte"/>
            <w:rFonts w:ascii="Times New Roman" w:hAnsi="Times New Roman"/>
            <w:sz w:val="24"/>
            <w:szCs w:val="24"/>
            <w:lang w:eastAsia="fr-FR"/>
          </w:rPr>
          <w:t>u</w:t>
        </w:r>
        <w:r>
          <w:rPr>
            <w:rStyle w:val="Lienhypertexte"/>
            <w:rFonts w:ascii="Times New Roman" w:hAnsi="Times New Roman"/>
            <w:sz w:val="24"/>
            <w:szCs w:val="24"/>
            <w:lang w:eastAsia="fr-FR"/>
          </w:rPr>
          <w:t>rance, comment ça marche ? Assurance</w:t>
        </w:r>
        <w:r w:rsidR="00D93FA1">
          <w:rPr>
            <w:rStyle w:val="Lienhypertexte"/>
            <w:rFonts w:ascii="Times New Roman" w:hAnsi="Times New Roman"/>
            <w:sz w:val="24"/>
            <w:szCs w:val="24"/>
            <w:lang w:eastAsia="fr-FR"/>
          </w:rPr>
          <w:t>-</w:t>
        </w:r>
        <w:r>
          <w:rPr>
            <w:rStyle w:val="Lienhypertexte"/>
            <w:rFonts w:ascii="Times New Roman" w:hAnsi="Times New Roman"/>
            <w:sz w:val="24"/>
            <w:szCs w:val="24"/>
            <w:lang w:eastAsia="fr-FR"/>
          </w:rPr>
          <w:t xml:space="preserve"> Mutuelle MMA</w:t>
        </w:r>
      </w:hyperlink>
    </w:p>
    <w:p w14:paraId="0CCF5A4C" w14:textId="77777777" w:rsidR="00530554" w:rsidRDefault="00530554" w:rsidP="00B06026">
      <w:pPr>
        <w:rPr>
          <w:rFonts w:ascii="Times New Roman" w:eastAsia="Times New Roman" w:hAnsi="Times New Roman"/>
          <w:sz w:val="24"/>
          <w:szCs w:val="24"/>
          <w:lang w:eastAsia="fr-FR"/>
        </w:rPr>
      </w:pPr>
    </w:p>
    <w:p w14:paraId="33D24ADC" w14:textId="77777777" w:rsidR="00056734" w:rsidRDefault="00056734" w:rsidP="00056734">
      <w:pPr>
        <w:pStyle w:val="Objectif-questions"/>
      </w:pPr>
      <w:r>
        <w:t>1. Que signifie le fait que les risques sont mutualisés ?</w:t>
      </w:r>
    </w:p>
    <w:p w14:paraId="3D7E8B09" w14:textId="680C03ED" w:rsidR="00056734" w:rsidRDefault="00056734" w:rsidP="00056734">
      <w:pPr>
        <w:pStyle w:val="Objectif-questions"/>
      </w:pPr>
      <w:r>
        <w:t>2. Quels sont les différents organismes proposant des contrats de « complémentaire santé » ? Donnez</w:t>
      </w:r>
      <w:r>
        <w:noBreakHyphen/>
        <w:t>en des exemples.</w:t>
      </w:r>
    </w:p>
    <w:p w14:paraId="4788CD66" w14:textId="7AE1B70E" w:rsidR="00056734" w:rsidRDefault="00056734" w:rsidP="00056734">
      <w:pPr>
        <w:pStyle w:val="Objectif-questions"/>
      </w:pPr>
      <w:r>
        <w:t>3. Qu’est</w:t>
      </w:r>
      <w:r>
        <w:noBreakHyphen/>
        <w:t>ce que le ticket modérateur ? Pourquoi est</w:t>
      </w:r>
      <w:r>
        <w:noBreakHyphen/>
        <w:t>il mis en place ?</w:t>
      </w:r>
    </w:p>
    <w:p w14:paraId="57CD1FB4" w14:textId="77777777" w:rsidR="00056734" w:rsidRDefault="00056734" w:rsidP="00530554">
      <w:pPr>
        <w:pStyle w:val="Titre3"/>
        <w:rPr>
          <w:lang w:eastAsia="fr-FR"/>
        </w:rPr>
      </w:pPr>
    </w:p>
    <w:p w14:paraId="04213DDB" w14:textId="1D7976BE" w:rsidR="00530554" w:rsidRDefault="00530554" w:rsidP="00530554">
      <w:pPr>
        <w:pStyle w:val="Titre3"/>
        <w:rPr>
          <w:lang w:eastAsia="fr-FR"/>
        </w:rPr>
      </w:pPr>
      <w:r>
        <w:rPr>
          <w:lang w:eastAsia="fr-FR"/>
        </w:rPr>
        <w:t>B. La prévention des risques</w:t>
      </w:r>
    </w:p>
    <w:p w14:paraId="5E15080D" w14:textId="1127E27E" w:rsidR="00530554" w:rsidRDefault="006C0089" w:rsidP="00B06026">
      <w:pPr>
        <w:rPr>
          <w:rFonts w:ascii="Times New Roman" w:eastAsia="Times New Roman" w:hAnsi="Times New Roman"/>
          <w:sz w:val="24"/>
          <w:szCs w:val="24"/>
          <w:lang w:eastAsia="fr-FR"/>
        </w:rPr>
      </w:pPr>
      <w:r>
        <w:rPr>
          <w:rFonts w:ascii="Times New Roman" w:eastAsia="Times New Roman" w:hAnsi="Times New Roman"/>
          <w:noProof/>
          <w:sz w:val="24"/>
          <w:szCs w:val="24"/>
          <w:lang w:eastAsia="fr-FR"/>
        </w:rPr>
        <w:drawing>
          <wp:inline distT="0" distB="0" distL="0" distR="0" wp14:anchorId="0D9BBA7B" wp14:editId="432CBBA2">
            <wp:extent cx="6645910" cy="3377565"/>
            <wp:effectExtent l="57150" t="0" r="59690" b="1085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3377565"/>
                    </a:xfrm>
                    <a:prstGeom prst="rect">
                      <a:avLst/>
                    </a:prstGeom>
                    <a:noFill/>
                    <a:ln>
                      <a:noFill/>
                    </a:ln>
                    <a:effectLst>
                      <a:outerShdw blurRad="50800" dist="50800" dir="5400000" algn="ctr" rotWithShape="0">
                        <a:schemeClr val="accent5"/>
                      </a:outerShdw>
                    </a:effectLst>
                  </pic:spPr>
                </pic:pic>
              </a:graphicData>
            </a:graphic>
          </wp:inline>
        </w:drawing>
      </w:r>
    </w:p>
    <w:p w14:paraId="5345C7AC" w14:textId="56B884F0" w:rsidR="006C0089" w:rsidRPr="00C1668D" w:rsidRDefault="006C0089" w:rsidP="006C0089">
      <w:pPr>
        <w:jc w:val="right"/>
        <w:rPr>
          <w:rFonts w:ascii="Times New Roman" w:eastAsia="Times New Roman" w:hAnsi="Times New Roman"/>
          <w:lang w:eastAsia="fr-FR"/>
        </w:rPr>
      </w:pPr>
      <w:r w:rsidRPr="00C1668D">
        <w:rPr>
          <w:rFonts w:ascii="Times New Roman" w:eastAsia="Times New Roman" w:hAnsi="Times New Roman"/>
          <w:lang w:eastAsia="fr-FR"/>
        </w:rPr>
        <w:t>Ministère des Sports, campagne nationale de prévention hiver, décembre 2017.</w:t>
      </w:r>
    </w:p>
    <w:p w14:paraId="6F39F60D" w14:textId="05F27590" w:rsidR="006C0089" w:rsidRDefault="006C0089" w:rsidP="006C0089">
      <w:pPr>
        <w:pStyle w:val="Objectif-questions"/>
        <w:rPr>
          <w:lang w:eastAsia="fr-FR"/>
        </w:rPr>
      </w:pPr>
      <w:r>
        <w:rPr>
          <w:lang w:eastAsia="fr-FR"/>
        </w:rPr>
        <w:t>1. Q</w:t>
      </w:r>
      <w:r w:rsidRPr="006C0089">
        <w:rPr>
          <w:lang w:eastAsia="fr-FR"/>
        </w:rPr>
        <w:t>uel est l’objectif de cette affiche</w:t>
      </w:r>
      <w:r>
        <w:rPr>
          <w:lang w:eastAsia="fr-FR"/>
        </w:rPr>
        <w:t xml:space="preserve"> </w:t>
      </w:r>
      <w:r w:rsidRPr="006C0089">
        <w:rPr>
          <w:lang w:eastAsia="fr-FR"/>
        </w:rPr>
        <w:t>?</w:t>
      </w:r>
    </w:p>
    <w:p w14:paraId="1DA1458A" w14:textId="03E87AAC" w:rsidR="006C0089" w:rsidRDefault="006C0089" w:rsidP="006C0089">
      <w:pPr>
        <w:pStyle w:val="Objectif-questions"/>
        <w:rPr>
          <w:lang w:eastAsia="fr-FR"/>
        </w:rPr>
      </w:pPr>
      <w:r>
        <w:rPr>
          <w:lang w:eastAsia="fr-FR"/>
        </w:rPr>
        <w:t xml:space="preserve">2. </w:t>
      </w:r>
      <w:r w:rsidRPr="006C0089">
        <w:rPr>
          <w:lang w:eastAsia="fr-FR"/>
        </w:rPr>
        <w:t>Qui en est à l’origine</w:t>
      </w:r>
      <w:r>
        <w:rPr>
          <w:lang w:eastAsia="fr-FR"/>
        </w:rPr>
        <w:t xml:space="preserve"> </w:t>
      </w:r>
      <w:r w:rsidRPr="006C0089">
        <w:rPr>
          <w:lang w:eastAsia="fr-FR"/>
        </w:rPr>
        <w:t>?</w:t>
      </w:r>
    </w:p>
    <w:p w14:paraId="32F0C86C" w14:textId="1650110A" w:rsidR="006C0089" w:rsidRDefault="006C0089" w:rsidP="006C0089">
      <w:pPr>
        <w:pStyle w:val="Objectif-questions"/>
        <w:rPr>
          <w:lang w:eastAsia="fr-FR"/>
        </w:rPr>
      </w:pPr>
      <w:r>
        <w:rPr>
          <w:lang w:eastAsia="fr-FR"/>
        </w:rPr>
        <w:t xml:space="preserve">3. </w:t>
      </w:r>
      <w:r w:rsidRPr="006C0089">
        <w:rPr>
          <w:lang w:eastAsia="fr-FR"/>
        </w:rPr>
        <w:t>Sur le même modèle, proposez quelques mesures de prévention quant au matériel à utiliser et le </w:t>
      </w:r>
    </w:p>
    <w:p w14:paraId="3A431072" w14:textId="27A9AA23" w:rsidR="006C0089" w:rsidRPr="006C0089" w:rsidRDefault="006C0089" w:rsidP="006C0089">
      <w:pPr>
        <w:pStyle w:val="Objectif-questions"/>
        <w:numPr>
          <w:ilvl w:val="0"/>
          <w:numId w:val="0"/>
        </w:numPr>
        <w:ind w:left="720"/>
        <w:rPr>
          <w:lang w:eastAsia="fr-FR"/>
        </w:rPr>
      </w:pPr>
      <w:r w:rsidRPr="006C0089">
        <w:rPr>
          <w:lang w:eastAsia="fr-FR"/>
        </w:rPr>
        <w:t>comportement à adopter lors de déplacements à vélo.</w:t>
      </w:r>
    </w:p>
    <w:p w14:paraId="35281CC8" w14:textId="77777777" w:rsidR="00993724" w:rsidRDefault="00993724">
      <w:pPr>
        <w:rPr>
          <w:rFonts w:ascii="Century Gothic" w:eastAsia="Times New Roman" w:hAnsi="Century Gothic" w:cstheme="minorBidi"/>
          <w:b/>
          <w:bCs/>
          <w:color w:val="DE7E18"/>
          <w:sz w:val="24"/>
          <w:szCs w:val="24"/>
          <w:lang w:eastAsia="fr-FR"/>
        </w:rPr>
      </w:pPr>
      <w:r>
        <w:rPr>
          <w:lang w:eastAsia="fr-FR"/>
        </w:rPr>
        <w:br w:type="page"/>
      </w:r>
    </w:p>
    <w:p w14:paraId="034C1AEA" w14:textId="7DE0D3BE" w:rsidR="00530554" w:rsidRDefault="00530554" w:rsidP="00530554">
      <w:pPr>
        <w:pStyle w:val="Titre3"/>
        <w:rPr>
          <w:lang w:eastAsia="fr-FR"/>
        </w:rPr>
      </w:pPr>
      <w:r>
        <w:rPr>
          <w:lang w:eastAsia="fr-FR"/>
        </w:rPr>
        <w:lastRenderedPageBreak/>
        <w:t>C. La diversification des risques</w:t>
      </w:r>
    </w:p>
    <w:p w14:paraId="3F2B9D59" w14:textId="77777777" w:rsidR="006C0089" w:rsidRDefault="006C0089" w:rsidP="00B06026">
      <w:pPr>
        <w:rPr>
          <w:rFonts w:ascii="Times New Roman" w:eastAsia="Times New Roman" w:hAnsi="Times New Roman"/>
          <w:sz w:val="24"/>
          <w:szCs w:val="24"/>
          <w:lang w:eastAsia="fr-FR"/>
        </w:rPr>
      </w:pPr>
    </w:p>
    <w:p w14:paraId="65E63660" w14:textId="77777777" w:rsidR="006C0089" w:rsidRPr="006C0089" w:rsidRDefault="006C0089" w:rsidP="00993724">
      <w:pPr>
        <w:pBdr>
          <w:top w:val="single" w:sz="4" w:space="1" w:color="auto"/>
          <w:left w:val="single" w:sz="4" w:space="4" w:color="auto"/>
          <w:bottom w:val="single" w:sz="4" w:space="1" w:color="auto"/>
          <w:right w:val="single" w:sz="4" w:space="4" w:color="auto"/>
        </w:pBdr>
        <w:spacing w:after="240"/>
        <w:rPr>
          <w:rFonts w:ascii="Times New Roman" w:eastAsia="Times New Roman" w:hAnsi="Times New Roman"/>
          <w:sz w:val="24"/>
          <w:szCs w:val="24"/>
          <w:lang w:eastAsia="fr-FR"/>
        </w:rPr>
      </w:pPr>
      <w:r w:rsidRPr="006C0089">
        <w:rPr>
          <w:rFonts w:ascii="Times New Roman" w:eastAsia="Times New Roman" w:hAnsi="Times New Roman"/>
          <w:sz w:val="24"/>
          <w:szCs w:val="24"/>
          <w:lang w:eastAsia="fr-FR"/>
        </w:rPr>
        <w:t xml:space="preserve">Aujourd’hui […], la riziculture [en Guinée], très demandeuse en temps de travail, ne génère plus un revenu suffisant par rapport au temps alloué et, surtout, de nombreuses autres opportunités permettent aux ménages de diversifier leurs revenus en s’orientant vers des activités plus rémunératrices. </w:t>
      </w:r>
      <w:r w:rsidRPr="006C0089">
        <w:rPr>
          <w:rFonts w:ascii="Times New Roman" w:eastAsia="Times New Roman" w:hAnsi="Times New Roman"/>
          <w:sz w:val="24"/>
          <w:szCs w:val="24"/>
          <w:lang w:eastAsia="fr-FR"/>
        </w:rPr>
        <w:br/>
      </w:r>
      <w:r w:rsidRPr="006C0089">
        <w:rPr>
          <w:rFonts w:ascii="Times New Roman" w:eastAsia="Times New Roman" w:hAnsi="Times New Roman"/>
          <w:sz w:val="24"/>
          <w:szCs w:val="24"/>
          <w:lang w:eastAsia="fr-FR"/>
        </w:rPr>
        <w:br/>
      </w:r>
      <w:r w:rsidRPr="006C0089">
        <w:rPr>
          <w:rFonts w:ascii="Times New Roman" w:eastAsia="Times New Roman" w:hAnsi="Times New Roman"/>
          <w:sz w:val="24"/>
          <w:szCs w:val="24"/>
          <w:lang w:eastAsia="fr-FR"/>
        </w:rPr>
        <w:t> </w:t>
      </w:r>
      <w:r w:rsidRPr="006C0089">
        <w:rPr>
          <w:rFonts w:ascii="Times New Roman" w:eastAsia="Times New Roman" w:hAnsi="Times New Roman"/>
          <w:sz w:val="24"/>
          <w:szCs w:val="24"/>
          <w:lang w:eastAsia="fr-FR"/>
        </w:rPr>
        <w:t> </w:t>
      </w:r>
      <w:r w:rsidRPr="006C0089">
        <w:rPr>
          <w:rFonts w:ascii="Times New Roman" w:eastAsia="Times New Roman" w:hAnsi="Times New Roman"/>
          <w:sz w:val="24"/>
          <w:szCs w:val="24"/>
          <w:lang w:eastAsia="fr-FR"/>
        </w:rPr>
        <w:t xml:space="preserve">[…] La pluriactivité représente en effet la réponse la mieux adaptée aux différents risques que rencontrent les ménages (risques liés au climat, aux prédateurs, à la baisse des prix, etc.). […] La combinaison des activités pratiquées varie […] d’un site à l’autre ; il </w:t>
      </w:r>
      <w:r w:rsidRPr="00344BA3">
        <w:rPr>
          <w:rFonts w:ascii="Times New Roman" w:eastAsia="Times New Roman" w:hAnsi="Times New Roman"/>
          <w:sz w:val="24"/>
          <w:szCs w:val="24"/>
          <w:lang w:eastAsia="fr-FR"/>
          <w14:shadow w14:blurRad="50800" w14:dist="50800" w14:dir="5400000" w14:sx="0" w14:sy="0" w14:kx="0" w14:ky="0" w14:algn="ctr">
            <w14:schemeClr w14:val="accent5"/>
          </w14:shadow>
        </w:rPr>
        <w:t>s’agit</w:t>
      </w:r>
      <w:r w:rsidRPr="006C0089">
        <w:rPr>
          <w:rFonts w:ascii="Times New Roman" w:eastAsia="Times New Roman" w:hAnsi="Times New Roman"/>
          <w:sz w:val="24"/>
          <w:szCs w:val="24"/>
          <w:lang w:eastAsia="fr-FR"/>
        </w:rPr>
        <w:t xml:space="preserve"> d’un savant dosage qui vise à répondre au mieux à la variabilité du contexte tout en limitant la prise de risque au maximum. </w:t>
      </w:r>
      <w:r w:rsidRPr="006C0089">
        <w:rPr>
          <w:rFonts w:ascii="Times New Roman" w:eastAsia="Times New Roman" w:hAnsi="Times New Roman"/>
          <w:sz w:val="24"/>
          <w:szCs w:val="24"/>
          <w:lang w:eastAsia="fr-FR"/>
        </w:rPr>
        <w:br/>
      </w:r>
      <w:r w:rsidRPr="006C0089">
        <w:rPr>
          <w:rFonts w:ascii="Times New Roman" w:eastAsia="Times New Roman" w:hAnsi="Times New Roman"/>
          <w:sz w:val="24"/>
          <w:szCs w:val="24"/>
          <w:lang w:eastAsia="fr-FR"/>
        </w:rPr>
        <w:br/>
      </w:r>
      <w:r w:rsidRPr="006C0089">
        <w:rPr>
          <w:rFonts w:ascii="Times New Roman" w:eastAsia="Times New Roman" w:hAnsi="Times New Roman"/>
          <w:sz w:val="24"/>
          <w:szCs w:val="24"/>
          <w:lang w:eastAsia="fr-FR"/>
        </w:rPr>
        <w:t> </w:t>
      </w:r>
      <w:r w:rsidRPr="006C0089">
        <w:rPr>
          <w:rFonts w:ascii="Times New Roman" w:eastAsia="Times New Roman" w:hAnsi="Times New Roman"/>
          <w:sz w:val="24"/>
          <w:szCs w:val="24"/>
          <w:lang w:eastAsia="fr-FR"/>
        </w:rPr>
        <w:t> </w:t>
      </w:r>
      <w:r w:rsidRPr="006C0089">
        <w:rPr>
          <w:rFonts w:ascii="Times New Roman" w:eastAsia="Times New Roman" w:hAnsi="Times New Roman"/>
          <w:sz w:val="24"/>
          <w:szCs w:val="24"/>
          <w:lang w:eastAsia="fr-FR"/>
        </w:rPr>
        <w:t xml:space="preserve">[…] Dans un contexte où l’État n’offre pas les garanties, les aides et les assurances que connaissent les pays occidentaux, les populations rurales se doivent d’assumer et de gérer les risques en adaptant le système. </w:t>
      </w:r>
    </w:p>
    <w:p w14:paraId="4BC0E6DA" w14:textId="77777777" w:rsidR="006C0089" w:rsidRPr="006C0089" w:rsidRDefault="006C0089" w:rsidP="00993724">
      <w:pPr>
        <w:pBdr>
          <w:top w:val="single" w:sz="4" w:space="1" w:color="auto"/>
          <w:left w:val="single" w:sz="4" w:space="4" w:color="auto"/>
          <w:bottom w:val="single" w:sz="4" w:space="1" w:color="auto"/>
          <w:right w:val="single" w:sz="4" w:space="4" w:color="auto"/>
        </w:pBdr>
        <w:jc w:val="right"/>
        <w:rPr>
          <w:rFonts w:ascii="Times New Roman" w:eastAsia="Times New Roman" w:hAnsi="Times New Roman"/>
          <w:sz w:val="24"/>
          <w:szCs w:val="24"/>
          <w:lang w:eastAsia="fr-FR"/>
        </w:rPr>
      </w:pPr>
      <w:r w:rsidRPr="006C0089">
        <w:rPr>
          <w:rFonts w:ascii="Times New Roman" w:eastAsia="Times New Roman" w:hAnsi="Times New Roman"/>
          <w:sz w:val="24"/>
          <w:szCs w:val="24"/>
          <w:lang w:eastAsia="fr-FR"/>
        </w:rPr>
        <w:t xml:space="preserve">Pascal Rey, Marine Rétif, « Le mythe de l’autosuffisance en riz en Guinée. Le paradoxe des politiques face aux stratégies locales », </w:t>
      </w:r>
      <w:r w:rsidRPr="006C0089">
        <w:rPr>
          <w:rFonts w:ascii="Times New Roman" w:eastAsia="Times New Roman" w:hAnsi="Times New Roman"/>
          <w:i/>
          <w:iCs/>
          <w:sz w:val="24"/>
          <w:szCs w:val="24"/>
          <w:lang w:eastAsia="fr-FR"/>
        </w:rPr>
        <w:t>Les Cahiers d’Outre</w:t>
      </w:r>
      <w:r w:rsidRPr="006C0089">
        <w:rPr>
          <w:rFonts w:ascii="Times New Roman" w:eastAsia="Times New Roman" w:hAnsi="Times New Roman"/>
          <w:i/>
          <w:iCs/>
          <w:sz w:val="24"/>
          <w:szCs w:val="24"/>
          <w:lang w:eastAsia="fr-FR"/>
        </w:rPr>
        <w:noBreakHyphen/>
        <w:t>Mer</w:t>
      </w:r>
      <w:r w:rsidRPr="006C0089">
        <w:rPr>
          <w:rFonts w:ascii="Times New Roman" w:eastAsia="Times New Roman" w:hAnsi="Times New Roman"/>
          <w:sz w:val="24"/>
          <w:szCs w:val="24"/>
          <w:lang w:eastAsia="fr-FR"/>
        </w:rPr>
        <w:t xml:space="preserve">, 2017. </w:t>
      </w:r>
    </w:p>
    <w:p w14:paraId="08FF2A17" w14:textId="31AC83D8" w:rsidR="00056734" w:rsidRDefault="00056734" w:rsidP="00056734">
      <w:pPr>
        <w:pStyle w:val="Objectif-questions"/>
      </w:pPr>
      <w:r>
        <w:t xml:space="preserve">1. Quels sont les principaux risques auxquels les riziculteurs sont exposés ? </w:t>
      </w:r>
    </w:p>
    <w:p w14:paraId="088DB591" w14:textId="77777777" w:rsidR="00056734" w:rsidRDefault="00B75075" w:rsidP="00056734">
      <w:pPr>
        <w:pStyle w:val="Objectif-questions"/>
      </w:pPr>
      <w:r>
        <w:t>2</w:t>
      </w:r>
      <w:r w:rsidR="00056734">
        <w:t>.</w:t>
      </w:r>
      <w:r w:rsidR="00056734" w:rsidRPr="00056734">
        <w:t xml:space="preserve"> </w:t>
      </w:r>
      <w:r w:rsidR="00056734">
        <w:t>Comment se protègent</w:t>
      </w:r>
      <w:r w:rsidR="00056734">
        <w:noBreakHyphen/>
        <w:t>ils face à ces risques </w:t>
      </w:r>
      <w:r>
        <w:t xml:space="preserve">? </w:t>
      </w:r>
    </w:p>
    <w:p w14:paraId="70D09331" w14:textId="368F2401" w:rsidR="00B75075" w:rsidRDefault="00940B40" w:rsidP="00B75075">
      <w:pPr>
        <w:pStyle w:val="Objectif-questions"/>
        <w:rPr>
          <w:rFonts w:ascii="Times New Roman" w:eastAsia="Times New Roman" w:hAnsi="Times New Roman"/>
          <w:sz w:val="24"/>
          <w:szCs w:val="24"/>
          <w:lang w:eastAsia="fr-FR"/>
        </w:rPr>
      </w:pPr>
      <w:r>
        <w:t>Comment ce type de stratégie peut</w:t>
      </w:r>
      <w:r>
        <w:noBreakHyphen/>
        <w:t>il aussi être adopté par les personnes qui épargnent ?</w:t>
      </w:r>
    </w:p>
    <w:p w14:paraId="5C005B1F" w14:textId="77777777" w:rsidR="00993724" w:rsidRDefault="00993724" w:rsidP="005B5348">
      <w:pPr>
        <w:pStyle w:val="Titre6"/>
        <w:rPr>
          <w:rFonts w:eastAsia="Times New Roman"/>
          <w:lang w:eastAsia="fr-FR"/>
        </w:rPr>
      </w:pPr>
    </w:p>
    <w:p w14:paraId="71C71E8F" w14:textId="77777777" w:rsidR="00993724" w:rsidRDefault="00993724" w:rsidP="005B5348">
      <w:pPr>
        <w:pStyle w:val="Titre6"/>
        <w:rPr>
          <w:rFonts w:eastAsia="Times New Roman"/>
          <w:lang w:eastAsia="fr-FR"/>
        </w:rPr>
      </w:pPr>
    </w:p>
    <w:p w14:paraId="47771B2E" w14:textId="77777777" w:rsidR="00993724" w:rsidRDefault="00993724" w:rsidP="005B5348">
      <w:pPr>
        <w:pStyle w:val="Titre6"/>
        <w:rPr>
          <w:rFonts w:eastAsia="Times New Roman"/>
          <w:lang w:eastAsia="fr-FR"/>
        </w:rPr>
      </w:pPr>
    </w:p>
    <w:p w14:paraId="0EA1FB29" w14:textId="77777777" w:rsidR="00993724" w:rsidRDefault="00993724" w:rsidP="005B5348">
      <w:pPr>
        <w:pStyle w:val="Titre6"/>
        <w:rPr>
          <w:rFonts w:eastAsia="Times New Roman"/>
          <w:lang w:eastAsia="fr-FR"/>
        </w:rPr>
      </w:pPr>
    </w:p>
    <w:p w14:paraId="41E1AF70" w14:textId="3F5A84B5" w:rsidR="005B5348" w:rsidRDefault="005B5348" w:rsidP="005B5348">
      <w:pPr>
        <w:pStyle w:val="Titre6"/>
        <w:rPr>
          <w:lang w:eastAsia="fr-FR"/>
        </w:rPr>
      </w:pPr>
      <w:r>
        <w:rPr>
          <w:rFonts w:eastAsia="Times New Roman"/>
          <w:lang w:eastAsia="fr-FR"/>
        </w:rPr>
        <w:t>Synthèse :</w:t>
      </w:r>
    </w:p>
    <w:p w14:paraId="4461CD33" w14:textId="77777777" w:rsidR="005B5348" w:rsidRDefault="005B5348" w:rsidP="00C1668D">
      <w:pPr>
        <w:pStyle w:val="Titre6"/>
        <w:rPr>
          <w:rFonts w:eastAsia="Times New Roman"/>
          <w:lang w:eastAsia="fr-FR"/>
        </w:rPr>
      </w:pPr>
      <w:r w:rsidRPr="005B5348">
        <w:rPr>
          <w:rFonts w:eastAsia="Times New Roman"/>
          <w:lang w:eastAsia="fr-FR"/>
        </w:rPr>
        <w:t>La prise en charge des risques repose en premier lieu sur une logique de prévention des risques</w:t>
      </w:r>
      <w:r>
        <w:rPr>
          <w:rFonts w:eastAsia="Times New Roman"/>
          <w:lang w:eastAsia="fr-FR"/>
        </w:rPr>
        <w:t xml:space="preserve"> </w:t>
      </w:r>
      <w:r w:rsidRPr="005B5348">
        <w:rPr>
          <w:rFonts w:eastAsia="Times New Roman"/>
          <w:lang w:eastAsia="fr-FR"/>
        </w:rPr>
        <w:t>: pour </w:t>
      </w:r>
    </w:p>
    <w:p w14:paraId="51DA000C" w14:textId="77777777" w:rsidR="005B5348" w:rsidRDefault="005B5348" w:rsidP="00C1668D">
      <w:pPr>
        <w:pStyle w:val="Titre6"/>
        <w:rPr>
          <w:rFonts w:eastAsia="Times New Roman"/>
          <w:lang w:eastAsia="fr-FR"/>
        </w:rPr>
      </w:pPr>
      <w:r w:rsidRPr="005B5348">
        <w:rPr>
          <w:rFonts w:eastAsia="Times New Roman"/>
          <w:lang w:eastAsia="fr-FR"/>
        </w:rPr>
        <w:t>éviter les conséquences néfastes de la survenue d’un risque, le mieux est encore de faire qu’il ne se </w:t>
      </w:r>
    </w:p>
    <w:p w14:paraId="47646033" w14:textId="13BB4BB9" w:rsidR="005B5348" w:rsidRPr="005B5348" w:rsidRDefault="00C1668D" w:rsidP="00C1668D">
      <w:pPr>
        <w:pStyle w:val="Titre6"/>
        <w:rPr>
          <w:rFonts w:eastAsia="Times New Roman"/>
          <w:lang w:eastAsia="fr-FR"/>
        </w:rPr>
      </w:pPr>
      <w:r w:rsidRPr="005B5348">
        <w:rPr>
          <w:rFonts w:eastAsia="Times New Roman"/>
          <w:lang w:eastAsia="fr-FR"/>
        </w:rPr>
        <w:t>ne réalise pas</w:t>
      </w:r>
      <w:r w:rsidR="005B5348" w:rsidRPr="005B5348">
        <w:rPr>
          <w:rFonts w:eastAsia="Times New Roman"/>
          <w:lang w:eastAsia="fr-FR"/>
        </w:rPr>
        <w:t>. Mais il est impossible de supprimer totalement le risque par des conduites prudentes.</w:t>
      </w:r>
    </w:p>
    <w:p w14:paraId="05CCAE39" w14:textId="77777777" w:rsidR="005B5348" w:rsidRDefault="005B5348" w:rsidP="00C1668D">
      <w:pPr>
        <w:pStyle w:val="Titre6"/>
        <w:rPr>
          <w:rFonts w:eastAsia="Times New Roman"/>
          <w:lang w:eastAsia="fr-FR"/>
        </w:rPr>
      </w:pPr>
    </w:p>
    <w:p w14:paraId="284CED85" w14:textId="58F33888" w:rsidR="005B5348" w:rsidRDefault="005B5348" w:rsidP="00C1668D">
      <w:pPr>
        <w:pStyle w:val="Titre6"/>
        <w:rPr>
          <w:rFonts w:eastAsia="Times New Roman"/>
          <w:lang w:eastAsia="fr-FR"/>
        </w:rPr>
      </w:pPr>
      <w:r w:rsidRPr="005B5348">
        <w:rPr>
          <w:rFonts w:eastAsia="Times New Roman"/>
          <w:lang w:eastAsia="fr-FR"/>
        </w:rPr>
        <w:t xml:space="preserve">Différents acteurs contribuent à la prise en charge des risques. C’est un des rôles de la famille, instancede solidarité éprouvée en situation de chômage, de </w:t>
      </w:r>
      <w:r>
        <w:rPr>
          <w:rFonts w:eastAsia="Times New Roman"/>
          <w:lang w:eastAsia="fr-FR"/>
        </w:rPr>
        <w:t>m</w:t>
      </w:r>
      <w:r w:rsidRPr="005B5348">
        <w:rPr>
          <w:rFonts w:eastAsia="Times New Roman"/>
          <w:lang w:eastAsia="fr-FR"/>
        </w:rPr>
        <w:t>aladie ou de vieillesse. </w:t>
      </w:r>
    </w:p>
    <w:p w14:paraId="13B4A81B" w14:textId="77777777" w:rsidR="005B5348" w:rsidRDefault="005B5348" w:rsidP="00C1668D">
      <w:pPr>
        <w:pStyle w:val="Titre6"/>
        <w:rPr>
          <w:rFonts w:eastAsia="Times New Roman"/>
          <w:lang w:eastAsia="fr-FR"/>
        </w:rPr>
      </w:pPr>
      <w:r w:rsidRPr="005B5348">
        <w:rPr>
          <w:rFonts w:eastAsia="Times New Roman"/>
          <w:lang w:eastAsia="fr-FR"/>
        </w:rPr>
        <w:t>Des entreprises, comme les sociétés et mutuelles d’assurances, ont aussi développé des techniques </w:t>
      </w:r>
    </w:p>
    <w:p w14:paraId="7EDF6A7E" w14:textId="77777777" w:rsidR="005B5348" w:rsidRDefault="005B5348" w:rsidP="00C1668D">
      <w:pPr>
        <w:pStyle w:val="Titre6"/>
        <w:rPr>
          <w:rFonts w:eastAsia="Times New Roman"/>
          <w:lang w:eastAsia="fr-FR"/>
        </w:rPr>
      </w:pPr>
      <w:r w:rsidRPr="005B5348">
        <w:rPr>
          <w:rFonts w:eastAsia="Times New Roman"/>
          <w:lang w:eastAsia="fr-FR"/>
        </w:rPr>
        <w:t>de gestion collective des risques. Chaque assuré paie une prime en échange de l’assurance d’être</w:t>
      </w:r>
    </w:p>
    <w:p w14:paraId="4A978AA6" w14:textId="50343B9A" w:rsidR="005B5348" w:rsidRDefault="005B5348" w:rsidP="00C1668D">
      <w:pPr>
        <w:pStyle w:val="Titre6"/>
        <w:rPr>
          <w:rFonts w:eastAsia="Times New Roman"/>
          <w:lang w:eastAsia="fr-FR"/>
        </w:rPr>
      </w:pPr>
      <w:r w:rsidRPr="005B5348">
        <w:rPr>
          <w:rFonts w:eastAsia="Times New Roman"/>
          <w:lang w:eastAsia="fr-FR"/>
        </w:rPr>
        <w:t xml:space="preserve">dédommagé si </w:t>
      </w:r>
      <w:r>
        <w:rPr>
          <w:rFonts w:eastAsia="Times New Roman"/>
          <w:lang w:eastAsia="fr-FR"/>
        </w:rPr>
        <w:t>l</w:t>
      </w:r>
      <w:r w:rsidRPr="005B5348">
        <w:rPr>
          <w:rFonts w:eastAsia="Times New Roman"/>
          <w:lang w:eastAsia="fr-FR"/>
        </w:rPr>
        <w:t>e risque se réalise. </w:t>
      </w:r>
    </w:p>
    <w:p w14:paraId="13E44C37" w14:textId="77777777" w:rsidR="005B5348" w:rsidRDefault="005B5348" w:rsidP="00C1668D">
      <w:pPr>
        <w:pStyle w:val="Titre6"/>
        <w:rPr>
          <w:rFonts w:eastAsia="Times New Roman"/>
          <w:lang w:eastAsia="fr-FR"/>
        </w:rPr>
      </w:pPr>
      <w:r w:rsidRPr="005B5348">
        <w:rPr>
          <w:rFonts w:eastAsia="Times New Roman"/>
          <w:lang w:eastAsia="fr-FR"/>
        </w:rPr>
        <w:t xml:space="preserve">Elles utilisent la technique de mutualisation des risques : </w:t>
      </w:r>
      <w:r>
        <w:rPr>
          <w:rFonts w:eastAsia="Times New Roman"/>
          <w:lang w:eastAsia="fr-FR"/>
        </w:rPr>
        <w:t>p</w:t>
      </w:r>
      <w:r w:rsidRPr="005B5348">
        <w:rPr>
          <w:rFonts w:eastAsia="Times New Roman"/>
          <w:lang w:eastAsia="fr-FR"/>
        </w:rPr>
        <w:t>lutôt que chacun paie au cas où le </w:t>
      </w:r>
    </w:p>
    <w:p w14:paraId="379396EF" w14:textId="5B82A0A5" w:rsidR="005B5348" w:rsidRDefault="005B5348" w:rsidP="00C1668D">
      <w:pPr>
        <w:pStyle w:val="Titre6"/>
        <w:rPr>
          <w:rFonts w:eastAsia="Times New Roman"/>
          <w:lang w:eastAsia="fr-FR"/>
        </w:rPr>
      </w:pPr>
      <w:r>
        <w:rPr>
          <w:rFonts w:eastAsia="Times New Roman"/>
          <w:lang w:eastAsia="fr-FR"/>
        </w:rPr>
        <w:t>d</w:t>
      </w:r>
      <w:r w:rsidRPr="005B5348">
        <w:rPr>
          <w:rFonts w:eastAsia="Times New Roman"/>
          <w:lang w:eastAsia="fr-FR"/>
        </w:rPr>
        <w:t>ommage</w:t>
      </w:r>
      <w:r>
        <w:rPr>
          <w:rFonts w:eastAsia="Times New Roman"/>
          <w:lang w:eastAsia="fr-FR"/>
        </w:rPr>
        <w:t xml:space="preserve"> </w:t>
      </w:r>
      <w:r w:rsidRPr="005B5348">
        <w:rPr>
          <w:rFonts w:eastAsia="Times New Roman"/>
          <w:lang w:eastAsia="fr-FR"/>
        </w:rPr>
        <w:t>se réalise pour lui, chacun paie une petite somme qui finance les dommages de ceux,</w:t>
      </w:r>
    </w:p>
    <w:p w14:paraId="4582982D" w14:textId="3D59D127" w:rsidR="005B5348" w:rsidRDefault="005B5348" w:rsidP="00C1668D">
      <w:pPr>
        <w:pStyle w:val="Titre6"/>
        <w:rPr>
          <w:rFonts w:eastAsia="Times New Roman"/>
          <w:lang w:eastAsia="fr-FR"/>
        </w:rPr>
      </w:pPr>
      <w:r w:rsidRPr="005B5348">
        <w:rPr>
          <w:rFonts w:eastAsia="Times New Roman"/>
          <w:lang w:eastAsia="fr-FR"/>
        </w:rPr>
        <w:t>minoritaires, pour qui</w:t>
      </w:r>
      <w:r>
        <w:rPr>
          <w:rFonts w:eastAsia="Times New Roman"/>
          <w:lang w:eastAsia="fr-FR"/>
        </w:rPr>
        <w:t xml:space="preserve"> </w:t>
      </w:r>
      <w:r w:rsidRPr="005B5348">
        <w:rPr>
          <w:rFonts w:eastAsia="Times New Roman"/>
          <w:lang w:eastAsia="fr-FR"/>
        </w:rPr>
        <w:t>le risque se réalise. Pour minimiser les risques qu’elles portent, les sociétés d’assurances combinent cette</w:t>
      </w:r>
      <w:r>
        <w:rPr>
          <w:rFonts w:eastAsia="Times New Roman"/>
          <w:lang w:eastAsia="fr-FR"/>
        </w:rPr>
        <w:t xml:space="preserve"> </w:t>
      </w:r>
      <w:r w:rsidRPr="005B5348">
        <w:rPr>
          <w:rFonts w:eastAsia="Times New Roman"/>
          <w:lang w:eastAsia="fr-FR"/>
        </w:rPr>
        <w:t xml:space="preserve">technique avec celle de diversification des risques, </w:t>
      </w:r>
      <w:r>
        <w:rPr>
          <w:rFonts w:eastAsia="Times New Roman"/>
          <w:lang w:eastAsia="fr-FR"/>
        </w:rPr>
        <w:t>q</w:t>
      </w:r>
      <w:r w:rsidRPr="005B5348">
        <w:rPr>
          <w:rFonts w:eastAsia="Times New Roman"/>
          <w:lang w:eastAsia="fr-FR"/>
        </w:rPr>
        <w:t>ui consiste</w:t>
      </w:r>
    </w:p>
    <w:p w14:paraId="57139743" w14:textId="77777777" w:rsidR="005B5348" w:rsidRPr="005B5348" w:rsidRDefault="005B5348" w:rsidP="00C1668D">
      <w:pPr>
        <w:pStyle w:val="Titre6"/>
        <w:rPr>
          <w:rFonts w:eastAsia="Times New Roman"/>
          <w:lang w:eastAsia="fr-FR"/>
        </w:rPr>
      </w:pPr>
      <w:r w:rsidRPr="005B5348">
        <w:rPr>
          <w:rFonts w:eastAsia="Times New Roman"/>
          <w:lang w:eastAsia="fr-FR"/>
        </w:rPr>
        <w:t>à assurer des risques différents</w:t>
      </w:r>
      <w:r>
        <w:rPr>
          <w:rFonts w:eastAsia="Times New Roman"/>
          <w:lang w:eastAsia="fr-FR"/>
        </w:rPr>
        <w:t xml:space="preserve"> </w:t>
      </w:r>
      <w:r w:rsidRPr="005B5348">
        <w:rPr>
          <w:rFonts w:eastAsia="Times New Roman"/>
          <w:lang w:eastAsia="fr-FR"/>
        </w:rPr>
        <w:t>pour qu’ils ne se réalisent pas tous simultanément.</w:t>
      </w:r>
    </w:p>
    <w:p w14:paraId="569EF174" w14:textId="259ED236" w:rsidR="005B5348" w:rsidRDefault="005B5348" w:rsidP="00C1668D">
      <w:pPr>
        <w:pStyle w:val="Titre6"/>
        <w:rPr>
          <w:rFonts w:eastAsia="Times New Roman"/>
          <w:lang w:eastAsia="fr-FR"/>
        </w:rPr>
      </w:pPr>
    </w:p>
    <w:p w14:paraId="04590AE0" w14:textId="77777777" w:rsidR="00C1668D" w:rsidRDefault="005B5348" w:rsidP="00C1668D">
      <w:pPr>
        <w:pStyle w:val="Titre6"/>
        <w:rPr>
          <w:rFonts w:eastAsia="Times New Roman"/>
          <w:lang w:eastAsia="fr-FR"/>
        </w:rPr>
      </w:pPr>
      <w:r w:rsidRPr="005B5348">
        <w:rPr>
          <w:rFonts w:eastAsia="Times New Roman"/>
          <w:lang w:eastAsia="fr-FR"/>
        </w:rPr>
        <w:t xml:space="preserve">Enfin, face à l’inégalité des situations individuelles, dans de nombreux pays, des systèmes de </w:t>
      </w:r>
      <w:r w:rsidR="00C1668D">
        <w:rPr>
          <w:rFonts w:eastAsia="Times New Roman"/>
          <w:lang w:eastAsia="fr-FR"/>
        </w:rPr>
        <w:t>p</w:t>
      </w:r>
      <w:r w:rsidRPr="005B5348">
        <w:rPr>
          <w:rFonts w:eastAsia="Times New Roman"/>
          <w:lang w:eastAsia="fr-FR"/>
        </w:rPr>
        <w:t>rotection sociale obligatoires reposant sur la solidarité collective</w:t>
      </w:r>
      <w:r>
        <w:rPr>
          <w:rFonts w:eastAsia="Times New Roman"/>
          <w:lang w:eastAsia="fr-FR"/>
        </w:rPr>
        <w:t xml:space="preserve"> </w:t>
      </w:r>
      <w:r w:rsidR="00C1668D">
        <w:rPr>
          <w:rFonts w:eastAsia="Times New Roman"/>
          <w:lang w:eastAsia="fr-FR"/>
        </w:rPr>
        <w:t>o</w:t>
      </w:r>
      <w:r w:rsidRPr="005B5348">
        <w:rPr>
          <w:rFonts w:eastAsia="Times New Roman"/>
          <w:lang w:eastAsia="fr-FR"/>
        </w:rPr>
        <w:t>nt été mis en place par les</w:t>
      </w:r>
    </w:p>
    <w:p w14:paraId="77673835" w14:textId="7D0001FC" w:rsidR="005B5348" w:rsidRDefault="005B5348" w:rsidP="00C1668D">
      <w:pPr>
        <w:pStyle w:val="Titre6"/>
        <w:rPr>
          <w:rFonts w:eastAsia="Times New Roman"/>
          <w:lang w:eastAsia="fr-FR"/>
        </w:rPr>
      </w:pPr>
      <w:r w:rsidRPr="005B5348">
        <w:rPr>
          <w:rFonts w:eastAsia="Times New Roman"/>
          <w:lang w:eastAsia="fr-FR"/>
        </w:rPr>
        <w:t>pouvoirs publics.</w:t>
      </w:r>
    </w:p>
    <w:p w14:paraId="73042941" w14:textId="77777777" w:rsidR="00C1668D" w:rsidRPr="00C1668D" w:rsidRDefault="00C1668D" w:rsidP="00C1668D">
      <w:pPr>
        <w:rPr>
          <w:lang w:eastAsia="fr-FR"/>
        </w:rPr>
      </w:pPr>
    </w:p>
    <w:p w14:paraId="3A0C50FC" w14:textId="058B9B08" w:rsidR="00AA30F1" w:rsidRDefault="00AA30F1" w:rsidP="00AA30F1">
      <w:pPr>
        <w:rPr>
          <w:lang w:eastAsia="fr-FR"/>
        </w:rPr>
      </w:pPr>
    </w:p>
    <w:p w14:paraId="13922F6E" w14:textId="77777777" w:rsidR="00993724" w:rsidRDefault="00993724">
      <w:pPr>
        <w:rPr>
          <w:rFonts w:asciiTheme="majorHAnsi" w:eastAsiaTheme="majorEastAsia" w:hAnsiTheme="majorHAnsi" w:cstheme="majorBidi"/>
          <w:b/>
          <w:color w:val="325949" w:themeColor="accent6" w:themeShade="80"/>
          <w:sz w:val="26"/>
          <w:szCs w:val="26"/>
          <w:lang w:eastAsia="fr-FR"/>
        </w:rPr>
      </w:pPr>
      <w:r>
        <w:rPr>
          <w:lang w:eastAsia="fr-FR"/>
        </w:rPr>
        <w:br w:type="page"/>
      </w:r>
    </w:p>
    <w:p w14:paraId="57C74052" w14:textId="772CFA7B" w:rsidR="00AA30F1" w:rsidRPr="00AA30F1" w:rsidRDefault="00AA30F1" w:rsidP="00AA30F1">
      <w:pPr>
        <w:pStyle w:val="Titre2"/>
        <w:rPr>
          <w:lang w:eastAsia="fr-FR"/>
        </w:rPr>
      </w:pPr>
      <w:r>
        <w:rPr>
          <w:lang w:eastAsia="fr-FR"/>
        </w:rPr>
        <w:lastRenderedPageBreak/>
        <w:t>3. Le partage des risques n’a-t-il que des effets positifs ?</w:t>
      </w:r>
    </w:p>
    <w:p w14:paraId="0D4E3D54" w14:textId="77777777" w:rsidR="00E7439D" w:rsidRDefault="00AA30F1" w:rsidP="008F3413">
      <w:pPr>
        <w:pStyle w:val="Objectif-questions"/>
      </w:pPr>
      <w:r>
        <w:t xml:space="preserve">Comprendre les effets positifs (bien-être, incitation à l’innovation) et négatifs (aléa moral) du partage des risques tant pour les individus que pour la société. </w:t>
      </w:r>
    </w:p>
    <w:p w14:paraId="6C89EDA0" w14:textId="77777777" w:rsidR="00E7439D" w:rsidRDefault="00E7439D" w:rsidP="00E7439D">
      <w:pPr>
        <w:pStyle w:val="Objectif-questions"/>
        <w:numPr>
          <w:ilvl w:val="0"/>
          <w:numId w:val="0"/>
        </w:numPr>
        <w:ind w:left="720"/>
      </w:pPr>
    </w:p>
    <w:p w14:paraId="2C3ED12C" w14:textId="3DE95EE4" w:rsidR="00E7439D" w:rsidRDefault="00E7439D" w:rsidP="00E7439D">
      <w:pPr>
        <w:pStyle w:val="Titre5"/>
      </w:pPr>
      <w:r>
        <w:t>Document 1 - Effets bénéfiques de prévention et du partage des risques</w:t>
      </w:r>
    </w:p>
    <w:p w14:paraId="00EB5B88" w14:textId="77777777" w:rsidR="00E7439D" w:rsidRDefault="00E7439D" w:rsidP="00E7439D"/>
    <w:p w14:paraId="60231C03" w14:textId="77777777" w:rsidR="00E7439D" w:rsidRDefault="00E7439D" w:rsidP="00E7439D">
      <w:pPr>
        <w:jc w:val="center"/>
      </w:pPr>
      <w:r>
        <w:rPr>
          <w:noProof/>
        </w:rPr>
        <w:drawing>
          <wp:inline distT="0" distB="0" distL="0" distR="0" wp14:anchorId="37A63044" wp14:editId="44D97C3B">
            <wp:extent cx="5806440" cy="2829974"/>
            <wp:effectExtent l="57150" t="0" r="60960" b="1231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1833" cy="2837476"/>
                    </a:xfrm>
                    <a:prstGeom prst="rect">
                      <a:avLst/>
                    </a:prstGeom>
                    <a:noFill/>
                    <a:ln>
                      <a:noFill/>
                    </a:ln>
                    <a:effectLst>
                      <a:outerShdw blurRad="50800" dist="50800" dir="5400000" algn="ctr" rotWithShape="0">
                        <a:schemeClr val="accent5"/>
                      </a:outerShdw>
                    </a:effectLst>
                  </pic:spPr>
                </pic:pic>
              </a:graphicData>
            </a:graphic>
          </wp:inline>
        </w:drawing>
      </w:r>
    </w:p>
    <w:p w14:paraId="54E6E90B" w14:textId="221F8A83" w:rsidR="00E7439D" w:rsidRPr="00993724" w:rsidRDefault="00993724" w:rsidP="00993724">
      <w:pPr>
        <w:pStyle w:val="Titre5"/>
      </w:pPr>
      <w:r w:rsidRPr="00993724">
        <w:t>D</w:t>
      </w:r>
      <w:r w:rsidR="00E7439D" w:rsidRPr="00993724">
        <w:t xml:space="preserve">ocument 2 - Effets </w:t>
      </w:r>
      <w:r w:rsidR="00C1668D" w:rsidRPr="00993724">
        <w:t>néfastes</w:t>
      </w:r>
      <w:r w:rsidR="00E7439D" w:rsidRPr="00993724">
        <w:t xml:space="preserve"> de l’assurance</w:t>
      </w:r>
    </w:p>
    <w:p w14:paraId="39872ECD" w14:textId="77777777" w:rsidR="00E7439D" w:rsidRDefault="00E7439D" w:rsidP="00E7439D"/>
    <w:p w14:paraId="121B4638" w14:textId="77777777" w:rsidR="00E7439D" w:rsidRDefault="00E7439D" w:rsidP="00E7439D">
      <w:pPr>
        <w:jc w:val="center"/>
      </w:pPr>
      <w:r>
        <w:rPr>
          <w:noProof/>
        </w:rPr>
        <w:drawing>
          <wp:inline distT="0" distB="0" distL="0" distR="0" wp14:anchorId="3B617A5B" wp14:editId="4C11892C">
            <wp:extent cx="4640580" cy="2735580"/>
            <wp:effectExtent l="57150" t="0" r="64770" b="1219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0580" cy="2735580"/>
                    </a:xfrm>
                    <a:prstGeom prst="rect">
                      <a:avLst/>
                    </a:prstGeom>
                    <a:noFill/>
                    <a:ln>
                      <a:noFill/>
                    </a:ln>
                    <a:effectLst>
                      <a:outerShdw blurRad="50800" dist="50800" dir="5400000" algn="ctr" rotWithShape="0">
                        <a:schemeClr val="accent5"/>
                      </a:outerShdw>
                    </a:effectLst>
                  </pic:spPr>
                </pic:pic>
              </a:graphicData>
            </a:graphic>
          </wp:inline>
        </w:drawing>
      </w:r>
    </w:p>
    <w:p w14:paraId="132A32AE" w14:textId="77777777" w:rsidR="00E7439D" w:rsidRDefault="00E7439D">
      <w:pPr>
        <w:rPr>
          <w:color w:val="A53010" w:themeColor="accent1"/>
        </w:rPr>
      </w:pPr>
    </w:p>
    <w:p w14:paraId="257BF0D8" w14:textId="57C83D44" w:rsidR="00993724" w:rsidRDefault="00993724" w:rsidP="00344BA3">
      <w:pPr>
        <w:pStyle w:val="phrase-drag-drop"/>
      </w:pPr>
    </w:p>
    <w:p w14:paraId="7183980B" w14:textId="77777777" w:rsidR="00993724" w:rsidRDefault="00993724">
      <w:pPr>
        <w:rPr>
          <w:rFonts w:ascii="Times New Roman" w:eastAsia="Times New Roman" w:hAnsi="Times New Roman"/>
          <w:sz w:val="24"/>
          <w:szCs w:val="24"/>
          <w:lang w:eastAsia="fr-FR"/>
        </w:rPr>
      </w:pPr>
      <w:r>
        <w:br w:type="page"/>
      </w:r>
    </w:p>
    <w:p w14:paraId="508BA850" w14:textId="18C4E439" w:rsidR="00E7439D" w:rsidRDefault="00E7439D"/>
    <w:p w14:paraId="07D8797C" w14:textId="77777777" w:rsidR="00E7439D" w:rsidRDefault="00E7439D" w:rsidP="00E7439D">
      <w:r>
        <w:rPr>
          <w:noProof/>
        </w:rPr>
        <w:drawing>
          <wp:inline distT="0" distB="0" distL="0" distR="0" wp14:anchorId="66B8B4E5" wp14:editId="7753F6E8">
            <wp:extent cx="6644640" cy="2758440"/>
            <wp:effectExtent l="57150" t="0" r="60960" b="1181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4640" cy="2758440"/>
                    </a:xfrm>
                    <a:prstGeom prst="rect">
                      <a:avLst/>
                    </a:prstGeom>
                    <a:noFill/>
                    <a:ln>
                      <a:noFill/>
                    </a:ln>
                    <a:effectLst>
                      <a:outerShdw blurRad="50800" dist="50800" dir="5400000" algn="ctr" rotWithShape="0">
                        <a:schemeClr val="accent5"/>
                      </a:outerShdw>
                    </a:effectLst>
                  </pic:spPr>
                </pic:pic>
              </a:graphicData>
            </a:graphic>
          </wp:inline>
        </w:drawing>
      </w:r>
    </w:p>
    <w:p w14:paraId="16B94C83" w14:textId="14EA43FA" w:rsidR="00E7439D" w:rsidRDefault="00E7439D" w:rsidP="00E7439D">
      <w:pPr>
        <w:pStyle w:val="Objectif-questions"/>
      </w:pPr>
      <w:r>
        <w:t xml:space="preserve"> </w:t>
      </w:r>
      <w:r w:rsidR="00993724">
        <w:t>1</w:t>
      </w:r>
      <w:r>
        <w:t>. Quel effet financier l’aléa moral peut-il avoir sur le système de protection sociale (notamment la santé) ?</w:t>
      </w:r>
    </w:p>
    <w:p w14:paraId="4A37DD29" w14:textId="606CDCB3" w:rsidR="00E7439D" w:rsidRDefault="00E7439D" w:rsidP="00E7439D">
      <w:pPr>
        <w:pStyle w:val="Rponses"/>
      </w:pPr>
    </w:p>
    <w:p w14:paraId="22B118C1" w14:textId="6DA0BB75" w:rsidR="00E7439D" w:rsidRPr="00B02CE2" w:rsidRDefault="00993724" w:rsidP="00E7439D">
      <w:pPr>
        <w:pStyle w:val="Objectif-questions"/>
      </w:pPr>
      <w:r>
        <w:t xml:space="preserve">2. </w:t>
      </w:r>
      <w:r w:rsidR="00E7439D">
        <w:t xml:space="preserve">Compléter le texte à l’aide des mots suivants : </w:t>
      </w:r>
      <w:r w:rsidR="00E7439D" w:rsidRPr="00B02CE2">
        <w:rPr>
          <w:rStyle w:val="proposition"/>
          <w:color w:val="A53010" w:themeColor="accent1"/>
        </w:rPr>
        <w:t>ressources</w:t>
      </w:r>
      <w:r w:rsidR="00E7439D">
        <w:rPr>
          <w:rStyle w:val="proposition"/>
          <w:color w:val="A53010" w:themeColor="accent1"/>
        </w:rPr>
        <w:t>,</w:t>
      </w:r>
      <w:r w:rsidR="00E7439D" w:rsidRPr="00B02CE2">
        <w:rPr>
          <w:rStyle w:val="proposition-drag-drop"/>
          <w:color w:val="A53010" w:themeColor="accent1"/>
        </w:rPr>
        <w:t xml:space="preserve"> </w:t>
      </w:r>
      <w:r w:rsidR="00E7439D" w:rsidRPr="00B02CE2">
        <w:rPr>
          <w:rStyle w:val="proposition"/>
          <w:color w:val="A53010" w:themeColor="accent1"/>
        </w:rPr>
        <w:t>aléa moral</w:t>
      </w:r>
      <w:r w:rsidR="00E7439D">
        <w:rPr>
          <w:rStyle w:val="proposition"/>
          <w:color w:val="A53010" w:themeColor="accent1"/>
        </w:rPr>
        <w:t>,</w:t>
      </w:r>
      <w:r w:rsidR="00E7439D" w:rsidRPr="00B02CE2">
        <w:rPr>
          <w:rStyle w:val="proposition-drag-drop"/>
          <w:color w:val="A53010" w:themeColor="accent1"/>
        </w:rPr>
        <w:t xml:space="preserve"> </w:t>
      </w:r>
      <w:r w:rsidR="00E7439D" w:rsidRPr="00B02CE2">
        <w:rPr>
          <w:rStyle w:val="proposition"/>
          <w:color w:val="A53010" w:themeColor="accent1"/>
        </w:rPr>
        <w:t>risques</w:t>
      </w:r>
      <w:r w:rsidR="00E7439D">
        <w:rPr>
          <w:rStyle w:val="proposition"/>
          <w:color w:val="A53010" w:themeColor="accent1"/>
        </w:rPr>
        <w:t>,</w:t>
      </w:r>
      <w:r w:rsidR="00E7439D" w:rsidRPr="00B02CE2">
        <w:rPr>
          <w:rStyle w:val="proposition-drag-drop"/>
          <w:color w:val="A53010" w:themeColor="accent1"/>
        </w:rPr>
        <w:t xml:space="preserve"> </w:t>
      </w:r>
      <w:r w:rsidR="00E7439D" w:rsidRPr="00B02CE2">
        <w:rPr>
          <w:rStyle w:val="proposition"/>
          <w:color w:val="A53010" w:themeColor="accent1"/>
        </w:rPr>
        <w:t>conséquences</w:t>
      </w:r>
      <w:r w:rsidR="00E7439D">
        <w:rPr>
          <w:rStyle w:val="proposition"/>
          <w:color w:val="A53010" w:themeColor="accent1"/>
        </w:rPr>
        <w:t>,</w:t>
      </w:r>
      <w:r w:rsidR="00E7439D" w:rsidRPr="00B02CE2">
        <w:rPr>
          <w:rStyle w:val="proposition-drag-drop"/>
          <w:color w:val="A53010" w:themeColor="accent1"/>
        </w:rPr>
        <w:t xml:space="preserve"> </w:t>
      </w:r>
      <w:r w:rsidR="00E7439D" w:rsidRPr="00B02CE2">
        <w:rPr>
          <w:rStyle w:val="proposition"/>
          <w:color w:val="A53010" w:themeColor="accent1"/>
        </w:rPr>
        <w:t>mutualisation</w:t>
      </w:r>
      <w:r w:rsidR="00E7439D">
        <w:rPr>
          <w:rStyle w:val="proposition"/>
          <w:color w:val="A53010" w:themeColor="accent1"/>
        </w:rPr>
        <w:t>,</w:t>
      </w:r>
      <w:r w:rsidR="00E7439D" w:rsidRPr="00B02CE2">
        <w:rPr>
          <w:rStyle w:val="proposition-drag-drop"/>
          <w:color w:val="A53010" w:themeColor="accent1"/>
        </w:rPr>
        <w:t xml:space="preserve"> </w:t>
      </w:r>
      <w:r w:rsidR="00E7439D" w:rsidRPr="00B02CE2">
        <w:rPr>
          <w:rStyle w:val="proposition"/>
          <w:color w:val="A53010" w:themeColor="accent1"/>
        </w:rPr>
        <w:t>innovation</w:t>
      </w:r>
      <w:r w:rsidR="00E7439D">
        <w:rPr>
          <w:rStyle w:val="proposition"/>
          <w:color w:val="A53010" w:themeColor="accent1"/>
        </w:rPr>
        <w:t>,</w:t>
      </w:r>
      <w:r w:rsidR="00E7439D" w:rsidRPr="00B02CE2">
        <w:rPr>
          <w:rStyle w:val="proposition-drag-drop"/>
          <w:color w:val="A53010" w:themeColor="accent1"/>
        </w:rPr>
        <w:t xml:space="preserve"> </w:t>
      </w:r>
      <w:r w:rsidR="00E7439D" w:rsidRPr="00B02CE2">
        <w:rPr>
          <w:rStyle w:val="proposition"/>
          <w:color w:val="A53010" w:themeColor="accent1"/>
        </w:rPr>
        <w:t>bien-être</w:t>
      </w:r>
      <w:r w:rsidR="00E7439D">
        <w:rPr>
          <w:rStyle w:val="proposition"/>
          <w:color w:val="A53010" w:themeColor="accent1"/>
        </w:rPr>
        <w:t>.</w:t>
      </w:r>
    </w:p>
    <w:p w14:paraId="7F0F6CF1" w14:textId="7E0AEF6E" w:rsidR="00E7439D" w:rsidRDefault="00E7439D" w:rsidP="00E7439D">
      <w:proofErr w:type="gramStart"/>
      <w:r>
        <w:t>La</w:t>
      </w:r>
      <w:r w:rsidR="001D3F49">
        <w:t xml:space="preserve">  </w:t>
      </w:r>
      <w:r w:rsidR="00993724">
        <w:t>…</w:t>
      </w:r>
      <w:proofErr w:type="gramEnd"/>
      <w:r w:rsidR="00993724">
        <w:t>.</w:t>
      </w:r>
      <w:r w:rsidR="001D3F49">
        <w:t xml:space="preserve">   </w:t>
      </w:r>
      <w:r>
        <w:t xml:space="preserve"> des risques, comprise comme la possibilité pour des individus de mettre des</w:t>
      </w:r>
      <w:r w:rsidR="001D3F49">
        <w:t xml:space="preserve"> </w:t>
      </w:r>
      <w:r w:rsidR="00993724">
        <w:t>…</w:t>
      </w:r>
      <w:r>
        <w:t xml:space="preserve"> en commun pour se prémunir des</w:t>
      </w:r>
      <w:proofErr w:type="gramStart"/>
      <w:r w:rsidR="001D3F49">
        <w:t xml:space="preserve"> </w:t>
      </w:r>
      <w:r w:rsidR="00993724">
        <w:t>….</w:t>
      </w:r>
      <w:proofErr w:type="gramEnd"/>
      <w:r w:rsidR="00993724">
        <w:t>.</w:t>
      </w:r>
      <w:r w:rsidR="001D3F49">
        <w:t xml:space="preserve">  </w:t>
      </w:r>
      <w:r>
        <w:t>d'un risque qui aurait lieu, a des effets à la fois positifs et négatifs. D'un côté, elle semble pouvoir être un facteur de</w:t>
      </w:r>
      <w:r w:rsidR="001D3F49">
        <w:t xml:space="preserve"> </w:t>
      </w:r>
      <w:r w:rsidR="00993724">
        <w:t>….</w:t>
      </w:r>
      <w:r w:rsidR="001D3F49">
        <w:t xml:space="preserve">  </w:t>
      </w:r>
      <w:r>
        <w:t>individuel et collectif. En effet, elle incite les individus à la</w:t>
      </w:r>
      <w:r w:rsidR="001D3F49">
        <w:t xml:space="preserve"> </w:t>
      </w:r>
      <w:r w:rsidR="00993724">
        <w:t>….</w:t>
      </w:r>
      <w:r w:rsidR="001D3F49">
        <w:t xml:space="preserve"> </w:t>
      </w:r>
      <w:r>
        <w:t xml:space="preserve">bénéfiques, ces derniers pouvant être profitables à chacun mais aussi à la société tout entière. C'est par exemple souvent le cas en ce qui concerne </w:t>
      </w:r>
      <w:proofErr w:type="gramStart"/>
      <w:r>
        <w:t>l'</w:t>
      </w:r>
      <w:r w:rsidR="001D3F49">
        <w:t xml:space="preserve">  </w:t>
      </w:r>
      <w:proofErr w:type="gramEnd"/>
      <w:r w:rsidR="001D3F49">
        <w:t xml:space="preserve">       </w:t>
      </w:r>
      <w:r>
        <w:t>qui permet l'apparition de nouveaux produits ou de nouveaux procédés sur le marché. Mais, d'un autre côté, le fait de se savoir couvert peut inciter les individus à prendre des risques néfastes : on est alors face à une situation d'</w:t>
      </w:r>
      <w:proofErr w:type="gramStart"/>
      <w:r w:rsidR="001D3F49">
        <w:t xml:space="preserve"> </w:t>
      </w:r>
      <w:r w:rsidR="00993724">
        <w:t>….</w:t>
      </w:r>
      <w:proofErr w:type="gramEnd"/>
      <w:r w:rsidR="00993724">
        <w:t>.</w:t>
      </w:r>
      <w:r w:rsidR="001D3F49">
        <w:t xml:space="preserve">       </w:t>
      </w:r>
      <w:r>
        <w:t xml:space="preserve"> </w:t>
      </w:r>
    </w:p>
    <w:p w14:paraId="0DD348AC" w14:textId="77777777" w:rsidR="00E7439D" w:rsidRDefault="00E7439D" w:rsidP="00E7439D">
      <w:pPr>
        <w:pStyle w:val="phrase-drag-drop"/>
        <w:ind w:left="720"/>
      </w:pPr>
    </w:p>
    <w:p w14:paraId="54742C68" w14:textId="04904F9E" w:rsidR="00E7439D" w:rsidRDefault="00E7439D" w:rsidP="00E7439D">
      <w:pPr>
        <w:jc w:val="center"/>
      </w:pPr>
    </w:p>
    <w:p w14:paraId="2ECEF88A" w14:textId="11AF5B10" w:rsidR="00AA30F1" w:rsidRPr="00AA30F1" w:rsidRDefault="00AA30F1" w:rsidP="00AA30F1">
      <w:pPr>
        <w:pStyle w:val="Titre6"/>
        <w:rPr>
          <w:rFonts w:eastAsia="Times New Roman"/>
          <w:lang w:eastAsia="fr-FR"/>
        </w:rPr>
      </w:pPr>
      <w:r>
        <w:rPr>
          <w:rFonts w:eastAsia="Times New Roman"/>
          <w:lang w:eastAsia="fr-FR"/>
        </w:rPr>
        <w:t xml:space="preserve">Synthèse : </w:t>
      </w:r>
      <w:r w:rsidRPr="00AA30F1">
        <w:rPr>
          <w:rFonts w:eastAsia="Times New Roman"/>
          <w:lang w:eastAsia="fr-FR"/>
        </w:rPr>
        <w:t xml:space="preserve">Partager les risques, notamment via la protection sociale, a permis aux sociétés de se développer et ainsi d’accroître le bien-être individuel et collectif des populations. C’est aussi un levier de croissance économique important impulsant un cercle vertueux de productivité et d’innovation. </w:t>
      </w:r>
    </w:p>
    <w:p w14:paraId="55218705" w14:textId="394828B8" w:rsidR="00AA30F1" w:rsidRPr="00AA30F1" w:rsidRDefault="00AA30F1" w:rsidP="00AA30F1">
      <w:pPr>
        <w:pStyle w:val="Titre6"/>
        <w:rPr>
          <w:rFonts w:eastAsia="Times New Roman"/>
          <w:lang w:eastAsia="fr-FR"/>
        </w:rPr>
      </w:pPr>
    </w:p>
    <w:p w14:paraId="29A35AFB" w14:textId="0F4532EE" w:rsidR="00AA30F1" w:rsidRPr="00AA30F1" w:rsidRDefault="00AA30F1" w:rsidP="00AA30F1">
      <w:pPr>
        <w:pStyle w:val="Titre6"/>
        <w:rPr>
          <w:rFonts w:eastAsia="Times New Roman"/>
          <w:lang w:eastAsia="fr-FR"/>
        </w:rPr>
      </w:pPr>
      <w:r w:rsidRPr="00AA30F1">
        <w:rPr>
          <w:rFonts w:eastAsia="Times New Roman"/>
          <w:lang w:eastAsia="fr-FR"/>
        </w:rPr>
        <w:t xml:space="preserve">Néanmoins, ce partage comporte aussi des risques d’aléa moral où les individus, se sachant couverts, vont développer des comportements risqués ou « </w:t>
      </w:r>
      <w:proofErr w:type="spellStart"/>
      <w:r w:rsidRPr="00AA30F1">
        <w:rPr>
          <w:rFonts w:eastAsia="Times New Roman"/>
          <w:lang w:eastAsia="fr-FR"/>
        </w:rPr>
        <w:t>proﬁter</w:t>
      </w:r>
      <w:proofErr w:type="spellEnd"/>
      <w:r w:rsidRPr="00AA30F1">
        <w:rPr>
          <w:rFonts w:eastAsia="Times New Roman"/>
          <w:lang w:eastAsia="fr-FR"/>
        </w:rPr>
        <w:t xml:space="preserve"> » de cette couverture. Pour certains économistes, les individus </w:t>
      </w:r>
      <w:proofErr w:type="spellStart"/>
      <w:r w:rsidRPr="00AA30F1">
        <w:rPr>
          <w:rFonts w:eastAsia="Times New Roman"/>
          <w:lang w:eastAsia="fr-FR"/>
        </w:rPr>
        <w:t>proﬁteraient</w:t>
      </w:r>
      <w:proofErr w:type="spellEnd"/>
      <w:r w:rsidRPr="00AA30F1">
        <w:rPr>
          <w:rFonts w:eastAsia="Times New Roman"/>
          <w:lang w:eastAsia="fr-FR"/>
        </w:rPr>
        <w:t xml:space="preserve"> des avantages de la gestion collective des risques en n’étant pas réellement incités à travailler et préférant percevoir des allocations (désincitation au travail). </w:t>
      </w:r>
    </w:p>
    <w:p w14:paraId="61C6B73B" w14:textId="2F4B0F3B" w:rsidR="00993724" w:rsidRDefault="00993724">
      <w:r>
        <w:br w:type="page"/>
      </w:r>
    </w:p>
    <w:p w14:paraId="7AA71C53" w14:textId="4C1DBAE5" w:rsidR="006F08E4" w:rsidRDefault="00AA30F1" w:rsidP="006F08E4">
      <w:pPr>
        <w:pStyle w:val="Titre2"/>
      </w:pPr>
      <w:r>
        <w:lastRenderedPageBreak/>
        <w:t>4</w:t>
      </w:r>
      <w:r w:rsidR="006F08E4" w:rsidRPr="001B070F">
        <w:t xml:space="preserve">. </w:t>
      </w:r>
      <w:r w:rsidR="006F08E4">
        <w:t>Quels sont les principes et grands modèles de protection sociale</w:t>
      </w:r>
      <w:r w:rsidR="006F08E4" w:rsidRPr="001B070F">
        <w:t> ?</w:t>
      </w:r>
    </w:p>
    <w:p w14:paraId="588B549D" w14:textId="5977DFB8" w:rsidR="007664EC" w:rsidRDefault="007664EC" w:rsidP="007664EC">
      <w:pPr>
        <w:pStyle w:val="Objectif-questions"/>
      </w:pPr>
      <w:r>
        <w:t>Comprendre que la protection sociale, par ses logiques d’assurance et d’assistance, contribue à une couverture des risques fondée sur le principe de solidarité collective.</w:t>
      </w:r>
    </w:p>
    <w:p w14:paraId="66CE8110" w14:textId="085F9339" w:rsidR="00A9177F" w:rsidRDefault="00A9177F" w:rsidP="00A9177F">
      <w:pPr>
        <w:pStyle w:val="Titre5"/>
      </w:pPr>
      <w:r>
        <w:t xml:space="preserve">Document 1 – </w:t>
      </w:r>
      <w:hyperlink r:id="rId26" w:history="1">
        <w:r>
          <w:rPr>
            <w:rStyle w:val="Lienhypertexte"/>
          </w:rPr>
          <w:t>Bande annonce film "La sociale" de Gilles Perret - novembre 2016</w:t>
        </w:r>
      </w:hyperlink>
    </w:p>
    <w:p w14:paraId="145A19E1" w14:textId="77777777" w:rsidR="00CF0E9A" w:rsidRDefault="00CF0E9A" w:rsidP="00CF0E9A">
      <w:pPr>
        <w:pStyle w:val="Titre3"/>
      </w:pPr>
    </w:p>
    <w:p w14:paraId="772B6E08" w14:textId="18DA9385" w:rsidR="00CF0E9A" w:rsidRDefault="00CF0E9A" w:rsidP="00CF0E9A">
      <w:pPr>
        <w:pStyle w:val="Titre3"/>
      </w:pPr>
      <w:r>
        <w:t>A. Principes et logiques de la protection sociale</w:t>
      </w:r>
    </w:p>
    <w:p w14:paraId="69866E05" w14:textId="287DA4E3" w:rsidR="003C5F4B" w:rsidRDefault="003C5F4B" w:rsidP="00CF0E9A">
      <w:pPr>
        <w:pStyle w:val="Titre5"/>
        <w:rPr>
          <w:rFonts w:eastAsiaTheme="majorEastAsia"/>
        </w:rPr>
      </w:pPr>
      <w:r>
        <w:rPr>
          <w:rFonts w:eastAsiaTheme="majorEastAsia"/>
        </w:rPr>
        <w:t xml:space="preserve">Document </w:t>
      </w:r>
      <w:r w:rsidR="00A9177F">
        <w:t>2</w:t>
      </w:r>
      <w:r>
        <w:rPr>
          <w:rFonts w:eastAsiaTheme="majorEastAsia"/>
        </w:rPr>
        <w:t xml:space="preserve"> – La solidarité, au fondement de la sécurité sociale</w:t>
      </w:r>
    </w:p>
    <w:p w14:paraId="6537925A" w14:textId="77777777" w:rsidR="003C5F4B" w:rsidRDefault="003C5F4B" w:rsidP="00344BA3">
      <w:pPr>
        <w:pStyle w:val="Objectif-questions"/>
        <w:numPr>
          <w:ilvl w:val="0"/>
          <w:numId w:val="0"/>
        </w:numPr>
        <w:ind w:left="142"/>
        <w:jc w:val="center"/>
      </w:pPr>
      <w:r>
        <w:rPr>
          <w:noProof/>
        </w:rPr>
        <w:drawing>
          <wp:inline distT="0" distB="0" distL="0" distR="0" wp14:anchorId="1FF66D0D" wp14:editId="46786AB2">
            <wp:extent cx="6637020" cy="2987040"/>
            <wp:effectExtent l="57150" t="0" r="49530" b="1181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37020" cy="2987040"/>
                    </a:xfrm>
                    <a:prstGeom prst="rect">
                      <a:avLst/>
                    </a:prstGeom>
                    <a:noFill/>
                    <a:ln>
                      <a:noFill/>
                    </a:ln>
                    <a:effectLst>
                      <a:outerShdw blurRad="50800" dist="50800" dir="5400000" algn="ctr" rotWithShape="0">
                        <a:schemeClr val="accent5"/>
                      </a:outerShdw>
                    </a:effectLst>
                  </pic:spPr>
                </pic:pic>
              </a:graphicData>
            </a:graphic>
          </wp:inline>
        </w:drawing>
      </w:r>
    </w:p>
    <w:p w14:paraId="33646177" w14:textId="019A6E9A" w:rsidR="00993724" w:rsidRDefault="0020193E" w:rsidP="0020193E">
      <w:pPr>
        <w:pStyle w:val="Objectif-questions"/>
        <w:rPr>
          <w:lang w:eastAsia="fr-FR"/>
        </w:rPr>
      </w:pPr>
      <w:r>
        <w:rPr>
          <w:lang w:eastAsia="fr-FR"/>
        </w:rPr>
        <w:t xml:space="preserve">1. </w:t>
      </w:r>
      <w:r w:rsidRPr="0020193E">
        <w:rPr>
          <w:lang w:eastAsia="fr-FR"/>
        </w:rPr>
        <w:t>Montrez que les solutions proposées par Bismarck et par Beveridge obéissent à deux logiques di</w:t>
      </w:r>
      <w:r>
        <w:rPr>
          <w:lang w:eastAsia="fr-FR"/>
        </w:rPr>
        <w:t>ff</w:t>
      </w:r>
      <w:r w:rsidRPr="0020193E">
        <w:rPr>
          <w:lang w:eastAsia="fr-FR"/>
        </w:rPr>
        <w:t xml:space="preserve">érentes. </w:t>
      </w:r>
    </w:p>
    <w:p w14:paraId="483703D2" w14:textId="1E61A6CE" w:rsidR="0020193E" w:rsidRPr="00993724" w:rsidRDefault="00993724" w:rsidP="00993724">
      <w:pPr>
        <w:rPr>
          <w:b/>
          <w:color w:val="6C7F39" w:themeColor="accent5" w:themeShade="BF"/>
          <w:lang w:eastAsia="fr-FR"/>
        </w:rPr>
      </w:pPr>
      <w:r>
        <w:rPr>
          <w:lang w:eastAsia="fr-FR"/>
        </w:rPr>
        <w:br w:type="page"/>
      </w:r>
    </w:p>
    <w:p w14:paraId="2B97C640" w14:textId="45223815" w:rsidR="007664EC" w:rsidRDefault="007664EC" w:rsidP="007664EC">
      <w:pPr>
        <w:pStyle w:val="Titre5"/>
      </w:pPr>
      <w:r>
        <w:lastRenderedPageBreak/>
        <w:t xml:space="preserve">Document </w:t>
      </w:r>
      <w:r w:rsidR="00A9177F">
        <w:t>3</w:t>
      </w:r>
      <w:r>
        <w:t xml:space="preserve"> – la naissance de l’</w:t>
      </w:r>
      <w:r w:rsidR="00F634B1">
        <w:t>É</w:t>
      </w:r>
      <w:r>
        <w:t>tat providence</w:t>
      </w:r>
    </w:p>
    <w:p w14:paraId="399C1E75" w14:textId="2A0E4E2F" w:rsidR="009D33B8" w:rsidRDefault="007664EC" w:rsidP="007664EC">
      <w:pPr>
        <w:rPr>
          <w:rFonts w:ascii="Garamond" w:eastAsiaTheme="majorEastAsia" w:hAnsi="Garamond" w:cstheme="majorBidi"/>
          <w:b/>
          <w:color w:val="7B230C" w:themeColor="accent1" w:themeShade="BF"/>
          <w:sz w:val="28"/>
          <w:szCs w:val="24"/>
        </w:rPr>
      </w:pPr>
      <w:r>
        <w:rPr>
          <w:rFonts w:ascii="Garamond" w:eastAsiaTheme="majorEastAsia" w:hAnsi="Garamond" w:cstheme="majorBidi"/>
          <w:b/>
          <w:noProof/>
          <w:color w:val="7B230C" w:themeColor="accent1" w:themeShade="BF"/>
          <w:sz w:val="28"/>
          <w:szCs w:val="24"/>
        </w:rPr>
        <w:drawing>
          <wp:inline distT="0" distB="0" distL="0" distR="0" wp14:anchorId="490F63B9" wp14:editId="709E93E8">
            <wp:extent cx="4610100" cy="3534995"/>
            <wp:effectExtent l="57150" t="0" r="57150" b="1231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1800" cy="3612978"/>
                    </a:xfrm>
                    <a:prstGeom prst="rect">
                      <a:avLst/>
                    </a:prstGeom>
                    <a:noFill/>
                    <a:ln>
                      <a:noFill/>
                    </a:ln>
                    <a:effectLst>
                      <a:outerShdw blurRad="50800" dist="50800" dir="5400000" algn="ctr" rotWithShape="0">
                        <a:schemeClr val="accent5"/>
                      </a:outerShdw>
                    </a:effectLst>
                  </pic:spPr>
                </pic:pic>
              </a:graphicData>
            </a:graphic>
          </wp:inline>
        </w:drawing>
      </w:r>
      <w:r w:rsidR="001D3F49">
        <w:rPr>
          <w:rFonts w:ascii="Garamond" w:eastAsiaTheme="majorEastAsia" w:hAnsi="Garamond" w:cstheme="majorBidi"/>
          <w:b/>
          <w:color w:val="7B230C" w:themeColor="accent1" w:themeShade="BF"/>
          <w:sz w:val="28"/>
          <w:szCs w:val="24"/>
        </w:rPr>
        <w:t xml:space="preserve"> </w:t>
      </w:r>
      <w:r>
        <w:rPr>
          <w:rFonts w:ascii="Garamond" w:eastAsiaTheme="majorEastAsia" w:hAnsi="Garamond" w:cstheme="majorBidi"/>
          <w:b/>
          <w:color w:val="7B230C" w:themeColor="accent1" w:themeShade="BF"/>
          <w:sz w:val="28"/>
          <w:szCs w:val="24"/>
        </w:rPr>
        <w:t xml:space="preserve"> </w:t>
      </w:r>
      <w:r>
        <w:rPr>
          <w:rFonts w:ascii="Garamond" w:eastAsiaTheme="majorEastAsia" w:hAnsi="Garamond" w:cstheme="majorBidi"/>
          <w:b/>
          <w:noProof/>
          <w:color w:val="7B230C" w:themeColor="accent1" w:themeShade="BF"/>
          <w:sz w:val="28"/>
          <w:szCs w:val="24"/>
        </w:rPr>
        <w:drawing>
          <wp:inline distT="0" distB="0" distL="0" distR="0" wp14:anchorId="1099FE65" wp14:editId="0E5DEE8C">
            <wp:extent cx="1818160" cy="2453559"/>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5061" cy="2476366"/>
                    </a:xfrm>
                    <a:prstGeom prst="rect">
                      <a:avLst/>
                    </a:prstGeom>
                    <a:noFill/>
                    <a:ln>
                      <a:noFill/>
                    </a:ln>
                  </pic:spPr>
                </pic:pic>
              </a:graphicData>
            </a:graphic>
          </wp:inline>
        </w:drawing>
      </w:r>
    </w:p>
    <w:p w14:paraId="497C5EDE" w14:textId="370AE1B8" w:rsidR="009B19A5" w:rsidRPr="009B19A5" w:rsidRDefault="00F634B1" w:rsidP="00993724">
      <w:pPr>
        <w:pStyle w:val="Objectif-questions"/>
        <w:rPr>
          <w:lang w:eastAsia="fr-FR"/>
        </w:rPr>
      </w:pPr>
      <w:r>
        <w:rPr>
          <w:lang w:eastAsia="fr-FR"/>
        </w:rPr>
        <w:t xml:space="preserve">1. </w:t>
      </w:r>
      <w:r w:rsidR="009B19A5" w:rsidRPr="009B19A5">
        <w:rPr>
          <w:lang w:eastAsia="fr-FR"/>
        </w:rPr>
        <w:t>Quelles transformations économiques et sociales expliquent la mise en place de l’État-providence au XIXe</w:t>
      </w:r>
      <w:r>
        <w:rPr>
          <w:lang w:eastAsia="fr-FR"/>
        </w:rPr>
        <w:t xml:space="preserve"> </w:t>
      </w:r>
      <w:r w:rsidR="009B19A5" w:rsidRPr="009B19A5">
        <w:rPr>
          <w:lang w:eastAsia="fr-FR"/>
        </w:rPr>
        <w:t>siècle ?</w:t>
      </w:r>
    </w:p>
    <w:p w14:paraId="3A845B3E" w14:textId="59FB6012" w:rsidR="009B19A5" w:rsidRPr="009B19A5" w:rsidRDefault="00F634B1" w:rsidP="00F634B1">
      <w:pPr>
        <w:pStyle w:val="Objectif-questions"/>
        <w:rPr>
          <w:lang w:eastAsia="fr-FR"/>
        </w:rPr>
      </w:pPr>
      <w:r>
        <w:rPr>
          <w:lang w:eastAsia="fr-FR"/>
        </w:rPr>
        <w:t xml:space="preserve">2. </w:t>
      </w:r>
      <w:r w:rsidR="009B19A5" w:rsidRPr="009B19A5">
        <w:rPr>
          <w:lang w:eastAsia="fr-FR"/>
        </w:rPr>
        <w:t xml:space="preserve">Quelles protections l’État-providence cherche-t-il à apporter ? </w:t>
      </w:r>
    </w:p>
    <w:p w14:paraId="45C4148F" w14:textId="660372E1" w:rsidR="009B19A5" w:rsidRPr="009B19A5" w:rsidRDefault="00F634B1" w:rsidP="00F634B1">
      <w:pPr>
        <w:pStyle w:val="Objectif-questions"/>
        <w:rPr>
          <w:lang w:eastAsia="fr-FR"/>
        </w:rPr>
      </w:pPr>
      <w:r>
        <w:rPr>
          <w:lang w:eastAsia="fr-FR"/>
        </w:rPr>
        <w:t xml:space="preserve">3. </w:t>
      </w:r>
      <w:r w:rsidR="009B19A5" w:rsidRPr="009B19A5">
        <w:rPr>
          <w:lang w:eastAsia="fr-FR"/>
        </w:rPr>
        <w:t>Expliquez le passage souligné.</w:t>
      </w:r>
    </w:p>
    <w:p w14:paraId="2DEF3666" w14:textId="77777777" w:rsidR="000F55B6" w:rsidRDefault="000F55B6" w:rsidP="00A24CF5">
      <w:pPr>
        <w:pStyle w:val="Titre6"/>
        <w:rPr>
          <w:rFonts w:eastAsia="Times New Roman"/>
          <w:lang w:eastAsia="fr-FR"/>
        </w:rPr>
      </w:pPr>
    </w:p>
    <w:p w14:paraId="12F592FA" w14:textId="77777777" w:rsidR="000F55B6" w:rsidRDefault="000F55B6" w:rsidP="00A24CF5">
      <w:pPr>
        <w:pStyle w:val="Titre6"/>
        <w:rPr>
          <w:rFonts w:eastAsia="Times New Roman"/>
          <w:lang w:eastAsia="fr-FR"/>
        </w:rPr>
      </w:pPr>
    </w:p>
    <w:p w14:paraId="0BDC5CA6" w14:textId="77777777" w:rsidR="000F55B6" w:rsidRDefault="000F55B6" w:rsidP="00A24CF5">
      <w:pPr>
        <w:pStyle w:val="Titre6"/>
        <w:rPr>
          <w:rFonts w:eastAsia="Times New Roman"/>
          <w:lang w:eastAsia="fr-FR"/>
        </w:rPr>
      </w:pPr>
    </w:p>
    <w:p w14:paraId="2E517BD0" w14:textId="77777777" w:rsidR="000F55B6" w:rsidRDefault="000F55B6" w:rsidP="00A24CF5">
      <w:pPr>
        <w:pStyle w:val="Titre6"/>
        <w:rPr>
          <w:rFonts w:eastAsia="Times New Roman"/>
          <w:lang w:eastAsia="fr-FR"/>
        </w:rPr>
      </w:pPr>
    </w:p>
    <w:p w14:paraId="5330B44A" w14:textId="1FDAF764" w:rsidR="00A24CF5" w:rsidRPr="00A24CF5" w:rsidRDefault="00A24CF5" w:rsidP="00A24CF5">
      <w:pPr>
        <w:pStyle w:val="Titre6"/>
        <w:rPr>
          <w:rFonts w:eastAsia="Times New Roman"/>
          <w:lang w:eastAsia="fr-FR"/>
        </w:rPr>
      </w:pPr>
      <w:r w:rsidRPr="00A24CF5">
        <w:rPr>
          <w:rFonts w:eastAsia="Times New Roman"/>
          <w:lang w:eastAsia="fr-FR"/>
        </w:rPr>
        <w:t>La notion d’État-providence évoque clairement l’une des fonctions de l’État moderne</w:t>
      </w:r>
      <w:r>
        <w:rPr>
          <w:rFonts w:eastAsia="Times New Roman"/>
          <w:lang w:eastAsia="fr-FR"/>
        </w:rPr>
        <w:t xml:space="preserve"> </w:t>
      </w:r>
      <w:r w:rsidRPr="00A24CF5">
        <w:rPr>
          <w:rFonts w:eastAsia="Times New Roman"/>
          <w:lang w:eastAsia="fr-FR"/>
        </w:rPr>
        <w:t>: s’occuper du bien-être social des citoyens, et non plus seulement de la police, de battre monnaie, de gérer les relations internationales ou de faire la guerre.</w:t>
      </w:r>
    </w:p>
    <w:p w14:paraId="504F30FF" w14:textId="0707B528" w:rsidR="000F55B6" w:rsidRDefault="000F55B6">
      <w:pPr>
        <w:rPr>
          <w:color w:val="A53010" w:themeColor="accent1"/>
        </w:rPr>
      </w:pPr>
      <w:r>
        <w:br w:type="page"/>
      </w:r>
    </w:p>
    <w:p w14:paraId="3CFE07BE" w14:textId="25B92195" w:rsidR="00F634B1" w:rsidRDefault="00A9177F" w:rsidP="00CF0E9A">
      <w:pPr>
        <w:pStyle w:val="Titre3"/>
      </w:pPr>
      <w:r>
        <w:rPr>
          <w:rFonts w:ascii="Garamond" w:eastAsiaTheme="majorEastAsia" w:hAnsi="Garamond" w:cstheme="majorBidi"/>
          <w:noProof/>
          <w:color w:val="7B230C" w:themeColor="accent1" w:themeShade="BF"/>
          <w:sz w:val="28"/>
        </w:rPr>
        <w:lastRenderedPageBreak/>
        <mc:AlternateContent>
          <mc:Choice Requires="wps">
            <w:drawing>
              <wp:anchor distT="0" distB="0" distL="114300" distR="114300" simplePos="0" relativeHeight="251659264" behindDoc="0" locked="0" layoutInCell="1" allowOverlap="1" wp14:anchorId="00789EF4" wp14:editId="18A3B6DF">
                <wp:simplePos x="0" y="0"/>
                <wp:positionH relativeFrom="column">
                  <wp:posOffset>4605867</wp:posOffset>
                </wp:positionH>
                <wp:positionV relativeFrom="paragraph">
                  <wp:posOffset>14393</wp:posOffset>
                </wp:positionV>
                <wp:extent cx="2286000" cy="2438400"/>
                <wp:effectExtent l="0" t="0" r="19050" b="19050"/>
                <wp:wrapNone/>
                <wp:docPr id="23" name="Zone de texte 23"/>
                <wp:cNvGraphicFramePr/>
                <a:graphic xmlns:a="http://schemas.openxmlformats.org/drawingml/2006/main">
                  <a:graphicData uri="http://schemas.microsoft.com/office/word/2010/wordprocessingShape">
                    <wps:wsp>
                      <wps:cNvSpPr txBox="1"/>
                      <wps:spPr>
                        <a:xfrm>
                          <a:off x="0" y="0"/>
                          <a:ext cx="2286000" cy="2438400"/>
                        </a:xfrm>
                        <a:prstGeom prst="rect">
                          <a:avLst/>
                        </a:prstGeom>
                        <a:solidFill>
                          <a:schemeClr val="lt1"/>
                        </a:solidFill>
                        <a:ln w="6350">
                          <a:solidFill>
                            <a:prstClr val="black"/>
                          </a:solidFill>
                        </a:ln>
                      </wps:spPr>
                      <wps:txbx>
                        <w:txbxContent>
                          <w:p w14:paraId="09DFDCD7" w14:textId="77777777" w:rsidR="00A9177F" w:rsidRPr="00A9177F" w:rsidRDefault="00A9177F" w:rsidP="00A9177F">
                            <w:pPr>
                              <w:pStyle w:val="Rponses"/>
                              <w:rPr>
                                <w:lang w:eastAsia="fr-FR"/>
                              </w:rPr>
                            </w:pPr>
                            <w:r w:rsidRPr="00A9177F">
                              <w:rPr>
                                <w:sz w:val="24"/>
                                <w:szCs w:val="24"/>
                                <w:lang w:eastAsia="fr-FR"/>
                              </w:rPr>
                              <w:t>Repère </w:t>
                            </w:r>
                            <w:r w:rsidRPr="00A9177F">
                              <w:rPr>
                                <w:lang w:eastAsia="fr-FR"/>
                              </w:rPr>
                              <w:t>:</w:t>
                            </w:r>
                          </w:p>
                          <w:p w14:paraId="597E0FD4" w14:textId="6C27E0A5" w:rsidR="008F3413" w:rsidRPr="00A9177F" w:rsidRDefault="00A9177F" w:rsidP="008F3413">
                            <w:pPr>
                              <w:rPr>
                                <w:rFonts w:eastAsia="Times New Roman" w:cs="Calibri"/>
                                <w:sz w:val="20"/>
                                <w:szCs w:val="20"/>
                                <w:lang w:eastAsia="fr-FR"/>
                              </w:rPr>
                            </w:pPr>
                            <w:r w:rsidRPr="00A9177F">
                              <w:rPr>
                                <w:rFonts w:eastAsia="Times New Roman" w:cs="Calibri"/>
                                <w:sz w:val="20"/>
                                <w:szCs w:val="20"/>
                                <w:lang w:eastAsia="fr-FR"/>
                              </w:rPr>
                              <w:t>L</w:t>
                            </w:r>
                            <w:r w:rsidR="008F3413" w:rsidRPr="00A9177F">
                              <w:rPr>
                                <w:rFonts w:eastAsia="Times New Roman" w:cs="Calibri"/>
                                <w:sz w:val="20"/>
                                <w:szCs w:val="20"/>
                                <w:lang w:eastAsia="fr-FR"/>
                              </w:rPr>
                              <w:t>a Sécu a 70 ans !</w:t>
                            </w:r>
                          </w:p>
                          <w:p w14:paraId="1C8E77A6" w14:textId="77777777"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La Sécurité sociale a été créée par les</w:t>
                            </w:r>
                          </w:p>
                          <w:p w14:paraId="2819F63A" w14:textId="77777777" w:rsidR="00A9177F" w:rsidRDefault="00A9177F" w:rsidP="008F3413">
                            <w:pPr>
                              <w:rPr>
                                <w:rFonts w:eastAsia="Times New Roman" w:cs="Calibri"/>
                                <w:sz w:val="20"/>
                                <w:szCs w:val="20"/>
                                <w:lang w:eastAsia="fr-FR"/>
                              </w:rPr>
                            </w:pPr>
                            <w:r>
                              <w:rPr>
                                <w:rFonts w:eastAsia="Times New Roman" w:cs="Calibri"/>
                                <w:sz w:val="20"/>
                                <w:szCs w:val="20"/>
                                <w:lang w:eastAsia="fr-FR"/>
                              </w:rPr>
                              <w:t xml:space="preserve"> </w:t>
                            </w:r>
                            <w:r w:rsidR="008F3413" w:rsidRPr="00A9177F">
                              <w:rPr>
                                <w:rFonts w:eastAsia="Times New Roman" w:cs="Calibri"/>
                                <w:sz w:val="20"/>
                                <w:szCs w:val="20"/>
                                <w:lang w:eastAsia="fr-FR"/>
                              </w:rPr>
                              <w:t>ordonnances du 4 octobre 1945. Elle</w:t>
                            </w:r>
                            <w:r>
                              <w:rPr>
                                <w:rFonts w:eastAsia="Times New Roman" w:cs="Calibri"/>
                                <w:sz w:val="20"/>
                                <w:szCs w:val="20"/>
                                <w:lang w:eastAsia="fr-FR"/>
                              </w:rPr>
                              <w:t xml:space="preserve"> </w:t>
                            </w:r>
                            <w:r w:rsidR="008F3413" w:rsidRPr="00A9177F">
                              <w:rPr>
                                <w:rFonts w:eastAsia="Times New Roman" w:cs="Calibri"/>
                                <w:sz w:val="20"/>
                                <w:szCs w:val="20"/>
                                <w:lang w:eastAsia="fr-FR"/>
                              </w:rPr>
                              <w:t>désigne les caisses d'assurances socialesobligatoires, gérées depuis de manière </w:t>
                            </w:r>
                          </w:p>
                          <w:p w14:paraId="157E5B39" w14:textId="40661AAB"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paritaire par l’État et les partenaires </w:t>
                            </w:r>
                          </w:p>
                          <w:p w14:paraId="539C1A0B" w14:textId="77777777"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sociaux (syndicats, représentants des </w:t>
                            </w:r>
                          </w:p>
                          <w:p w14:paraId="61412E16" w14:textId="77777777"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employeurs) pour couvrir les risques </w:t>
                            </w:r>
                          </w:p>
                          <w:p w14:paraId="3044FD0D" w14:textId="77777777"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sociaux liés à la vieillesse, la maladie, lesaccidents du travail, la famille. Mais la </w:t>
                            </w:r>
                          </w:p>
                          <w:p w14:paraId="399308ED" w14:textId="77777777"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protection sociale, c'est aussi </w:t>
                            </w:r>
                          </w:p>
                          <w:p w14:paraId="71F4DAB9" w14:textId="77777777"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l'assurance chômage (gérée par les seulspartenaires sociaux) et tous les </w:t>
                            </w:r>
                          </w:p>
                          <w:p w14:paraId="61A42445" w14:textId="609C945F"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dispositifs </w:t>
                            </w:r>
                          </w:p>
                          <w:p w14:paraId="7D046DED" w14:textId="264FE22A" w:rsidR="008F3413" w:rsidRPr="00A9177F" w:rsidRDefault="008F3413" w:rsidP="008F3413">
                            <w:pPr>
                              <w:rPr>
                                <w:rFonts w:eastAsia="Times New Roman" w:cs="Calibri"/>
                                <w:sz w:val="20"/>
                                <w:szCs w:val="20"/>
                                <w:lang w:eastAsia="fr-FR"/>
                              </w:rPr>
                            </w:pPr>
                            <w:r w:rsidRPr="00A9177F">
                              <w:rPr>
                                <w:rFonts w:eastAsia="Times New Roman" w:cs="Calibri"/>
                                <w:sz w:val="20"/>
                                <w:szCs w:val="20"/>
                                <w:lang w:eastAsia="fr-FR"/>
                              </w:rPr>
                              <w:t>d'assistance.</w:t>
                            </w:r>
                          </w:p>
                          <w:p w14:paraId="3EE485A2" w14:textId="77777777" w:rsidR="008F3413" w:rsidRPr="00A9177F" w:rsidRDefault="008F3413">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89EF4" id="_x0000_t202" coordsize="21600,21600" o:spt="202" path="m,l,21600r21600,l21600,xe">
                <v:stroke joinstyle="miter"/>
                <v:path gradientshapeok="t" o:connecttype="rect"/>
              </v:shapetype>
              <v:shape id="Zone de texte 23" o:spid="_x0000_s1026" type="#_x0000_t202" style="position:absolute;margin-left:362.65pt;margin-top:1.15pt;width:180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ouUgIAAKkEAAAOAAAAZHJzL2Uyb0RvYy54bWysVN9P2zAQfp+0/8Hy+0gaCusqUtSBmCYh&#10;QIIJaW+u49Bojs+z3Sbsr99nJy2F7Wnai3O//Pnuu7ucnfetZlvlfEOm5JOjnDNlJFWNeSr5t4er&#10;DzPOfBCmEpqMKvmz8vx88f7dWWfnqqA16Uo5BhDj550t+ToEO88yL9eqFf6IrDJw1uRaEaC6p6xy&#10;ogN6q7Miz0+zjlxlHUnlPayXg5MvEn5dKxlu69qrwHTJkVtIp0vnKp7Z4kzMn5yw60aOaYh/yKIV&#10;jcGje6hLEQTbuOYPqLaRjjzV4UhSm1FdN1KlGlDNJH9Tzf1aWJVqATne7mny/w9W3mzvHGuqkhfH&#10;nBnRokff0SlWKRZUHxSDHSR11s8Re28RHfrP1KPZO7uHMdbe166NX1TF4Afdz3uKAcUkjEUxO81z&#10;uCR8xfR4NoUC/OzlunU+fFHUsiiU3KGHiVqxvfZhCN2FxNc86aa6arROSpwbdaEd2wp0XIeUJMBf&#10;RWnDupKfHp/kCfiVL0Lv76+0kD/G9A6igKcNco6kDMVHKfSrfmRqRdUziHI0zJu38qoB7rXw4U44&#10;DBgIwNKEWxy1JiRDo8TZmtyvv9ljPPoOL2cdBrbk/udGOMWZ/mowEZ8m02mc8KRMTz4WUNyhZ3Xo&#10;MZv2gsDQBOtpZRJjfNA7sXbUPmK3lvFVuISReLvkYSdehGGNsJtSLZcpCDNtRbg291ZG6NiRyOdD&#10;/yicHfsZp+qGdqMt5m/aOsTGm4aWm0B1k3oeCR5YHXnHPqSpGXc3LtyhnqJe/jCL3wAAAP//AwBQ&#10;SwMEFAAGAAgAAAAhAHgzLJjcAAAACgEAAA8AAABkcnMvZG93bnJldi54bWxMj8FOwzAQRO9I/IO1&#10;SNyoQyKKCXEqQIULpxbEeRtvbYvYjmI3DX+Pc4LTandGs2+azex6NtEYbfASblcFMPJdUNZrCZ8f&#10;rzcCWEzoFfbBk4QfirBpLy8arFU4+x1N+6RZDvGxRgkmpaHmPHaGHMZVGMhn7RhGhymvo+ZqxHMO&#10;dz0vi2LNHVqfPxgc6MVQ970/OQnbZ/2gO4Gj2Qpl7TR/Hd/1m5TXV/PTI7BEc/ozw4Kf0aHNTIdw&#10;8iqyXsJ9eVdlq4Qyj0UvxHI4SKjEugLeNvx/hfYXAAD//wMAUEsBAi0AFAAGAAgAAAAhALaDOJL+&#10;AAAA4QEAABMAAAAAAAAAAAAAAAAAAAAAAFtDb250ZW50X1R5cGVzXS54bWxQSwECLQAUAAYACAAA&#10;ACEAOP0h/9YAAACUAQAACwAAAAAAAAAAAAAAAAAvAQAAX3JlbHMvLnJlbHNQSwECLQAUAAYACAAA&#10;ACEASQUKLlICAACpBAAADgAAAAAAAAAAAAAAAAAuAgAAZHJzL2Uyb0RvYy54bWxQSwECLQAUAAYA&#10;CAAAACEAeDMsmNwAAAAKAQAADwAAAAAAAAAAAAAAAACsBAAAZHJzL2Rvd25yZXYueG1sUEsFBgAA&#10;AAAEAAQA8wAAALUFAAAAAA==&#10;" fillcolor="white [3201]" strokeweight=".5pt">
                <v:textbox>
                  <w:txbxContent>
                    <w:p w14:paraId="09DFDCD7" w14:textId="77777777" w:rsidR="00A9177F" w:rsidRPr="00A9177F" w:rsidRDefault="00A9177F" w:rsidP="00A9177F">
                      <w:pPr>
                        <w:pStyle w:val="Rponses"/>
                        <w:rPr>
                          <w:lang w:eastAsia="fr-FR"/>
                        </w:rPr>
                      </w:pPr>
                      <w:r w:rsidRPr="00A9177F">
                        <w:rPr>
                          <w:sz w:val="24"/>
                          <w:szCs w:val="24"/>
                          <w:lang w:eastAsia="fr-FR"/>
                        </w:rPr>
                        <w:t>Repère </w:t>
                      </w:r>
                      <w:r w:rsidRPr="00A9177F">
                        <w:rPr>
                          <w:lang w:eastAsia="fr-FR"/>
                        </w:rPr>
                        <w:t>:</w:t>
                      </w:r>
                    </w:p>
                    <w:p w14:paraId="597E0FD4" w14:textId="6C27E0A5" w:rsidR="008F3413" w:rsidRPr="00A9177F" w:rsidRDefault="00A9177F" w:rsidP="008F3413">
                      <w:pPr>
                        <w:rPr>
                          <w:rFonts w:eastAsia="Times New Roman" w:cs="Calibri"/>
                          <w:sz w:val="20"/>
                          <w:szCs w:val="20"/>
                          <w:lang w:eastAsia="fr-FR"/>
                        </w:rPr>
                      </w:pPr>
                      <w:r w:rsidRPr="00A9177F">
                        <w:rPr>
                          <w:rFonts w:eastAsia="Times New Roman" w:cs="Calibri"/>
                          <w:sz w:val="20"/>
                          <w:szCs w:val="20"/>
                          <w:lang w:eastAsia="fr-FR"/>
                        </w:rPr>
                        <w:t>L</w:t>
                      </w:r>
                      <w:r w:rsidR="008F3413" w:rsidRPr="00A9177F">
                        <w:rPr>
                          <w:rFonts w:eastAsia="Times New Roman" w:cs="Calibri"/>
                          <w:sz w:val="20"/>
                          <w:szCs w:val="20"/>
                          <w:lang w:eastAsia="fr-FR"/>
                        </w:rPr>
                        <w:t>a Sécu a 70 ans !</w:t>
                      </w:r>
                    </w:p>
                    <w:p w14:paraId="1C8E77A6" w14:textId="77777777"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La Sécurité sociale a été créée par les</w:t>
                      </w:r>
                    </w:p>
                    <w:p w14:paraId="2819F63A" w14:textId="77777777" w:rsidR="00A9177F" w:rsidRDefault="00A9177F" w:rsidP="008F3413">
                      <w:pPr>
                        <w:rPr>
                          <w:rFonts w:eastAsia="Times New Roman" w:cs="Calibri"/>
                          <w:sz w:val="20"/>
                          <w:szCs w:val="20"/>
                          <w:lang w:eastAsia="fr-FR"/>
                        </w:rPr>
                      </w:pPr>
                      <w:r>
                        <w:rPr>
                          <w:rFonts w:eastAsia="Times New Roman" w:cs="Calibri"/>
                          <w:sz w:val="20"/>
                          <w:szCs w:val="20"/>
                          <w:lang w:eastAsia="fr-FR"/>
                        </w:rPr>
                        <w:t xml:space="preserve"> </w:t>
                      </w:r>
                      <w:r w:rsidR="008F3413" w:rsidRPr="00A9177F">
                        <w:rPr>
                          <w:rFonts w:eastAsia="Times New Roman" w:cs="Calibri"/>
                          <w:sz w:val="20"/>
                          <w:szCs w:val="20"/>
                          <w:lang w:eastAsia="fr-FR"/>
                        </w:rPr>
                        <w:t>ordonnances du 4 octobre 1945. Elle</w:t>
                      </w:r>
                      <w:r>
                        <w:rPr>
                          <w:rFonts w:eastAsia="Times New Roman" w:cs="Calibri"/>
                          <w:sz w:val="20"/>
                          <w:szCs w:val="20"/>
                          <w:lang w:eastAsia="fr-FR"/>
                        </w:rPr>
                        <w:t xml:space="preserve"> </w:t>
                      </w:r>
                      <w:r w:rsidR="008F3413" w:rsidRPr="00A9177F">
                        <w:rPr>
                          <w:rFonts w:eastAsia="Times New Roman" w:cs="Calibri"/>
                          <w:sz w:val="20"/>
                          <w:szCs w:val="20"/>
                          <w:lang w:eastAsia="fr-FR"/>
                        </w:rPr>
                        <w:t>désigne les caisses d'assurances socialesobligatoires, gérées depuis de manière </w:t>
                      </w:r>
                    </w:p>
                    <w:p w14:paraId="157E5B39" w14:textId="40661AAB"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paritaire par l’État et les partenaires </w:t>
                      </w:r>
                    </w:p>
                    <w:p w14:paraId="539C1A0B" w14:textId="77777777"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sociaux (syndicats, représentants des </w:t>
                      </w:r>
                    </w:p>
                    <w:p w14:paraId="61412E16" w14:textId="77777777"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employeurs) pour couvrir les risques </w:t>
                      </w:r>
                    </w:p>
                    <w:p w14:paraId="3044FD0D" w14:textId="77777777"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sociaux liés à la vieillesse, la maladie, lesaccidents du travail, la famille. Mais </w:t>
                      </w:r>
                      <w:proofErr w:type="gramStart"/>
                      <w:r w:rsidRPr="00A9177F">
                        <w:rPr>
                          <w:rFonts w:eastAsia="Times New Roman" w:cs="Calibri"/>
                          <w:sz w:val="20"/>
                          <w:szCs w:val="20"/>
                          <w:lang w:eastAsia="fr-FR"/>
                        </w:rPr>
                        <w:t>la</w:t>
                      </w:r>
                      <w:proofErr w:type="gramEnd"/>
                      <w:r w:rsidRPr="00A9177F">
                        <w:rPr>
                          <w:rFonts w:eastAsia="Times New Roman" w:cs="Calibri"/>
                          <w:sz w:val="20"/>
                          <w:szCs w:val="20"/>
                          <w:lang w:eastAsia="fr-FR"/>
                        </w:rPr>
                        <w:t> </w:t>
                      </w:r>
                    </w:p>
                    <w:p w14:paraId="399308ED" w14:textId="77777777"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protection sociale, c'est aussi </w:t>
                      </w:r>
                    </w:p>
                    <w:p w14:paraId="71F4DAB9" w14:textId="77777777"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l'assurance chômage (gérée par les seulspartenaires sociaux) et tous les </w:t>
                      </w:r>
                    </w:p>
                    <w:p w14:paraId="61A42445" w14:textId="609C945F" w:rsidR="00A9177F" w:rsidRDefault="008F3413" w:rsidP="008F3413">
                      <w:pPr>
                        <w:rPr>
                          <w:rFonts w:eastAsia="Times New Roman" w:cs="Calibri"/>
                          <w:sz w:val="20"/>
                          <w:szCs w:val="20"/>
                          <w:lang w:eastAsia="fr-FR"/>
                        </w:rPr>
                      </w:pPr>
                      <w:r w:rsidRPr="00A9177F">
                        <w:rPr>
                          <w:rFonts w:eastAsia="Times New Roman" w:cs="Calibri"/>
                          <w:sz w:val="20"/>
                          <w:szCs w:val="20"/>
                          <w:lang w:eastAsia="fr-FR"/>
                        </w:rPr>
                        <w:t>dispositifs </w:t>
                      </w:r>
                    </w:p>
                    <w:p w14:paraId="7D046DED" w14:textId="264FE22A" w:rsidR="008F3413" w:rsidRPr="00A9177F" w:rsidRDefault="008F3413" w:rsidP="008F3413">
                      <w:pPr>
                        <w:rPr>
                          <w:rFonts w:eastAsia="Times New Roman" w:cs="Calibri"/>
                          <w:sz w:val="20"/>
                          <w:szCs w:val="20"/>
                          <w:lang w:eastAsia="fr-FR"/>
                        </w:rPr>
                      </w:pPr>
                      <w:r w:rsidRPr="00A9177F">
                        <w:rPr>
                          <w:rFonts w:eastAsia="Times New Roman" w:cs="Calibri"/>
                          <w:sz w:val="20"/>
                          <w:szCs w:val="20"/>
                          <w:lang w:eastAsia="fr-FR"/>
                        </w:rPr>
                        <w:t>d'assistance.</w:t>
                      </w:r>
                    </w:p>
                    <w:p w14:paraId="3EE485A2" w14:textId="77777777" w:rsidR="008F3413" w:rsidRPr="00A9177F" w:rsidRDefault="008F3413">
                      <w:pPr>
                        <w:rPr>
                          <w:rFonts w:cs="Calibri"/>
                        </w:rPr>
                      </w:pPr>
                    </w:p>
                  </w:txbxContent>
                </v:textbox>
              </v:shape>
            </w:pict>
          </mc:Fallback>
        </mc:AlternateContent>
      </w:r>
      <w:r w:rsidR="00CF0E9A">
        <w:t>B. Les grands modèles de protection sociale</w:t>
      </w:r>
    </w:p>
    <w:p w14:paraId="44A4A5D1" w14:textId="20BCA243" w:rsidR="00F634B1" w:rsidRDefault="00F634B1" w:rsidP="00F634B1">
      <w:pPr>
        <w:pStyle w:val="Titre5"/>
        <w:rPr>
          <w:rFonts w:eastAsiaTheme="majorEastAsia"/>
        </w:rPr>
      </w:pPr>
      <w:r>
        <w:t xml:space="preserve">Document </w:t>
      </w:r>
      <w:r w:rsidR="00A9177F">
        <w:t>4</w:t>
      </w:r>
      <w:r>
        <w:t xml:space="preserve"> - Les différents types d’État providence</w:t>
      </w:r>
    </w:p>
    <w:p w14:paraId="4AAA5144" w14:textId="5DB401F4" w:rsidR="00B02CE2" w:rsidRDefault="00B02CE2" w:rsidP="007664EC">
      <w:pPr>
        <w:rPr>
          <w:rFonts w:ascii="Garamond" w:eastAsiaTheme="majorEastAsia" w:hAnsi="Garamond" w:cstheme="majorBidi"/>
          <w:b/>
          <w:color w:val="7B230C" w:themeColor="accent1" w:themeShade="BF"/>
          <w:sz w:val="28"/>
          <w:szCs w:val="24"/>
        </w:rPr>
      </w:pPr>
      <w:r>
        <w:rPr>
          <w:rFonts w:ascii="Garamond" w:eastAsiaTheme="majorEastAsia" w:hAnsi="Garamond" w:cstheme="majorBidi"/>
          <w:b/>
          <w:noProof/>
          <w:color w:val="7B230C" w:themeColor="accent1" w:themeShade="BF"/>
          <w:sz w:val="28"/>
          <w:szCs w:val="24"/>
        </w:rPr>
        <w:drawing>
          <wp:inline distT="0" distB="0" distL="0" distR="0" wp14:anchorId="354D2786" wp14:editId="59ACCC8E">
            <wp:extent cx="4606189" cy="1795991"/>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2775" cy="1806357"/>
                    </a:xfrm>
                    <a:prstGeom prst="rect">
                      <a:avLst/>
                    </a:prstGeom>
                    <a:noFill/>
                    <a:ln>
                      <a:noFill/>
                    </a:ln>
                  </pic:spPr>
                </pic:pic>
              </a:graphicData>
            </a:graphic>
          </wp:inline>
        </w:drawing>
      </w:r>
    </w:p>
    <w:p w14:paraId="2ACD9DCF" w14:textId="2D2BC92C" w:rsidR="00B02CE2" w:rsidRDefault="00B02CE2" w:rsidP="007664EC">
      <w:pPr>
        <w:rPr>
          <w:rFonts w:ascii="Garamond" w:eastAsiaTheme="majorEastAsia" w:hAnsi="Garamond" w:cstheme="majorBidi"/>
          <w:b/>
          <w:color w:val="7B230C" w:themeColor="accent1" w:themeShade="BF"/>
          <w:sz w:val="28"/>
          <w:szCs w:val="24"/>
        </w:rPr>
      </w:pPr>
    </w:p>
    <w:p w14:paraId="7CF6D709" w14:textId="77777777" w:rsidR="00D93FA1" w:rsidRDefault="00D93FA1" w:rsidP="00D93FA1">
      <w:pPr>
        <w:pStyle w:val="Objectif-questions"/>
        <w:numPr>
          <w:ilvl w:val="0"/>
          <w:numId w:val="0"/>
        </w:numPr>
        <w:ind w:left="720"/>
        <w:rPr>
          <w:lang w:eastAsia="fr-FR"/>
        </w:rPr>
      </w:pPr>
    </w:p>
    <w:p w14:paraId="03D16598" w14:textId="67B1BD07" w:rsidR="00B02CE2" w:rsidRDefault="00F634B1" w:rsidP="007664EC">
      <w:pPr>
        <w:pStyle w:val="Objectif-questions"/>
        <w:rPr>
          <w:lang w:eastAsia="fr-FR"/>
        </w:rPr>
      </w:pPr>
      <w:r>
        <w:rPr>
          <w:lang w:eastAsia="fr-FR"/>
        </w:rPr>
        <w:t>Complétez le</w:t>
      </w:r>
      <w:r w:rsidR="009B19A5" w:rsidRPr="009B19A5">
        <w:rPr>
          <w:lang w:eastAsia="fr-FR"/>
        </w:rPr>
        <w:t xml:space="preserve"> tableau qui permett</w:t>
      </w:r>
      <w:r>
        <w:rPr>
          <w:lang w:eastAsia="fr-FR"/>
        </w:rPr>
        <w:t>ra</w:t>
      </w:r>
      <w:r w:rsidR="009B19A5" w:rsidRPr="009B19A5">
        <w:rPr>
          <w:lang w:eastAsia="fr-FR"/>
        </w:rPr>
        <w:t xml:space="preserve"> de comparer les trois régimes de protection sociale décrits dans le texte.</w:t>
      </w:r>
    </w:p>
    <w:p w14:paraId="28ADA471" w14:textId="288A3B66" w:rsidR="00FF341C" w:rsidRDefault="00FF341C" w:rsidP="00FF341C">
      <w:pPr>
        <w:pStyle w:val="Objectif-questions"/>
        <w:numPr>
          <w:ilvl w:val="0"/>
          <w:numId w:val="0"/>
        </w:numPr>
        <w:ind w:left="720"/>
        <w:rPr>
          <w:lang w:eastAsia="fr-FR"/>
        </w:rPr>
      </w:pPr>
    </w:p>
    <w:tbl>
      <w:tblPr>
        <w:tblStyle w:val="Grilledutableau"/>
        <w:tblpPr w:leftFromText="141" w:rightFromText="141" w:vertAnchor="text" w:horzAnchor="margin" w:tblpY="528"/>
        <w:tblW w:w="0" w:type="auto"/>
        <w:tblLook w:val="04A0" w:firstRow="1" w:lastRow="0" w:firstColumn="1" w:lastColumn="0" w:noHBand="0" w:noVBand="1"/>
      </w:tblPr>
      <w:tblGrid>
        <w:gridCol w:w="2614"/>
        <w:gridCol w:w="2614"/>
        <w:gridCol w:w="2614"/>
        <w:gridCol w:w="2614"/>
      </w:tblGrid>
      <w:tr w:rsidR="00FF341C" w14:paraId="5B0A3B98" w14:textId="77777777" w:rsidTr="00F4311D">
        <w:trPr>
          <w:trHeight w:val="706"/>
        </w:trPr>
        <w:tc>
          <w:tcPr>
            <w:tcW w:w="2614" w:type="dxa"/>
            <w:vAlign w:val="center"/>
          </w:tcPr>
          <w:p w14:paraId="52BA990B" w14:textId="77777777" w:rsidR="00FF341C" w:rsidRPr="00863A9E" w:rsidRDefault="00FF341C" w:rsidP="00F4311D">
            <w:pPr>
              <w:jc w:val="center"/>
              <w:rPr>
                <w:b/>
                <w:bCs/>
                <w:color w:val="C00000"/>
              </w:rPr>
            </w:pPr>
            <w:r w:rsidRPr="00863A9E">
              <w:rPr>
                <w:b/>
                <w:bCs/>
                <w:color w:val="C00000"/>
              </w:rPr>
              <w:t>Intitulés des systèmes selon Esping-Andersen</w:t>
            </w:r>
          </w:p>
        </w:tc>
        <w:tc>
          <w:tcPr>
            <w:tcW w:w="2614" w:type="dxa"/>
            <w:vAlign w:val="center"/>
          </w:tcPr>
          <w:p w14:paraId="5B8E2385" w14:textId="77777777" w:rsidR="00FF341C" w:rsidRPr="00863A9E" w:rsidRDefault="00FF341C" w:rsidP="00F4311D">
            <w:pPr>
              <w:rPr>
                <w:color w:val="C00000"/>
              </w:rPr>
            </w:pPr>
          </w:p>
        </w:tc>
        <w:tc>
          <w:tcPr>
            <w:tcW w:w="2614" w:type="dxa"/>
            <w:vAlign w:val="center"/>
          </w:tcPr>
          <w:p w14:paraId="76F58E10" w14:textId="77777777" w:rsidR="00FF341C" w:rsidRPr="00863A9E" w:rsidRDefault="00FF341C" w:rsidP="00F4311D">
            <w:pPr>
              <w:rPr>
                <w:color w:val="C00000"/>
              </w:rPr>
            </w:pPr>
          </w:p>
        </w:tc>
        <w:tc>
          <w:tcPr>
            <w:tcW w:w="2614" w:type="dxa"/>
            <w:vAlign w:val="center"/>
          </w:tcPr>
          <w:p w14:paraId="4557F978" w14:textId="77777777" w:rsidR="00FF341C" w:rsidRPr="00863A9E" w:rsidRDefault="00FF341C" w:rsidP="00F4311D">
            <w:pPr>
              <w:rPr>
                <w:color w:val="C00000"/>
              </w:rPr>
            </w:pPr>
          </w:p>
        </w:tc>
      </w:tr>
      <w:tr w:rsidR="00FF341C" w14:paraId="7BE6A24A" w14:textId="77777777" w:rsidTr="00F4311D">
        <w:tc>
          <w:tcPr>
            <w:tcW w:w="2614" w:type="dxa"/>
          </w:tcPr>
          <w:p w14:paraId="329D2F9B" w14:textId="77777777" w:rsidR="00FF341C" w:rsidRPr="00863A9E" w:rsidRDefault="00FF341C" w:rsidP="00F4311D">
            <w:pPr>
              <w:jc w:val="center"/>
              <w:rPr>
                <w:b/>
                <w:bCs/>
                <w:color w:val="C00000"/>
              </w:rPr>
            </w:pPr>
            <w:r w:rsidRPr="00863A9E">
              <w:rPr>
                <w:b/>
                <w:bCs/>
                <w:color w:val="C00000"/>
              </w:rPr>
              <w:t>Inspiration / référence historique</w:t>
            </w:r>
          </w:p>
        </w:tc>
        <w:tc>
          <w:tcPr>
            <w:tcW w:w="2614" w:type="dxa"/>
            <w:vAlign w:val="center"/>
          </w:tcPr>
          <w:p w14:paraId="53380AAD" w14:textId="77777777" w:rsidR="00FF341C" w:rsidRPr="00863A9E" w:rsidRDefault="00FF341C" w:rsidP="00F4311D">
            <w:pPr>
              <w:rPr>
                <w:color w:val="325949" w:themeColor="accent6" w:themeShade="80"/>
              </w:rPr>
            </w:pPr>
          </w:p>
        </w:tc>
        <w:tc>
          <w:tcPr>
            <w:tcW w:w="2614" w:type="dxa"/>
            <w:vAlign w:val="center"/>
          </w:tcPr>
          <w:p w14:paraId="27FE5F9F" w14:textId="77777777" w:rsidR="00FF341C" w:rsidRPr="00863A9E" w:rsidRDefault="00FF341C" w:rsidP="00F4311D">
            <w:pPr>
              <w:rPr>
                <w:color w:val="325949" w:themeColor="accent6" w:themeShade="80"/>
              </w:rPr>
            </w:pPr>
          </w:p>
        </w:tc>
        <w:tc>
          <w:tcPr>
            <w:tcW w:w="2614" w:type="dxa"/>
            <w:vAlign w:val="center"/>
          </w:tcPr>
          <w:p w14:paraId="64A72941" w14:textId="77777777" w:rsidR="00FF341C" w:rsidRPr="00863A9E" w:rsidRDefault="00FF341C" w:rsidP="00F4311D">
            <w:pPr>
              <w:rPr>
                <w:color w:val="325949" w:themeColor="accent6" w:themeShade="80"/>
              </w:rPr>
            </w:pPr>
          </w:p>
        </w:tc>
      </w:tr>
      <w:tr w:rsidR="00FF341C" w14:paraId="35066818" w14:textId="77777777" w:rsidTr="00F4311D">
        <w:tc>
          <w:tcPr>
            <w:tcW w:w="2614" w:type="dxa"/>
            <w:vAlign w:val="center"/>
          </w:tcPr>
          <w:p w14:paraId="59ECDE80" w14:textId="77777777" w:rsidR="00FF341C" w:rsidRPr="00863A9E" w:rsidRDefault="00FF341C" w:rsidP="00F4311D">
            <w:pPr>
              <w:jc w:val="center"/>
              <w:rPr>
                <w:b/>
                <w:bCs/>
                <w:color w:val="C00000"/>
              </w:rPr>
            </w:pPr>
            <w:r w:rsidRPr="00863A9E">
              <w:rPr>
                <w:b/>
                <w:bCs/>
                <w:color w:val="C00000"/>
              </w:rPr>
              <w:t>Objectifs</w:t>
            </w:r>
          </w:p>
        </w:tc>
        <w:tc>
          <w:tcPr>
            <w:tcW w:w="2614" w:type="dxa"/>
            <w:vAlign w:val="center"/>
          </w:tcPr>
          <w:p w14:paraId="6F20CACF" w14:textId="77777777" w:rsidR="00FF341C" w:rsidRPr="00863A9E" w:rsidRDefault="00FF341C" w:rsidP="00F4311D">
            <w:pPr>
              <w:rPr>
                <w:color w:val="325949" w:themeColor="accent6" w:themeShade="80"/>
              </w:rPr>
            </w:pPr>
          </w:p>
        </w:tc>
        <w:tc>
          <w:tcPr>
            <w:tcW w:w="2614" w:type="dxa"/>
            <w:vAlign w:val="center"/>
          </w:tcPr>
          <w:p w14:paraId="58116022" w14:textId="77777777" w:rsidR="00FF341C" w:rsidRPr="00863A9E" w:rsidRDefault="00FF341C" w:rsidP="00F4311D">
            <w:pPr>
              <w:rPr>
                <w:color w:val="325949" w:themeColor="accent6" w:themeShade="80"/>
              </w:rPr>
            </w:pPr>
          </w:p>
        </w:tc>
        <w:tc>
          <w:tcPr>
            <w:tcW w:w="2614" w:type="dxa"/>
            <w:vAlign w:val="center"/>
          </w:tcPr>
          <w:p w14:paraId="2DA1D8C9" w14:textId="77777777" w:rsidR="00FF341C" w:rsidRPr="00863A9E" w:rsidRDefault="00FF341C" w:rsidP="00F4311D">
            <w:pPr>
              <w:rPr>
                <w:color w:val="325949" w:themeColor="accent6" w:themeShade="80"/>
              </w:rPr>
            </w:pPr>
          </w:p>
        </w:tc>
      </w:tr>
      <w:tr w:rsidR="00FF341C" w14:paraId="29FF6CA0" w14:textId="77777777" w:rsidTr="00F4311D">
        <w:tc>
          <w:tcPr>
            <w:tcW w:w="2614" w:type="dxa"/>
            <w:vAlign w:val="center"/>
          </w:tcPr>
          <w:p w14:paraId="51D428B9" w14:textId="77777777" w:rsidR="00FF341C" w:rsidRPr="00863A9E" w:rsidRDefault="00FF341C" w:rsidP="00F4311D">
            <w:pPr>
              <w:jc w:val="center"/>
              <w:rPr>
                <w:b/>
                <w:bCs/>
                <w:color w:val="C00000"/>
              </w:rPr>
            </w:pPr>
            <w:r w:rsidRPr="00863A9E">
              <w:rPr>
                <w:b/>
                <w:bCs/>
                <w:color w:val="C00000"/>
              </w:rPr>
              <w:t>Type d’instruments utilisés</w:t>
            </w:r>
          </w:p>
        </w:tc>
        <w:tc>
          <w:tcPr>
            <w:tcW w:w="2614" w:type="dxa"/>
            <w:vAlign w:val="center"/>
          </w:tcPr>
          <w:p w14:paraId="532B3066" w14:textId="77777777" w:rsidR="00FF341C" w:rsidRPr="00863A9E" w:rsidRDefault="00FF341C" w:rsidP="00F4311D">
            <w:pPr>
              <w:rPr>
                <w:color w:val="325949" w:themeColor="accent6" w:themeShade="80"/>
              </w:rPr>
            </w:pPr>
          </w:p>
        </w:tc>
        <w:tc>
          <w:tcPr>
            <w:tcW w:w="2614" w:type="dxa"/>
            <w:vAlign w:val="center"/>
          </w:tcPr>
          <w:p w14:paraId="3AECA82D" w14:textId="77777777" w:rsidR="00FF341C" w:rsidRPr="00863A9E" w:rsidRDefault="00FF341C" w:rsidP="00F4311D">
            <w:pPr>
              <w:rPr>
                <w:color w:val="325949" w:themeColor="accent6" w:themeShade="80"/>
              </w:rPr>
            </w:pPr>
          </w:p>
        </w:tc>
        <w:tc>
          <w:tcPr>
            <w:tcW w:w="2614" w:type="dxa"/>
            <w:vAlign w:val="center"/>
          </w:tcPr>
          <w:p w14:paraId="23FC8823" w14:textId="77777777" w:rsidR="00FF341C" w:rsidRPr="00863A9E" w:rsidRDefault="00FF341C" w:rsidP="00F4311D">
            <w:pPr>
              <w:rPr>
                <w:color w:val="325949" w:themeColor="accent6" w:themeShade="80"/>
              </w:rPr>
            </w:pPr>
          </w:p>
        </w:tc>
      </w:tr>
      <w:tr w:rsidR="00FF341C" w14:paraId="1590BB6E" w14:textId="77777777" w:rsidTr="00F4311D">
        <w:tc>
          <w:tcPr>
            <w:tcW w:w="2614" w:type="dxa"/>
            <w:vAlign w:val="center"/>
          </w:tcPr>
          <w:p w14:paraId="46F6FBA9" w14:textId="77777777" w:rsidR="00FF341C" w:rsidRPr="00863A9E" w:rsidRDefault="00FF341C" w:rsidP="00F4311D">
            <w:pPr>
              <w:jc w:val="center"/>
              <w:rPr>
                <w:b/>
                <w:bCs/>
                <w:color w:val="C00000"/>
              </w:rPr>
            </w:pPr>
            <w:r w:rsidRPr="00863A9E">
              <w:rPr>
                <w:b/>
                <w:bCs/>
                <w:color w:val="C00000"/>
              </w:rPr>
              <w:t>Pays</w:t>
            </w:r>
          </w:p>
        </w:tc>
        <w:tc>
          <w:tcPr>
            <w:tcW w:w="2614" w:type="dxa"/>
            <w:vAlign w:val="center"/>
          </w:tcPr>
          <w:p w14:paraId="0C214B74" w14:textId="77777777" w:rsidR="00FF341C" w:rsidRPr="00863A9E" w:rsidRDefault="00FF341C" w:rsidP="00F4311D">
            <w:pPr>
              <w:rPr>
                <w:color w:val="325949" w:themeColor="accent6" w:themeShade="80"/>
              </w:rPr>
            </w:pPr>
          </w:p>
        </w:tc>
        <w:tc>
          <w:tcPr>
            <w:tcW w:w="2614" w:type="dxa"/>
            <w:vAlign w:val="center"/>
          </w:tcPr>
          <w:p w14:paraId="7458586F" w14:textId="77777777" w:rsidR="00FF341C" w:rsidRPr="00863A9E" w:rsidRDefault="00FF341C" w:rsidP="00F4311D">
            <w:pPr>
              <w:rPr>
                <w:color w:val="325949" w:themeColor="accent6" w:themeShade="80"/>
              </w:rPr>
            </w:pPr>
          </w:p>
        </w:tc>
        <w:tc>
          <w:tcPr>
            <w:tcW w:w="2614" w:type="dxa"/>
            <w:vAlign w:val="center"/>
          </w:tcPr>
          <w:p w14:paraId="7C459C79" w14:textId="77777777" w:rsidR="00FF341C" w:rsidRPr="00863A9E" w:rsidRDefault="00FF341C" w:rsidP="00F4311D">
            <w:pPr>
              <w:rPr>
                <w:color w:val="325949" w:themeColor="accent6" w:themeShade="80"/>
              </w:rPr>
            </w:pPr>
          </w:p>
        </w:tc>
      </w:tr>
      <w:tr w:rsidR="00FF341C" w14:paraId="07726DE0" w14:textId="77777777" w:rsidTr="00F4311D">
        <w:tc>
          <w:tcPr>
            <w:tcW w:w="2614" w:type="dxa"/>
            <w:vAlign w:val="center"/>
          </w:tcPr>
          <w:p w14:paraId="6C732CF8" w14:textId="77777777" w:rsidR="00FF341C" w:rsidRPr="00863A9E" w:rsidRDefault="00FF341C" w:rsidP="00F4311D">
            <w:pPr>
              <w:jc w:val="center"/>
              <w:rPr>
                <w:b/>
                <w:bCs/>
                <w:color w:val="C00000"/>
              </w:rPr>
            </w:pPr>
            <w:r w:rsidRPr="00863A9E">
              <w:rPr>
                <w:b/>
                <w:bCs/>
                <w:color w:val="C00000"/>
              </w:rPr>
              <w:t>Exemples d’instruments</w:t>
            </w:r>
          </w:p>
        </w:tc>
        <w:tc>
          <w:tcPr>
            <w:tcW w:w="2614" w:type="dxa"/>
            <w:vAlign w:val="center"/>
          </w:tcPr>
          <w:p w14:paraId="19912746" w14:textId="77777777" w:rsidR="00FF341C" w:rsidRPr="00863A9E" w:rsidRDefault="00FF341C" w:rsidP="00F4311D">
            <w:pPr>
              <w:rPr>
                <w:color w:val="325949" w:themeColor="accent6" w:themeShade="80"/>
              </w:rPr>
            </w:pPr>
          </w:p>
        </w:tc>
        <w:tc>
          <w:tcPr>
            <w:tcW w:w="2614" w:type="dxa"/>
            <w:vAlign w:val="center"/>
          </w:tcPr>
          <w:p w14:paraId="709C6199" w14:textId="77777777" w:rsidR="00FF341C" w:rsidRPr="00863A9E" w:rsidRDefault="00FF341C" w:rsidP="00F4311D">
            <w:pPr>
              <w:rPr>
                <w:color w:val="325949" w:themeColor="accent6" w:themeShade="80"/>
              </w:rPr>
            </w:pPr>
          </w:p>
        </w:tc>
        <w:tc>
          <w:tcPr>
            <w:tcW w:w="2614" w:type="dxa"/>
            <w:vAlign w:val="center"/>
          </w:tcPr>
          <w:p w14:paraId="3A591B20" w14:textId="77777777" w:rsidR="00FF341C" w:rsidRPr="00863A9E" w:rsidRDefault="00FF341C" w:rsidP="00F4311D">
            <w:pPr>
              <w:rPr>
                <w:color w:val="325949" w:themeColor="accent6" w:themeShade="80"/>
              </w:rPr>
            </w:pPr>
          </w:p>
        </w:tc>
      </w:tr>
      <w:tr w:rsidR="00FF341C" w14:paraId="4C942B68" w14:textId="77777777" w:rsidTr="00F4311D">
        <w:tc>
          <w:tcPr>
            <w:tcW w:w="2614" w:type="dxa"/>
            <w:vAlign w:val="center"/>
          </w:tcPr>
          <w:p w14:paraId="4BEDD648" w14:textId="77777777" w:rsidR="00FF341C" w:rsidRPr="00863A9E" w:rsidRDefault="00FF341C" w:rsidP="00F4311D">
            <w:pPr>
              <w:jc w:val="center"/>
              <w:rPr>
                <w:b/>
                <w:bCs/>
                <w:color w:val="C00000"/>
              </w:rPr>
            </w:pPr>
            <w:r w:rsidRPr="00863A9E">
              <w:rPr>
                <w:b/>
                <w:bCs/>
                <w:color w:val="C00000"/>
              </w:rPr>
              <w:t>Mode de financement</w:t>
            </w:r>
          </w:p>
        </w:tc>
        <w:tc>
          <w:tcPr>
            <w:tcW w:w="2614" w:type="dxa"/>
            <w:vAlign w:val="center"/>
          </w:tcPr>
          <w:p w14:paraId="7E4272ED" w14:textId="77777777" w:rsidR="00FF341C" w:rsidRPr="00863A9E" w:rsidRDefault="00FF341C" w:rsidP="00F4311D">
            <w:pPr>
              <w:rPr>
                <w:color w:val="325949" w:themeColor="accent6" w:themeShade="80"/>
              </w:rPr>
            </w:pPr>
          </w:p>
        </w:tc>
        <w:tc>
          <w:tcPr>
            <w:tcW w:w="2614" w:type="dxa"/>
            <w:vAlign w:val="center"/>
          </w:tcPr>
          <w:p w14:paraId="563FE814" w14:textId="77777777" w:rsidR="00FF341C" w:rsidRPr="00863A9E" w:rsidRDefault="00FF341C" w:rsidP="00F4311D">
            <w:pPr>
              <w:rPr>
                <w:color w:val="325949" w:themeColor="accent6" w:themeShade="80"/>
              </w:rPr>
            </w:pPr>
          </w:p>
        </w:tc>
        <w:tc>
          <w:tcPr>
            <w:tcW w:w="2614" w:type="dxa"/>
            <w:vAlign w:val="center"/>
          </w:tcPr>
          <w:p w14:paraId="6CB73C60" w14:textId="77777777" w:rsidR="00FF341C" w:rsidRPr="00863A9E" w:rsidRDefault="00FF341C" w:rsidP="00F4311D">
            <w:pPr>
              <w:rPr>
                <w:color w:val="325949" w:themeColor="accent6" w:themeShade="80"/>
              </w:rPr>
            </w:pPr>
          </w:p>
        </w:tc>
      </w:tr>
    </w:tbl>
    <w:p w14:paraId="5A15824F" w14:textId="0634EAC4" w:rsidR="00FF341C" w:rsidRDefault="00FF341C" w:rsidP="00FF341C">
      <w:pPr>
        <w:pStyle w:val="Objectif-questions"/>
        <w:numPr>
          <w:ilvl w:val="0"/>
          <w:numId w:val="0"/>
        </w:numPr>
        <w:ind w:left="720"/>
        <w:rPr>
          <w:lang w:eastAsia="fr-FR"/>
        </w:rPr>
      </w:pPr>
    </w:p>
    <w:p w14:paraId="371F216B" w14:textId="6B520A6C" w:rsidR="00FF341C" w:rsidRDefault="00FF341C">
      <w:pPr>
        <w:rPr>
          <w:b/>
          <w:color w:val="6C7F39" w:themeColor="accent5" w:themeShade="BF"/>
          <w:lang w:eastAsia="fr-FR"/>
        </w:rPr>
      </w:pPr>
      <w:r>
        <w:rPr>
          <w:lang w:eastAsia="fr-FR"/>
        </w:rPr>
        <w:br w:type="page"/>
      </w:r>
    </w:p>
    <w:p w14:paraId="3C6E8238" w14:textId="2B87B830" w:rsidR="00C127A8" w:rsidRDefault="001D3F49" w:rsidP="001D3F49">
      <w:pPr>
        <w:pStyle w:val="Titre5"/>
        <w:rPr>
          <w:rFonts w:eastAsiaTheme="majorEastAsia"/>
        </w:rPr>
      </w:pPr>
      <w:r>
        <w:rPr>
          <w:rFonts w:eastAsiaTheme="majorEastAsia"/>
        </w:rPr>
        <w:lastRenderedPageBreak/>
        <w:t xml:space="preserve">Document </w:t>
      </w:r>
      <w:r w:rsidR="00A9177F">
        <w:rPr>
          <w:rFonts w:eastAsiaTheme="majorEastAsia"/>
        </w:rPr>
        <w:t>5</w:t>
      </w:r>
      <w:r>
        <w:rPr>
          <w:rFonts w:eastAsiaTheme="majorEastAsia"/>
        </w:rPr>
        <w:t xml:space="preserve"> - </w:t>
      </w:r>
      <w:r w:rsidR="00371F72">
        <w:rPr>
          <w:rFonts w:eastAsiaTheme="majorEastAsia"/>
        </w:rPr>
        <w:t xml:space="preserve">Le modèle français, de moins en moins </w:t>
      </w:r>
      <w:proofErr w:type="spellStart"/>
      <w:r w:rsidR="00371F72">
        <w:rPr>
          <w:rFonts w:eastAsiaTheme="majorEastAsia"/>
        </w:rPr>
        <w:t>bismarkien</w:t>
      </w:r>
      <w:proofErr w:type="spellEnd"/>
      <w:r w:rsidR="00371F72">
        <w:rPr>
          <w:rFonts w:eastAsiaTheme="majorEastAsia"/>
        </w:rPr>
        <w:t> ?</w:t>
      </w:r>
    </w:p>
    <w:p w14:paraId="48B18C2D" w14:textId="7E00ED9E" w:rsidR="009D33B8" w:rsidRDefault="00371F72" w:rsidP="007664EC">
      <w:pPr>
        <w:rPr>
          <w:rFonts w:ascii="Garamond" w:eastAsiaTheme="majorEastAsia" w:hAnsi="Garamond" w:cstheme="majorBidi"/>
          <w:b/>
          <w:color w:val="7B230C" w:themeColor="accent1" w:themeShade="BF"/>
          <w:sz w:val="28"/>
          <w:szCs w:val="24"/>
        </w:rPr>
      </w:pPr>
      <w:r>
        <w:rPr>
          <w:rFonts w:ascii="Garamond" w:eastAsiaTheme="majorEastAsia" w:hAnsi="Garamond" w:cstheme="majorBidi"/>
          <w:b/>
          <w:noProof/>
          <w:color w:val="7B230C" w:themeColor="accent1" w:themeShade="BF"/>
          <w:sz w:val="28"/>
          <w:szCs w:val="24"/>
        </w:rPr>
        <w:drawing>
          <wp:inline distT="0" distB="0" distL="0" distR="0" wp14:anchorId="373D88E9" wp14:editId="3A014A1E">
            <wp:extent cx="6663267" cy="5192410"/>
            <wp:effectExtent l="57150" t="0" r="61595" b="1225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88313" cy="5211927"/>
                    </a:xfrm>
                    <a:prstGeom prst="rect">
                      <a:avLst/>
                    </a:prstGeom>
                    <a:noFill/>
                    <a:ln>
                      <a:noFill/>
                    </a:ln>
                    <a:effectLst>
                      <a:outerShdw blurRad="50800" dist="50800" dir="5400000" algn="ctr" rotWithShape="0">
                        <a:schemeClr val="accent5"/>
                      </a:outerShdw>
                    </a:effectLst>
                  </pic:spPr>
                </pic:pic>
              </a:graphicData>
            </a:graphic>
          </wp:inline>
        </w:drawing>
      </w:r>
    </w:p>
    <w:p w14:paraId="759C2612" w14:textId="22B93FD9" w:rsidR="009D33B8" w:rsidRDefault="009D33B8" w:rsidP="007664EC">
      <w:pPr>
        <w:rPr>
          <w:rFonts w:ascii="Garamond" w:eastAsiaTheme="majorEastAsia" w:hAnsi="Garamond" w:cstheme="majorBidi"/>
          <w:b/>
          <w:color w:val="7B230C" w:themeColor="accent1" w:themeShade="BF"/>
          <w:sz w:val="28"/>
          <w:szCs w:val="24"/>
        </w:rPr>
      </w:pPr>
    </w:p>
    <w:p w14:paraId="6878D383" w14:textId="77777777" w:rsidR="001D3F49" w:rsidRDefault="00371F72" w:rsidP="001D3F49">
      <w:pPr>
        <w:pStyle w:val="Objectif-questions"/>
      </w:pPr>
      <w:r>
        <w:rPr>
          <w:lang w:eastAsia="fr-FR"/>
        </w:rPr>
        <w:t xml:space="preserve">1. </w:t>
      </w:r>
      <w:r w:rsidRPr="00371F72">
        <w:rPr>
          <w:lang w:eastAsia="fr-FR"/>
        </w:rPr>
        <w:t>Expliquer. Pourquoi le modèle de protection sociale en France s’écarte-t-il du modèle bismarckien</w:t>
      </w:r>
      <w:r>
        <w:rPr>
          <w:lang w:eastAsia="fr-FR"/>
        </w:rPr>
        <w:t xml:space="preserve"> </w:t>
      </w:r>
      <w:r w:rsidRPr="00371F72">
        <w:rPr>
          <w:lang w:eastAsia="fr-FR"/>
        </w:rPr>
        <w:t>? (DOC.A)</w:t>
      </w:r>
      <w:r w:rsidR="001D3F49" w:rsidRPr="001D3F49">
        <w:t xml:space="preserve"> </w:t>
      </w:r>
    </w:p>
    <w:p w14:paraId="739C6354" w14:textId="77777777" w:rsidR="001D3F49" w:rsidRDefault="00371F72" w:rsidP="00371F72">
      <w:pPr>
        <w:pStyle w:val="Objectif-questions"/>
        <w:rPr>
          <w:lang w:eastAsia="fr-FR"/>
        </w:rPr>
      </w:pPr>
      <w:r>
        <w:rPr>
          <w:lang w:eastAsia="fr-FR"/>
        </w:rPr>
        <w:t xml:space="preserve">2. </w:t>
      </w:r>
      <w:r w:rsidRPr="00371F72">
        <w:rPr>
          <w:lang w:eastAsia="fr-FR"/>
        </w:rPr>
        <w:t>Expliquer. Expliquez la phrase soulignée. (DOC.A)</w:t>
      </w:r>
      <w:r w:rsidR="001D3F49" w:rsidRPr="001D3F49">
        <w:t xml:space="preserve"> </w:t>
      </w:r>
    </w:p>
    <w:p w14:paraId="22619430" w14:textId="519B748B" w:rsidR="00371F72" w:rsidRDefault="00371F72" w:rsidP="00371F72">
      <w:pPr>
        <w:pStyle w:val="Objectif-questions"/>
        <w:rPr>
          <w:lang w:eastAsia="fr-FR"/>
        </w:rPr>
      </w:pPr>
      <w:r>
        <w:rPr>
          <w:lang w:eastAsia="fr-FR"/>
        </w:rPr>
        <w:t xml:space="preserve">3. </w:t>
      </w:r>
      <w:r w:rsidRPr="00371F72">
        <w:rPr>
          <w:lang w:eastAsia="fr-FR"/>
        </w:rPr>
        <w:t xml:space="preserve">Analyser. Comment analyser la création des </w:t>
      </w:r>
      <w:r>
        <w:rPr>
          <w:lang w:eastAsia="fr-FR"/>
        </w:rPr>
        <w:t>minimas sociaux et de la CMU ? (DOC.B)</w:t>
      </w:r>
    </w:p>
    <w:p w14:paraId="59FED52E" w14:textId="79B61DBB" w:rsidR="00371F72" w:rsidRDefault="00371F72" w:rsidP="008F3413">
      <w:pPr>
        <w:pStyle w:val="Objectif-questions"/>
        <w:rPr>
          <w:lang w:eastAsia="fr-FR"/>
        </w:rPr>
      </w:pPr>
      <w:r w:rsidRPr="00371F72">
        <w:rPr>
          <w:lang w:eastAsia="fr-FR"/>
        </w:rPr>
        <w:t>Montrer. Montrez, par quelques chi</w:t>
      </w:r>
      <w:r w:rsidR="000D241A">
        <w:rPr>
          <w:lang w:eastAsia="fr-FR"/>
        </w:rPr>
        <w:t>ff</w:t>
      </w:r>
      <w:r w:rsidRPr="00371F72">
        <w:rPr>
          <w:lang w:eastAsia="fr-FR"/>
        </w:rPr>
        <w:t>res, la transformation du</w:t>
      </w:r>
      <w:r w:rsidR="00CF0E9A">
        <w:rPr>
          <w:lang w:eastAsia="fr-FR"/>
        </w:rPr>
        <w:t xml:space="preserve"> </w:t>
      </w:r>
      <w:proofErr w:type="spellStart"/>
      <w:r w:rsidRPr="00371F72">
        <w:rPr>
          <w:lang w:eastAsia="fr-FR"/>
        </w:rPr>
        <w:t>ﬁnancement</w:t>
      </w:r>
      <w:proofErr w:type="spellEnd"/>
      <w:r w:rsidRPr="00371F72">
        <w:rPr>
          <w:lang w:eastAsia="fr-FR"/>
        </w:rPr>
        <w:t xml:space="preserve"> de la protection sociale depuis les années 1960. (DOC.C) Cette transformation </w:t>
      </w:r>
      <w:proofErr w:type="spellStart"/>
      <w:r w:rsidRPr="00371F72">
        <w:rPr>
          <w:lang w:eastAsia="fr-FR"/>
        </w:rPr>
        <w:t>signiﬁe</w:t>
      </w:r>
      <w:proofErr w:type="spellEnd"/>
      <w:r w:rsidRPr="00371F72">
        <w:rPr>
          <w:lang w:eastAsia="fr-FR"/>
        </w:rPr>
        <w:t>-t-elle un essor de la logique d’assurance</w:t>
      </w:r>
      <w:r w:rsidR="001D3F49">
        <w:rPr>
          <w:lang w:eastAsia="fr-FR"/>
        </w:rPr>
        <w:t xml:space="preserve"> </w:t>
      </w:r>
      <w:r w:rsidRPr="00371F72">
        <w:rPr>
          <w:lang w:eastAsia="fr-FR"/>
        </w:rPr>
        <w:t>?</w:t>
      </w:r>
    </w:p>
    <w:p w14:paraId="6596B531" w14:textId="4F6A8D31" w:rsidR="00371F72" w:rsidRPr="00371F72" w:rsidRDefault="00371F72" w:rsidP="008F3413">
      <w:pPr>
        <w:pStyle w:val="Objectif-questions"/>
        <w:rPr>
          <w:lang w:eastAsia="fr-FR"/>
        </w:rPr>
      </w:pPr>
      <w:r w:rsidRPr="00371F72">
        <w:rPr>
          <w:lang w:eastAsia="fr-FR"/>
        </w:rPr>
        <w:t>Analyser. En quoi les revenus d’assistance sont-ils utiles</w:t>
      </w:r>
      <w:r>
        <w:rPr>
          <w:lang w:eastAsia="fr-FR"/>
        </w:rPr>
        <w:t xml:space="preserve"> </w:t>
      </w:r>
      <w:r w:rsidRPr="00371F72">
        <w:rPr>
          <w:lang w:eastAsia="fr-FR"/>
        </w:rPr>
        <w:t xml:space="preserve">? (DOC.B et C) Quels en sont, d’après N. </w:t>
      </w:r>
      <w:proofErr w:type="spellStart"/>
      <w:r w:rsidRPr="00371F72">
        <w:rPr>
          <w:lang w:eastAsia="fr-FR"/>
        </w:rPr>
        <w:t>Duvoux</w:t>
      </w:r>
      <w:proofErr w:type="spellEnd"/>
      <w:r w:rsidRPr="00371F72">
        <w:rPr>
          <w:lang w:eastAsia="fr-FR"/>
        </w:rPr>
        <w:t>, les e</w:t>
      </w:r>
      <w:r>
        <w:rPr>
          <w:lang w:eastAsia="fr-FR"/>
        </w:rPr>
        <w:t>ff</w:t>
      </w:r>
      <w:r w:rsidRPr="00371F72">
        <w:rPr>
          <w:lang w:eastAsia="fr-FR"/>
        </w:rPr>
        <w:t xml:space="preserve">ets </w:t>
      </w:r>
      <w:r>
        <w:rPr>
          <w:lang w:eastAsia="fr-FR"/>
        </w:rPr>
        <w:t>pervers ? (DOC.D)</w:t>
      </w:r>
    </w:p>
    <w:p w14:paraId="582D216B" w14:textId="30BB79A6" w:rsidR="00547535" w:rsidRDefault="00547535" w:rsidP="00547535">
      <w:pPr>
        <w:rPr>
          <w:rFonts w:ascii="Times New Roman" w:eastAsia="Times New Roman" w:hAnsi="Times New Roman"/>
          <w:sz w:val="24"/>
          <w:szCs w:val="24"/>
          <w:lang w:eastAsia="fr-FR"/>
        </w:rPr>
      </w:pPr>
    </w:p>
    <w:p w14:paraId="23368FAD" w14:textId="7F32A66D" w:rsidR="000F55B6" w:rsidRDefault="000F55B6" w:rsidP="00547535">
      <w:pPr>
        <w:rPr>
          <w:rFonts w:ascii="Times New Roman" w:eastAsia="Times New Roman" w:hAnsi="Times New Roman"/>
          <w:sz w:val="24"/>
          <w:szCs w:val="24"/>
          <w:lang w:eastAsia="fr-FR"/>
        </w:rPr>
      </w:pPr>
    </w:p>
    <w:p w14:paraId="5527A7D8" w14:textId="6D5EFA3C" w:rsidR="000F55B6" w:rsidRDefault="000F55B6" w:rsidP="00547535">
      <w:pPr>
        <w:rPr>
          <w:rFonts w:ascii="Times New Roman" w:eastAsia="Times New Roman" w:hAnsi="Times New Roman"/>
          <w:sz w:val="24"/>
          <w:szCs w:val="24"/>
          <w:lang w:eastAsia="fr-FR"/>
        </w:rPr>
      </w:pPr>
    </w:p>
    <w:p w14:paraId="6FB2B7CB" w14:textId="77777777" w:rsidR="000F55B6" w:rsidRDefault="000F55B6" w:rsidP="00547535">
      <w:pPr>
        <w:rPr>
          <w:rFonts w:ascii="Times New Roman" w:eastAsia="Times New Roman" w:hAnsi="Times New Roman"/>
          <w:sz w:val="24"/>
          <w:szCs w:val="24"/>
          <w:lang w:eastAsia="fr-FR"/>
        </w:rPr>
      </w:pPr>
    </w:p>
    <w:p w14:paraId="76534F5B" w14:textId="04D77195" w:rsidR="00547535" w:rsidRPr="00CF0E9A" w:rsidRDefault="00547535" w:rsidP="00547535">
      <w:pPr>
        <w:pStyle w:val="Titre6"/>
        <w:rPr>
          <w:rFonts w:eastAsia="Times New Roman"/>
          <w:lang w:eastAsia="fr-FR"/>
        </w:rPr>
      </w:pPr>
      <w:r w:rsidRPr="00CF0E9A">
        <w:rPr>
          <w:rFonts w:eastAsia="Times New Roman"/>
          <w:lang w:eastAsia="fr-FR"/>
        </w:rPr>
        <w:t xml:space="preserve">Le « modèle français » s’écarte depuis quelques années du modèle bismarckien par l’évolution de son mode de financement et une part croissante dans les prestations sociales qui reste faible pour ce qui est des minima sociaux. </w:t>
      </w:r>
    </w:p>
    <w:p w14:paraId="231BC9E9" w14:textId="124740FD" w:rsidR="00FF341C" w:rsidRDefault="00FF341C">
      <w:pPr>
        <w:rPr>
          <w:rFonts w:ascii="Garamond" w:eastAsiaTheme="majorEastAsia" w:hAnsi="Garamond" w:cstheme="majorBidi"/>
          <w:b/>
          <w:color w:val="7B230C" w:themeColor="accent1" w:themeShade="BF"/>
          <w:sz w:val="28"/>
          <w:szCs w:val="24"/>
        </w:rPr>
      </w:pPr>
      <w:r>
        <w:rPr>
          <w:rFonts w:ascii="Garamond" w:eastAsiaTheme="majorEastAsia" w:hAnsi="Garamond" w:cstheme="majorBidi"/>
          <w:b/>
          <w:color w:val="7B230C" w:themeColor="accent1" w:themeShade="BF"/>
          <w:sz w:val="28"/>
          <w:szCs w:val="24"/>
        </w:rPr>
        <w:br w:type="page"/>
      </w:r>
    </w:p>
    <w:p w14:paraId="13FEFEFA" w14:textId="77777777" w:rsidR="00B02CE2" w:rsidRDefault="00B02CE2" w:rsidP="007664EC">
      <w:pPr>
        <w:rPr>
          <w:rFonts w:ascii="Garamond" w:eastAsiaTheme="majorEastAsia" w:hAnsi="Garamond" w:cstheme="majorBidi"/>
          <w:b/>
          <w:color w:val="7B230C" w:themeColor="accent1" w:themeShade="BF"/>
          <w:sz w:val="28"/>
          <w:szCs w:val="24"/>
        </w:rPr>
      </w:pPr>
      <w:r>
        <w:rPr>
          <w:rFonts w:ascii="Garamond" w:eastAsiaTheme="majorEastAsia" w:hAnsi="Garamond" w:cstheme="majorBidi"/>
          <w:b/>
          <w:noProof/>
          <w:color w:val="7B230C" w:themeColor="accent1" w:themeShade="BF"/>
          <w:sz w:val="28"/>
          <w:szCs w:val="24"/>
        </w:rPr>
        <w:lastRenderedPageBreak/>
        <w:drawing>
          <wp:inline distT="0" distB="0" distL="0" distR="0" wp14:anchorId="3F90742A" wp14:editId="39E3028C">
            <wp:extent cx="6644640" cy="1844040"/>
            <wp:effectExtent l="57150" t="0" r="60960" b="1181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4640" cy="1844040"/>
                    </a:xfrm>
                    <a:prstGeom prst="rect">
                      <a:avLst/>
                    </a:prstGeom>
                    <a:noFill/>
                    <a:ln>
                      <a:noFill/>
                    </a:ln>
                    <a:effectLst>
                      <a:outerShdw blurRad="50800" dist="50800" dir="5400000" algn="ctr" rotWithShape="0">
                        <a:schemeClr val="accent5"/>
                      </a:outerShdw>
                    </a:effectLst>
                  </pic:spPr>
                </pic:pic>
              </a:graphicData>
            </a:graphic>
          </wp:inline>
        </w:drawing>
      </w:r>
    </w:p>
    <w:p w14:paraId="684B429F" w14:textId="77777777" w:rsidR="00B02CE2" w:rsidRDefault="00B02CE2" w:rsidP="007664EC">
      <w:pPr>
        <w:rPr>
          <w:rFonts w:ascii="Garamond" w:eastAsiaTheme="majorEastAsia" w:hAnsi="Garamond" w:cstheme="majorBidi"/>
          <w:b/>
          <w:color w:val="7B230C" w:themeColor="accent1" w:themeShade="BF"/>
          <w:sz w:val="28"/>
          <w:szCs w:val="24"/>
        </w:rPr>
      </w:pPr>
    </w:p>
    <w:p w14:paraId="3818754E" w14:textId="718C450D" w:rsidR="009D33B8" w:rsidRDefault="009D33B8" w:rsidP="007664EC">
      <w:pPr>
        <w:rPr>
          <w:rFonts w:ascii="Garamond" w:eastAsiaTheme="majorEastAsia" w:hAnsi="Garamond" w:cstheme="majorBidi"/>
          <w:b/>
          <w:color w:val="7B230C" w:themeColor="accent1" w:themeShade="BF"/>
          <w:sz w:val="28"/>
          <w:szCs w:val="24"/>
        </w:rPr>
      </w:pPr>
    </w:p>
    <w:p w14:paraId="7C4416A2" w14:textId="3AE68210" w:rsidR="006F08E4" w:rsidRDefault="006F08E4" w:rsidP="007664EC">
      <w:pPr>
        <w:rPr>
          <w:rFonts w:ascii="Garamond" w:eastAsiaTheme="majorEastAsia" w:hAnsi="Garamond" w:cstheme="majorBidi"/>
          <w:b/>
          <w:color w:val="7B230C" w:themeColor="accent1" w:themeShade="BF"/>
          <w:sz w:val="28"/>
          <w:szCs w:val="24"/>
        </w:rPr>
      </w:pPr>
    </w:p>
    <w:p w14:paraId="52DA83C8" w14:textId="419520A9" w:rsidR="009D33B8" w:rsidRDefault="009D33B8" w:rsidP="007664EC">
      <w:pPr>
        <w:rPr>
          <w:rFonts w:ascii="Garamond" w:eastAsiaTheme="majorEastAsia" w:hAnsi="Garamond" w:cstheme="majorBidi"/>
          <w:b/>
          <w:color w:val="7B230C" w:themeColor="accent1" w:themeShade="BF"/>
          <w:sz w:val="28"/>
          <w:szCs w:val="24"/>
        </w:rPr>
      </w:pPr>
    </w:p>
    <w:p w14:paraId="754F7A35" w14:textId="77777777" w:rsidR="009D33B8" w:rsidRDefault="009D33B8" w:rsidP="007664EC">
      <w:pPr>
        <w:rPr>
          <w:rFonts w:ascii="Garamond" w:eastAsiaTheme="majorEastAsia" w:hAnsi="Garamond" w:cstheme="majorBidi"/>
          <w:b/>
          <w:color w:val="7B230C" w:themeColor="accent1" w:themeShade="BF"/>
          <w:sz w:val="28"/>
          <w:szCs w:val="24"/>
        </w:rPr>
      </w:pPr>
    </w:p>
    <w:p w14:paraId="1B4EC7BA" w14:textId="77777777" w:rsidR="00A24CF5" w:rsidRPr="00547535" w:rsidRDefault="00A24CF5" w:rsidP="00A24CF5">
      <w:pPr>
        <w:pStyle w:val="Titre6"/>
        <w:rPr>
          <w:rFonts w:eastAsia="Times New Roman"/>
          <w:lang w:eastAsia="fr-FR"/>
        </w:rPr>
      </w:pPr>
      <w:r>
        <w:rPr>
          <w:rFonts w:eastAsia="Times New Roman"/>
          <w:lang w:eastAsia="fr-FR"/>
        </w:rPr>
        <w:t>L</w:t>
      </w:r>
      <w:r w:rsidRPr="00547535">
        <w:rPr>
          <w:rFonts w:eastAsia="Times New Roman"/>
          <w:lang w:eastAsia="fr-FR"/>
        </w:rPr>
        <w:t xml:space="preserve">a solidarité entre les membres d’une société est au fondement de la protection sociale, permettant de protéger chaque individu contre les risques sociaux. </w:t>
      </w:r>
    </w:p>
    <w:p w14:paraId="45D3325F" w14:textId="4C455685" w:rsidR="00CF0E9A" w:rsidRPr="00CF0E9A" w:rsidRDefault="00CF0E9A" w:rsidP="00A24CF5">
      <w:pPr>
        <w:pStyle w:val="Titre6"/>
        <w:rPr>
          <w:rFonts w:eastAsia="Times New Roman"/>
          <w:lang w:eastAsia="fr-FR"/>
        </w:rPr>
      </w:pPr>
      <w:r w:rsidRPr="00CF0E9A">
        <w:rPr>
          <w:rFonts w:eastAsia="Times New Roman"/>
          <w:lang w:eastAsia="fr-FR"/>
        </w:rPr>
        <w:t xml:space="preserve">Les grands modèles de protection publique contre les risques sociaux ont progressivement été mis en place à partir de la fin du </w:t>
      </w:r>
      <w:r w:rsidR="00C1668D" w:rsidRPr="00CF0E9A">
        <w:rPr>
          <w:rFonts w:eastAsia="Times New Roman"/>
          <w:lang w:eastAsia="fr-FR"/>
        </w:rPr>
        <w:t>XIX</w:t>
      </w:r>
      <w:r w:rsidR="00C1668D" w:rsidRPr="00C1668D">
        <w:rPr>
          <w:rFonts w:eastAsia="Times New Roman"/>
          <w:vertAlign w:val="superscript"/>
          <w:lang w:eastAsia="fr-FR"/>
        </w:rPr>
        <w:t>e</w:t>
      </w:r>
      <w:r w:rsidRPr="00CF0E9A">
        <w:rPr>
          <w:rFonts w:eastAsia="Times New Roman"/>
          <w:lang w:eastAsia="fr-FR"/>
        </w:rPr>
        <w:t xml:space="preserve"> siècle. </w:t>
      </w:r>
    </w:p>
    <w:p w14:paraId="1B8BB210" w14:textId="72D99D53" w:rsidR="00547535" w:rsidRDefault="00547535" w:rsidP="00A24CF5">
      <w:pPr>
        <w:pStyle w:val="Titre6"/>
        <w:rPr>
          <w:rFonts w:eastAsia="Times New Roman"/>
          <w:lang w:eastAsia="fr-FR"/>
        </w:rPr>
      </w:pPr>
      <w:r w:rsidRPr="00547535">
        <w:rPr>
          <w:rFonts w:eastAsia="Times New Roman"/>
          <w:lang w:eastAsia="fr-FR"/>
        </w:rPr>
        <w:t>Elle est mise en œuvre selon une logique d’assurance</w:t>
      </w:r>
      <w:r>
        <w:rPr>
          <w:rFonts w:eastAsia="Times New Roman"/>
          <w:lang w:eastAsia="fr-FR"/>
        </w:rPr>
        <w:t>, le modèle corporatiste,</w:t>
      </w:r>
      <w:r w:rsidRPr="00547535">
        <w:rPr>
          <w:rFonts w:eastAsia="Times New Roman"/>
          <w:lang w:eastAsia="fr-FR"/>
        </w:rPr>
        <w:t xml:space="preserve"> (versement de prestations contributives</w:t>
      </w:r>
      <w:r>
        <w:rPr>
          <w:rFonts w:eastAsia="Times New Roman"/>
          <w:lang w:eastAsia="fr-FR"/>
        </w:rPr>
        <w:t>, principalement les cotisations sociales</w:t>
      </w:r>
      <w:r w:rsidRPr="00547535">
        <w:rPr>
          <w:rFonts w:eastAsia="Times New Roman"/>
          <w:lang w:eastAsia="fr-FR"/>
        </w:rPr>
        <w:t>) et/ou une logique d’assistance (versement de prestations non contributives, ﬁnancées par l’impôt, aux plus démunis)</w:t>
      </w:r>
      <w:r>
        <w:rPr>
          <w:rFonts w:eastAsia="Times New Roman"/>
          <w:lang w:eastAsia="fr-FR"/>
        </w:rPr>
        <w:t>.</w:t>
      </w:r>
    </w:p>
    <w:p w14:paraId="609D606F" w14:textId="3850FB6B" w:rsidR="00547535" w:rsidRPr="00547535" w:rsidRDefault="00547535" w:rsidP="00A24CF5">
      <w:pPr>
        <w:pStyle w:val="Titre6"/>
        <w:rPr>
          <w:rFonts w:eastAsia="Times New Roman"/>
          <w:lang w:eastAsia="fr-FR"/>
        </w:rPr>
      </w:pPr>
      <w:r w:rsidRPr="00547535">
        <w:rPr>
          <w:rFonts w:eastAsia="Times New Roman"/>
          <w:lang w:eastAsia="fr-FR"/>
        </w:rPr>
        <w:t xml:space="preserve">En France, la protection sociale, d’abord assurantielle et plutôt bismarckienne, est de plus en plus </w:t>
      </w:r>
      <w:proofErr w:type="spellStart"/>
      <w:r w:rsidRPr="00547535">
        <w:rPr>
          <w:rFonts w:eastAsia="Times New Roman"/>
          <w:lang w:eastAsia="fr-FR"/>
        </w:rPr>
        <w:t>ﬁnancée</w:t>
      </w:r>
      <w:proofErr w:type="spellEnd"/>
      <w:r w:rsidRPr="00547535">
        <w:rPr>
          <w:rFonts w:eastAsia="Times New Roman"/>
          <w:lang w:eastAsia="fr-FR"/>
        </w:rPr>
        <w:t xml:space="preserve"> par l’impôt via la CSG. En raison de la persistance de la pauvreté et de l’exclusion, la part des prestations d’assistance augmente, tout en restant faible</w:t>
      </w:r>
    </w:p>
    <w:p w14:paraId="3E210C98" w14:textId="15CA1157" w:rsidR="00A24CF5" w:rsidRDefault="00A24CF5">
      <w:pPr>
        <w:rPr>
          <w:rFonts w:ascii="Garamond" w:eastAsiaTheme="majorEastAsia" w:hAnsi="Garamond" w:cstheme="majorBidi"/>
          <w:b/>
          <w:color w:val="7B230C" w:themeColor="accent1" w:themeShade="BF"/>
          <w:sz w:val="28"/>
          <w:szCs w:val="24"/>
        </w:rPr>
      </w:pPr>
      <w:r>
        <w:rPr>
          <w:rFonts w:ascii="Garamond" w:eastAsiaTheme="majorEastAsia" w:hAnsi="Garamond" w:cstheme="majorBidi"/>
          <w:b/>
          <w:color w:val="7B230C" w:themeColor="accent1" w:themeShade="BF"/>
          <w:sz w:val="28"/>
          <w:szCs w:val="24"/>
        </w:rPr>
        <w:br w:type="page"/>
      </w:r>
    </w:p>
    <w:p w14:paraId="0407E571" w14:textId="77777777" w:rsidR="00EB7002" w:rsidRDefault="00EB7002">
      <w:pPr>
        <w:rPr>
          <w:rFonts w:ascii="Garamond" w:eastAsiaTheme="majorEastAsia" w:hAnsi="Garamond" w:cstheme="majorBidi"/>
          <w:b/>
          <w:color w:val="7B230C" w:themeColor="accent1" w:themeShade="BF"/>
          <w:sz w:val="28"/>
          <w:szCs w:val="24"/>
        </w:rPr>
      </w:pPr>
    </w:p>
    <w:p w14:paraId="089DE56F" w14:textId="22AC1151" w:rsidR="006F08E4" w:rsidRPr="006F08E4" w:rsidRDefault="006F08E4" w:rsidP="006F08E4">
      <w:pPr>
        <w:keepNext/>
        <w:keepLines/>
        <w:spacing w:before="40"/>
        <w:outlineLvl w:val="5"/>
        <w:rPr>
          <w:rFonts w:ascii="Garamond" w:eastAsiaTheme="majorEastAsia" w:hAnsi="Garamond" w:cstheme="majorBidi"/>
          <w:b/>
          <w:color w:val="7B230C" w:themeColor="accent1" w:themeShade="BF"/>
          <w:sz w:val="28"/>
          <w:szCs w:val="24"/>
        </w:rPr>
      </w:pPr>
      <w:r w:rsidRPr="006F08E4">
        <w:rPr>
          <w:rFonts w:ascii="Garamond" w:eastAsiaTheme="majorEastAsia" w:hAnsi="Garamond" w:cstheme="majorBidi"/>
          <w:b/>
          <w:color w:val="7B230C" w:themeColor="accent1" w:themeShade="BF"/>
          <w:sz w:val="28"/>
          <w:szCs w:val="24"/>
        </w:rPr>
        <w:t xml:space="preserve">Lexique Chapitre </w:t>
      </w:r>
      <w:r>
        <w:rPr>
          <w:rFonts w:ascii="Garamond" w:eastAsiaTheme="majorEastAsia" w:hAnsi="Garamond" w:cstheme="majorBidi"/>
          <w:b/>
          <w:color w:val="7B230C" w:themeColor="accent1" w:themeShade="BF"/>
          <w:sz w:val="28"/>
          <w:szCs w:val="24"/>
        </w:rPr>
        <w:t>1</w:t>
      </w:r>
      <w:r w:rsidRPr="006F08E4">
        <w:rPr>
          <w:rFonts w:ascii="Garamond" w:eastAsiaTheme="majorEastAsia" w:hAnsi="Garamond" w:cstheme="majorBidi"/>
          <w:b/>
          <w:color w:val="7B230C" w:themeColor="accent1" w:themeShade="BF"/>
          <w:sz w:val="28"/>
          <w:szCs w:val="24"/>
        </w:rPr>
        <w:t xml:space="preserve"> – </w:t>
      </w:r>
      <w:r>
        <w:rPr>
          <w:rFonts w:ascii="Garamond" w:eastAsiaTheme="majorEastAsia" w:hAnsi="Garamond" w:cstheme="majorBidi"/>
          <w:b/>
          <w:color w:val="7B230C" w:themeColor="accent1" w:themeShade="BF"/>
          <w:sz w:val="28"/>
          <w:szCs w:val="24"/>
        </w:rPr>
        <w:t>Regards croisés</w:t>
      </w:r>
      <w:r w:rsidRPr="006F08E4">
        <w:rPr>
          <w:rFonts w:ascii="Garamond" w:eastAsiaTheme="majorEastAsia" w:hAnsi="Garamond" w:cstheme="majorBidi"/>
          <w:b/>
          <w:color w:val="7B230C" w:themeColor="accent1" w:themeShade="BF"/>
          <w:sz w:val="28"/>
          <w:szCs w:val="24"/>
        </w:rPr>
        <w:t> </w:t>
      </w:r>
    </w:p>
    <w:p w14:paraId="45A24BDA" w14:textId="7E44D364" w:rsidR="00BC71F0" w:rsidRDefault="00BC71F0" w:rsidP="00BC71F0"/>
    <w:p w14:paraId="11DDA55E" w14:textId="77777777" w:rsidR="00BC71F0" w:rsidRPr="00BC71F0" w:rsidRDefault="00BC71F0" w:rsidP="00BC71F0">
      <w:pPr>
        <w:pStyle w:val="Titre6"/>
        <w:rPr>
          <w:b w:val="0"/>
          <w:bCs/>
        </w:rPr>
      </w:pPr>
      <w:r w:rsidRPr="00BC71F0">
        <w:rPr>
          <w:rStyle w:val="lev"/>
          <w:b/>
          <w:bCs w:val="0"/>
        </w:rPr>
        <w:t>Aversion au risque</w:t>
      </w:r>
      <w:r w:rsidRPr="00BC71F0">
        <w:rPr>
          <w:rStyle w:val="lev"/>
        </w:rPr>
        <w:t xml:space="preserve"> :</w:t>
      </w:r>
      <w:r w:rsidRPr="00BC71F0">
        <w:rPr>
          <w:b w:val="0"/>
          <w:bCs/>
        </w:rPr>
        <w:t xml:space="preserve"> comportement d'une personne qui craint le risque et limite ainsi ses prises de risque.</w:t>
      </w:r>
    </w:p>
    <w:p w14:paraId="3331366D" w14:textId="77777777" w:rsidR="00BC71F0" w:rsidRPr="00BC71F0" w:rsidRDefault="00BC71F0" w:rsidP="00BC71F0">
      <w:pPr>
        <w:pStyle w:val="Titre6"/>
        <w:rPr>
          <w:b w:val="0"/>
          <w:bCs/>
        </w:rPr>
      </w:pPr>
    </w:p>
    <w:p w14:paraId="6CAA130B" w14:textId="77777777" w:rsidR="00BC71F0" w:rsidRDefault="00BC71F0" w:rsidP="00BC71F0">
      <w:pPr>
        <w:pStyle w:val="Titre6"/>
        <w:rPr>
          <w:b w:val="0"/>
          <w:bCs/>
        </w:rPr>
      </w:pPr>
      <w:r w:rsidRPr="00BC71F0">
        <w:rPr>
          <w:rStyle w:val="lev"/>
          <w:b/>
          <w:bCs w:val="0"/>
        </w:rPr>
        <w:t>Diversification</w:t>
      </w:r>
      <w:r w:rsidRPr="00BC71F0">
        <w:rPr>
          <w:rStyle w:val="lev"/>
        </w:rPr>
        <w:t xml:space="preserve"> :</w:t>
      </w:r>
      <w:r w:rsidRPr="00BC71F0">
        <w:rPr>
          <w:b w:val="0"/>
          <w:bCs/>
        </w:rPr>
        <w:t xml:space="preserve"> engagement dans plusieurs actions ou placements afin de limiter les pertes en cas de survenue d'un risque dans un domaine ou pour un placement. </w:t>
      </w:r>
    </w:p>
    <w:p w14:paraId="29B4B99F" w14:textId="77777777" w:rsidR="00BC71F0" w:rsidRDefault="00BC71F0" w:rsidP="00BC71F0">
      <w:pPr>
        <w:pStyle w:val="Titre6"/>
        <w:rPr>
          <w:b w:val="0"/>
          <w:bCs/>
        </w:rPr>
      </w:pPr>
    </w:p>
    <w:p w14:paraId="1A432F45" w14:textId="77777777" w:rsidR="00BC71F0" w:rsidRDefault="00BC71F0" w:rsidP="00BC71F0">
      <w:pPr>
        <w:pStyle w:val="Titre6"/>
        <w:rPr>
          <w:b w:val="0"/>
          <w:bCs/>
        </w:rPr>
      </w:pPr>
      <w:r w:rsidRPr="00BC71F0">
        <w:rPr>
          <w:rStyle w:val="lev"/>
          <w:b/>
          <w:bCs w:val="0"/>
        </w:rPr>
        <w:t>Logique d'assistance</w:t>
      </w:r>
      <w:r w:rsidRPr="00BC71F0">
        <w:rPr>
          <w:rStyle w:val="lev"/>
        </w:rPr>
        <w:t xml:space="preserve"> :</w:t>
      </w:r>
      <w:r w:rsidRPr="00BC71F0">
        <w:rPr>
          <w:b w:val="0"/>
          <w:bCs/>
        </w:rPr>
        <w:t xml:space="preserve"> versement de prestations sociales aux personnes les plus démunies. Souvent exclues de l'emploi, elles ne peuvent pas cotiser et l'assistance leur assure un minimum de ressources.</w:t>
      </w:r>
    </w:p>
    <w:p w14:paraId="6B8478C6" w14:textId="77777777" w:rsidR="00BC71F0" w:rsidRDefault="00BC71F0" w:rsidP="00BC71F0">
      <w:pPr>
        <w:pStyle w:val="Titre6"/>
        <w:rPr>
          <w:rStyle w:val="lev"/>
          <w:b/>
          <w:bCs w:val="0"/>
        </w:rPr>
      </w:pPr>
    </w:p>
    <w:p w14:paraId="69DF6E36" w14:textId="77777777" w:rsidR="00BC71F0" w:rsidRDefault="00BC71F0" w:rsidP="00BC71F0">
      <w:pPr>
        <w:pStyle w:val="Titre6"/>
        <w:rPr>
          <w:b w:val="0"/>
          <w:bCs/>
        </w:rPr>
      </w:pPr>
      <w:r w:rsidRPr="00BC71F0">
        <w:rPr>
          <w:rStyle w:val="lev"/>
          <w:b/>
          <w:bCs w:val="0"/>
        </w:rPr>
        <w:t>Logique d'assurance</w:t>
      </w:r>
      <w:r w:rsidRPr="00BC71F0">
        <w:rPr>
          <w:rStyle w:val="lev"/>
        </w:rPr>
        <w:t xml:space="preserve"> :</w:t>
      </w:r>
      <w:r w:rsidRPr="00BC71F0">
        <w:rPr>
          <w:b w:val="0"/>
          <w:bCs/>
        </w:rPr>
        <w:t xml:space="preserve"> prise en charge des risques sociaux organisée sous le principe de l'assurance, c'est-à-dire que le versement d'une prestation sociale est soumis au paiement au préalable de cotisations sociales. </w:t>
      </w:r>
    </w:p>
    <w:p w14:paraId="385C148D" w14:textId="77777777" w:rsidR="00BC71F0" w:rsidRDefault="00BC71F0" w:rsidP="00BC71F0">
      <w:pPr>
        <w:pStyle w:val="Titre6"/>
        <w:rPr>
          <w:b w:val="0"/>
          <w:bCs/>
        </w:rPr>
      </w:pPr>
    </w:p>
    <w:p w14:paraId="2390AAF6" w14:textId="77777777" w:rsidR="00BC71F0" w:rsidRDefault="00BC71F0" w:rsidP="00BC71F0">
      <w:pPr>
        <w:pStyle w:val="Titre6"/>
        <w:rPr>
          <w:b w:val="0"/>
          <w:bCs/>
        </w:rPr>
      </w:pPr>
      <w:r w:rsidRPr="00BC71F0">
        <w:rPr>
          <w:rStyle w:val="lev"/>
          <w:b/>
          <w:bCs w:val="0"/>
        </w:rPr>
        <w:t>Marché concurrentiel</w:t>
      </w:r>
      <w:r w:rsidRPr="00BC71F0">
        <w:rPr>
          <w:rStyle w:val="lev"/>
        </w:rPr>
        <w:t xml:space="preserve"> :</w:t>
      </w:r>
      <w:r w:rsidRPr="00BC71F0">
        <w:rPr>
          <w:b w:val="0"/>
          <w:bCs/>
        </w:rPr>
        <w:t xml:space="preserve"> marché qui réunit un très grand nombre d’acheteurs et de vendeurs d’un produit spécifique : ils sont en concurrence et sont tous « preneurs de prix ». </w:t>
      </w:r>
    </w:p>
    <w:p w14:paraId="6B96ECBF" w14:textId="77777777" w:rsidR="00BC71F0" w:rsidRDefault="00BC71F0" w:rsidP="00BC71F0">
      <w:pPr>
        <w:pStyle w:val="Titre6"/>
        <w:rPr>
          <w:b w:val="0"/>
          <w:bCs/>
        </w:rPr>
      </w:pPr>
    </w:p>
    <w:p w14:paraId="46A86D52" w14:textId="77777777" w:rsidR="00BC71F0" w:rsidRDefault="00BC71F0" w:rsidP="00BC71F0">
      <w:pPr>
        <w:pStyle w:val="Titre6"/>
        <w:rPr>
          <w:b w:val="0"/>
          <w:bCs/>
        </w:rPr>
      </w:pPr>
      <w:r w:rsidRPr="00BC71F0">
        <w:rPr>
          <w:rStyle w:val="lev"/>
          <w:b/>
          <w:bCs w:val="0"/>
        </w:rPr>
        <w:t>Mutualisation</w:t>
      </w:r>
      <w:r w:rsidRPr="00BC71F0">
        <w:rPr>
          <w:rStyle w:val="lev"/>
        </w:rPr>
        <w:t xml:space="preserve"> :</w:t>
      </w:r>
      <w:r w:rsidRPr="00BC71F0">
        <w:rPr>
          <w:b w:val="0"/>
          <w:bCs/>
        </w:rPr>
        <w:t xml:space="preserve"> principe selon lequel tous les assurés participent au financement de la prise en charge des dommages subis par les victimes. </w:t>
      </w:r>
    </w:p>
    <w:p w14:paraId="54463D20" w14:textId="77777777" w:rsidR="00BC71F0" w:rsidRDefault="00BC71F0" w:rsidP="00BC71F0">
      <w:pPr>
        <w:pStyle w:val="Titre6"/>
        <w:rPr>
          <w:b w:val="0"/>
          <w:bCs/>
        </w:rPr>
      </w:pPr>
    </w:p>
    <w:p w14:paraId="1ECFD018" w14:textId="77777777" w:rsidR="00BC71F0" w:rsidRDefault="00BC71F0" w:rsidP="00BC71F0">
      <w:pPr>
        <w:pStyle w:val="Titre6"/>
        <w:rPr>
          <w:b w:val="0"/>
          <w:bCs/>
        </w:rPr>
      </w:pPr>
      <w:r w:rsidRPr="00BC71F0">
        <w:rPr>
          <w:rStyle w:val="lev"/>
          <w:b/>
          <w:bCs w:val="0"/>
        </w:rPr>
        <w:t>Perception du risque</w:t>
      </w:r>
      <w:r w:rsidRPr="00BC71F0">
        <w:rPr>
          <w:rStyle w:val="lev"/>
        </w:rPr>
        <w:t xml:space="preserve"> :</w:t>
      </w:r>
      <w:r w:rsidRPr="00BC71F0">
        <w:rPr>
          <w:b w:val="0"/>
          <w:bCs/>
        </w:rPr>
        <w:t xml:space="preserve"> ensemble des éléments sociaux, psychologiques, émotionnels et informationnels permettant à l'individu d'évaluer le niveau de risque. </w:t>
      </w:r>
    </w:p>
    <w:p w14:paraId="2AF94535" w14:textId="77777777" w:rsidR="00BC71F0" w:rsidRDefault="00BC71F0" w:rsidP="00BC71F0">
      <w:pPr>
        <w:pStyle w:val="Titre6"/>
        <w:rPr>
          <w:b w:val="0"/>
          <w:bCs/>
        </w:rPr>
      </w:pPr>
    </w:p>
    <w:p w14:paraId="43BF6C10" w14:textId="77777777" w:rsidR="00BC71F0" w:rsidRDefault="00BC71F0" w:rsidP="00BC71F0">
      <w:pPr>
        <w:pStyle w:val="Titre6"/>
        <w:rPr>
          <w:b w:val="0"/>
          <w:bCs/>
        </w:rPr>
      </w:pPr>
      <w:r w:rsidRPr="00BC71F0">
        <w:rPr>
          <w:rStyle w:val="lev"/>
          <w:b/>
          <w:bCs w:val="0"/>
        </w:rPr>
        <w:t>Prestations sociales</w:t>
      </w:r>
      <w:r w:rsidRPr="00BC71F0">
        <w:rPr>
          <w:rStyle w:val="lev"/>
        </w:rPr>
        <w:t xml:space="preserve"> :</w:t>
      </w:r>
      <w:r w:rsidRPr="00BC71F0">
        <w:rPr>
          <w:b w:val="0"/>
          <w:bCs/>
        </w:rPr>
        <w:t xml:space="preserve"> ensemble des revenus de remplacement ou des prestations en nature (remboursement des soins médicaux par exemple) versés par les organismes de protection sociale aux ménages.</w:t>
      </w:r>
    </w:p>
    <w:p w14:paraId="489643EC" w14:textId="77777777" w:rsidR="00BC71F0" w:rsidRDefault="00BC71F0" w:rsidP="00BC71F0">
      <w:pPr>
        <w:pStyle w:val="Titre6"/>
        <w:rPr>
          <w:b w:val="0"/>
          <w:bCs/>
        </w:rPr>
      </w:pPr>
    </w:p>
    <w:p w14:paraId="2B0E5037" w14:textId="77777777" w:rsidR="006F08E4" w:rsidRDefault="00BC71F0" w:rsidP="00BC71F0">
      <w:pPr>
        <w:pStyle w:val="Titre6"/>
        <w:rPr>
          <w:b w:val="0"/>
          <w:bCs/>
        </w:rPr>
      </w:pPr>
      <w:r w:rsidRPr="00BC71F0">
        <w:rPr>
          <w:rStyle w:val="lev"/>
          <w:b/>
          <w:bCs w:val="0"/>
        </w:rPr>
        <w:t xml:space="preserve">Prévention </w:t>
      </w:r>
      <w:r w:rsidRPr="00BC71F0">
        <w:rPr>
          <w:rStyle w:val="lev"/>
        </w:rPr>
        <w:t>:</w:t>
      </w:r>
      <w:r w:rsidRPr="00BC71F0">
        <w:rPr>
          <w:b w:val="0"/>
          <w:bCs/>
        </w:rPr>
        <w:t xml:space="preserve"> ensemble de mesures et d'actions prises afin de limiter la survenue d'un risque. </w:t>
      </w:r>
      <w:r w:rsidRPr="00BC71F0">
        <w:rPr>
          <w:b w:val="0"/>
          <w:bCs/>
        </w:rPr>
        <w:br/>
      </w:r>
      <w:r w:rsidRPr="00BC71F0">
        <w:rPr>
          <w:rStyle w:val="lev"/>
        </w:rPr>
        <w:t>Protection sociale :</w:t>
      </w:r>
      <w:r w:rsidRPr="00BC71F0">
        <w:rPr>
          <w:b w:val="0"/>
          <w:bCs/>
        </w:rPr>
        <w:t xml:space="preserve"> ensemble des mécanismes mis en place par les pouvoirs publics ou par des mutuelles permettant la prise en charge collective des risques sociaux. </w:t>
      </w:r>
    </w:p>
    <w:p w14:paraId="1FEEB319" w14:textId="77777777" w:rsidR="006F08E4" w:rsidRDefault="006F08E4" w:rsidP="00BC71F0">
      <w:pPr>
        <w:pStyle w:val="Titre6"/>
        <w:rPr>
          <w:b w:val="0"/>
          <w:bCs/>
        </w:rPr>
      </w:pPr>
    </w:p>
    <w:p w14:paraId="3AB31375" w14:textId="77777777" w:rsidR="006F08E4" w:rsidRDefault="006F08E4" w:rsidP="00BC71F0">
      <w:pPr>
        <w:pStyle w:val="Titre6"/>
        <w:rPr>
          <w:b w:val="0"/>
          <w:bCs/>
        </w:rPr>
      </w:pPr>
      <w:r w:rsidRPr="006F08E4">
        <w:rPr>
          <w:rStyle w:val="lev"/>
          <w:b/>
          <w:bCs w:val="0"/>
        </w:rPr>
        <w:t>Risque</w:t>
      </w:r>
      <w:r w:rsidRPr="00BC71F0">
        <w:rPr>
          <w:rStyle w:val="lev"/>
        </w:rPr>
        <w:t xml:space="preserve"> :</w:t>
      </w:r>
      <w:r w:rsidRPr="00BC71F0">
        <w:rPr>
          <w:b w:val="0"/>
          <w:bCs/>
        </w:rPr>
        <w:t xml:space="preserve"> réalisation possible d'un événement ou d'un concours de circonstances pouvant dégrader la situation, le bien-être des individus. Le risque est généralement mesurable par la probabilité de réalisation de cet événement.</w:t>
      </w:r>
    </w:p>
    <w:p w14:paraId="70702537" w14:textId="77777777" w:rsidR="006F08E4" w:rsidRDefault="006F08E4" w:rsidP="00BC71F0">
      <w:pPr>
        <w:pStyle w:val="Titre6"/>
        <w:rPr>
          <w:b w:val="0"/>
          <w:bCs/>
        </w:rPr>
      </w:pPr>
    </w:p>
    <w:p w14:paraId="316EA46E" w14:textId="4640F3A1" w:rsidR="00BC71F0" w:rsidRDefault="00BC71F0" w:rsidP="00BC71F0">
      <w:pPr>
        <w:pStyle w:val="Titre6"/>
        <w:rPr>
          <w:b w:val="0"/>
          <w:bCs/>
        </w:rPr>
      </w:pPr>
      <w:r w:rsidRPr="00BC71F0">
        <w:rPr>
          <w:rStyle w:val="lev"/>
          <w:b/>
          <w:bCs w:val="0"/>
        </w:rPr>
        <w:t>Risques économiques et sociaux</w:t>
      </w:r>
      <w:r w:rsidRPr="00BC71F0">
        <w:rPr>
          <w:rStyle w:val="lev"/>
        </w:rPr>
        <w:t xml:space="preserve"> :</w:t>
      </w:r>
      <w:r w:rsidRPr="00BC71F0">
        <w:rPr>
          <w:b w:val="0"/>
          <w:bCs/>
        </w:rPr>
        <w:t xml:space="preserve"> événements pouvant provoquer une perte de revenu : chômage, vieillesse, accident, invalidité, maladie, maternité, etc. </w:t>
      </w:r>
    </w:p>
    <w:p w14:paraId="44CF30C5" w14:textId="77777777" w:rsidR="006F08E4" w:rsidRPr="006F08E4" w:rsidRDefault="006F08E4" w:rsidP="006F08E4"/>
    <w:p w14:paraId="76D93ABD" w14:textId="25FF925F" w:rsidR="00BC71F0" w:rsidRPr="00BC71F0" w:rsidRDefault="00BC71F0" w:rsidP="00BC71F0">
      <w:pPr>
        <w:pStyle w:val="Titre6"/>
        <w:rPr>
          <w:b w:val="0"/>
          <w:bCs/>
        </w:rPr>
      </w:pPr>
      <w:r w:rsidRPr="00BC71F0">
        <w:rPr>
          <w:rStyle w:val="lev"/>
          <w:b/>
          <w:bCs w:val="0"/>
        </w:rPr>
        <w:t>Sécurité sociale</w:t>
      </w:r>
      <w:r w:rsidRPr="00BC71F0">
        <w:rPr>
          <w:rStyle w:val="lev"/>
        </w:rPr>
        <w:t xml:space="preserve"> :</w:t>
      </w:r>
      <w:r w:rsidRPr="00BC71F0">
        <w:rPr>
          <w:b w:val="0"/>
          <w:bCs/>
        </w:rPr>
        <w:t xml:space="preserve"> organisme public organisant la prise en charge collective des risques sociaux.</w:t>
      </w:r>
    </w:p>
    <w:sectPr w:rsidR="00BC71F0" w:rsidRPr="00BC71F0" w:rsidSect="002E2A50">
      <w:foot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C0405" w14:textId="77777777" w:rsidR="00FE47D8" w:rsidRDefault="00FE47D8" w:rsidP="006F08E4">
      <w:r>
        <w:separator/>
      </w:r>
    </w:p>
  </w:endnote>
  <w:endnote w:type="continuationSeparator" w:id="0">
    <w:p w14:paraId="42823C4D" w14:textId="77777777" w:rsidR="00FE47D8" w:rsidRDefault="00FE47D8" w:rsidP="006F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506951"/>
      <w:docPartObj>
        <w:docPartGallery w:val="Page Numbers (Bottom of Page)"/>
        <w:docPartUnique/>
      </w:docPartObj>
    </w:sdtPr>
    <w:sdtEndPr/>
    <w:sdtContent>
      <w:p w14:paraId="104BE757" w14:textId="7ACD08FB" w:rsidR="008F3413" w:rsidRDefault="008F3413" w:rsidP="006F08E4">
        <w:pPr>
          <w:pStyle w:val="Pieddepage"/>
        </w:pPr>
        <w:r w:rsidRPr="006F08E4">
          <w:rPr>
            <w:sz w:val="20"/>
            <w:szCs w:val="20"/>
          </w:rPr>
          <w:t>SES 1</w:t>
        </w:r>
        <w:r w:rsidRPr="006F08E4">
          <w:rPr>
            <w:sz w:val="20"/>
            <w:szCs w:val="20"/>
            <w:vertAlign w:val="superscript"/>
          </w:rPr>
          <w:t>ère</w:t>
        </w:r>
        <w:r w:rsidRPr="006F08E4">
          <w:rPr>
            <w:sz w:val="20"/>
            <w:szCs w:val="20"/>
          </w:rPr>
          <w:t xml:space="preserve"> – Regards croisés / Ch</w:t>
        </w:r>
        <w:r w:rsidR="00C1668D">
          <w:rPr>
            <w:sz w:val="20"/>
            <w:szCs w:val="20"/>
          </w:rPr>
          <w:t>.</w:t>
        </w:r>
        <w:r w:rsidRPr="006F08E4">
          <w:rPr>
            <w:sz w:val="20"/>
            <w:szCs w:val="20"/>
          </w:rPr>
          <w:t xml:space="preserve"> 1. Comment l’assurance et la protection sociale contribuent-elles à la gestion des risques ?</w:t>
        </w:r>
        <w:r>
          <w:rPr>
            <w:sz w:val="20"/>
            <w:szCs w:val="20"/>
          </w:rPr>
          <w:tab/>
        </w:r>
        <w:r>
          <w:fldChar w:fldCharType="begin"/>
        </w:r>
        <w:r>
          <w:instrText>PAGE   \* MERGEFORMAT</w:instrText>
        </w:r>
        <w:r>
          <w:fldChar w:fldCharType="separate"/>
        </w:r>
        <w:r>
          <w:t>2</w:t>
        </w:r>
        <w:r>
          <w:fldChar w:fldCharType="end"/>
        </w:r>
        <w:r w:rsidR="00344BA3">
          <w:t>/</w:t>
        </w:r>
        <w:r w:rsidR="00EE7C9D">
          <w:t>20</w:t>
        </w:r>
      </w:p>
    </w:sdtContent>
  </w:sdt>
  <w:p w14:paraId="5BBD2A6C" w14:textId="0492D6ED" w:rsidR="008F3413" w:rsidRPr="006F08E4" w:rsidRDefault="008F3413" w:rsidP="006F08E4">
    <w:pPr>
      <w:pStyle w:val="Pieddepag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D0427" w14:textId="77777777" w:rsidR="00FE47D8" w:rsidRDefault="00FE47D8" w:rsidP="006F08E4">
      <w:r>
        <w:separator/>
      </w:r>
    </w:p>
  </w:footnote>
  <w:footnote w:type="continuationSeparator" w:id="0">
    <w:p w14:paraId="3688B15F" w14:textId="77777777" w:rsidR="00FE47D8" w:rsidRDefault="00FE47D8" w:rsidP="006F08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AF066E"/>
    <w:multiLevelType w:val="hybridMultilevel"/>
    <w:tmpl w:val="CB1ED980"/>
    <w:lvl w:ilvl="0" w:tplc="99DE4E5C">
      <w:start w:val="1"/>
      <w:numFmt w:val="bullet"/>
      <w:pStyle w:val="Objectif-question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667D2666"/>
    <w:multiLevelType w:val="multilevel"/>
    <w:tmpl w:val="BF8E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1F0"/>
    <w:rsid w:val="00056734"/>
    <w:rsid w:val="000567C8"/>
    <w:rsid w:val="000D241A"/>
    <w:rsid w:val="000F55B6"/>
    <w:rsid w:val="00145CAB"/>
    <w:rsid w:val="0016389F"/>
    <w:rsid w:val="001B070F"/>
    <w:rsid w:val="001C7942"/>
    <w:rsid w:val="001D3F49"/>
    <w:rsid w:val="0020193E"/>
    <w:rsid w:val="002021CA"/>
    <w:rsid w:val="00245CB3"/>
    <w:rsid w:val="002614BE"/>
    <w:rsid w:val="002E2A50"/>
    <w:rsid w:val="00344BA3"/>
    <w:rsid w:val="00371F72"/>
    <w:rsid w:val="00392AB6"/>
    <w:rsid w:val="003C5F4B"/>
    <w:rsid w:val="00443B4E"/>
    <w:rsid w:val="00451115"/>
    <w:rsid w:val="00530554"/>
    <w:rsid w:val="00547535"/>
    <w:rsid w:val="005B5348"/>
    <w:rsid w:val="00615B48"/>
    <w:rsid w:val="00636D29"/>
    <w:rsid w:val="00651FCC"/>
    <w:rsid w:val="006A102F"/>
    <w:rsid w:val="006C0089"/>
    <w:rsid w:val="006E2915"/>
    <w:rsid w:val="006E3B29"/>
    <w:rsid w:val="006F08E4"/>
    <w:rsid w:val="00707430"/>
    <w:rsid w:val="00722F1F"/>
    <w:rsid w:val="007664EC"/>
    <w:rsid w:val="00781514"/>
    <w:rsid w:val="007E7238"/>
    <w:rsid w:val="0084025D"/>
    <w:rsid w:val="00847974"/>
    <w:rsid w:val="00863A9E"/>
    <w:rsid w:val="008A1378"/>
    <w:rsid w:val="008C5DD3"/>
    <w:rsid w:val="008F3413"/>
    <w:rsid w:val="00920ACA"/>
    <w:rsid w:val="00924035"/>
    <w:rsid w:val="00940B40"/>
    <w:rsid w:val="00993724"/>
    <w:rsid w:val="009B19A5"/>
    <w:rsid w:val="009D33B8"/>
    <w:rsid w:val="00A115BF"/>
    <w:rsid w:val="00A24CF5"/>
    <w:rsid w:val="00A6075B"/>
    <w:rsid w:val="00A9177F"/>
    <w:rsid w:val="00AA30F1"/>
    <w:rsid w:val="00AD2634"/>
    <w:rsid w:val="00AE0248"/>
    <w:rsid w:val="00AF63E6"/>
    <w:rsid w:val="00B02CE2"/>
    <w:rsid w:val="00B06026"/>
    <w:rsid w:val="00B75075"/>
    <w:rsid w:val="00B941D1"/>
    <w:rsid w:val="00BC71F0"/>
    <w:rsid w:val="00C127A8"/>
    <w:rsid w:val="00C1668D"/>
    <w:rsid w:val="00C563E0"/>
    <w:rsid w:val="00CC4CE1"/>
    <w:rsid w:val="00CD510B"/>
    <w:rsid w:val="00CF0E9A"/>
    <w:rsid w:val="00D12FA8"/>
    <w:rsid w:val="00D93FA1"/>
    <w:rsid w:val="00DB7C56"/>
    <w:rsid w:val="00E7439D"/>
    <w:rsid w:val="00EB7002"/>
    <w:rsid w:val="00EE2B88"/>
    <w:rsid w:val="00EE7C9D"/>
    <w:rsid w:val="00F179C3"/>
    <w:rsid w:val="00F634B1"/>
    <w:rsid w:val="00F63B72"/>
    <w:rsid w:val="00FE47D8"/>
    <w:rsid w:val="00FF34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45FCF"/>
  <w15:chartTrackingRefBased/>
  <w15:docId w15:val="{00D2E6B6-5F31-45EA-BCF6-BD4F3A4D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2"/>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81514"/>
    <w:rPr>
      <w:rFonts w:ascii="Calibri" w:eastAsia="Calibri" w:hAnsi="Calibri" w:cs="Times New Roman"/>
    </w:rPr>
  </w:style>
  <w:style w:type="paragraph" w:styleId="Titre1">
    <w:name w:val="heading 1"/>
    <w:basedOn w:val="Normal"/>
    <w:next w:val="Normal"/>
    <w:link w:val="Titre1Car"/>
    <w:qFormat/>
    <w:rsid w:val="001B070F"/>
    <w:pPr>
      <w:spacing w:before="240"/>
      <w:ind w:right="284"/>
      <w:outlineLvl w:val="0"/>
    </w:pPr>
    <w:rPr>
      <w:b/>
      <w:color w:val="A53010" w:themeColor="accent1"/>
      <w:sz w:val="32"/>
      <w:szCs w:val="32"/>
    </w:rPr>
  </w:style>
  <w:style w:type="paragraph" w:styleId="Titre2">
    <w:name w:val="heading 2"/>
    <w:basedOn w:val="Normal"/>
    <w:next w:val="Normal"/>
    <w:link w:val="Titre2Car"/>
    <w:qFormat/>
    <w:rsid w:val="001B070F"/>
    <w:pPr>
      <w:keepNext/>
      <w:keepLines/>
      <w:spacing w:before="240"/>
      <w:outlineLvl w:val="1"/>
    </w:pPr>
    <w:rPr>
      <w:rFonts w:asciiTheme="majorHAnsi" w:eastAsiaTheme="majorEastAsia" w:hAnsiTheme="majorHAnsi" w:cstheme="majorBidi"/>
      <w:b/>
      <w:color w:val="325949" w:themeColor="accent6" w:themeShade="80"/>
      <w:sz w:val="26"/>
      <w:szCs w:val="26"/>
    </w:rPr>
  </w:style>
  <w:style w:type="paragraph" w:styleId="Titre3">
    <w:name w:val="heading 3"/>
    <w:basedOn w:val="Normal"/>
    <w:next w:val="Normal"/>
    <w:link w:val="Titre3Car"/>
    <w:qFormat/>
    <w:rsid w:val="00145CAB"/>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qFormat/>
    <w:rsid w:val="00D12FA8"/>
    <w:pPr>
      <w:spacing w:before="120"/>
      <w:outlineLvl w:val="3"/>
    </w:pPr>
    <w:rPr>
      <w:rFonts w:asciiTheme="minorHAnsi" w:eastAsiaTheme="minorHAnsi" w:hAnsiTheme="minorHAnsi" w:cstheme="minorBidi"/>
      <w:b/>
      <w:color w:val="4A856D" w:themeColor="accent6" w:themeShade="BF"/>
    </w:rPr>
  </w:style>
  <w:style w:type="paragraph" w:styleId="Titre5">
    <w:name w:val="heading 5"/>
    <w:aliases w:val="Titre 5 documents"/>
    <w:basedOn w:val="Normal"/>
    <w:next w:val="Normal"/>
    <w:link w:val="Titre5Car"/>
    <w:qFormat/>
    <w:rsid w:val="00D12FA8"/>
    <w:pPr>
      <w:keepNext/>
      <w:keepLines/>
      <w:spacing w:before="120"/>
      <w:outlineLvl w:val="4"/>
    </w:pPr>
    <w:rPr>
      <w:rFonts w:ascii="Century Gothic" w:eastAsia="Times New Roman" w:hAnsi="Century Gothic" w:cstheme="minorBidi"/>
      <w:b/>
      <w:bCs/>
      <w:color w:val="839943" w:themeColor="background2" w:themeShade="80"/>
    </w:rPr>
  </w:style>
  <w:style w:type="paragraph" w:styleId="Titre6">
    <w:name w:val="heading 6"/>
    <w:aliases w:val="Synthèse Lexique"/>
    <w:basedOn w:val="Normal"/>
    <w:next w:val="Normal"/>
    <w:link w:val="Titre6Car"/>
    <w:uiPriority w:val="9"/>
    <w:unhideWhenUsed/>
    <w:qFormat/>
    <w:rsid w:val="00D12FA8"/>
    <w:pPr>
      <w:keepNext/>
      <w:keepLines/>
      <w:spacing w:before="40"/>
      <w:outlineLvl w:val="5"/>
    </w:pPr>
    <w:rPr>
      <w:rFonts w:ascii="Garamond" w:eastAsiaTheme="majorEastAsia" w:hAnsi="Garamond" w:cstheme="majorBidi"/>
      <w:b/>
      <w:color w:val="7B230C" w:themeColor="accent1" w:themeShade="B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sid w:val="00D12FA8"/>
    <w:rPr>
      <w:b/>
      <w:color w:val="4A856D" w:themeColor="accent6" w:themeShade="BF"/>
    </w:rPr>
  </w:style>
  <w:style w:type="character" w:styleId="Lienhypertexte">
    <w:name w:val="Hyperlink"/>
    <w:uiPriority w:val="99"/>
    <w:unhideWhenUsed/>
    <w:rsid w:val="00781514"/>
    <w:rPr>
      <w:color w:val="0000FF"/>
      <w:u w:val="single"/>
    </w:rPr>
  </w:style>
  <w:style w:type="character" w:customStyle="1" w:styleId="Titre3Car">
    <w:name w:val="Titre 3 Car"/>
    <w:link w:val="Titre3"/>
    <w:rsid w:val="00145CAB"/>
    <w:rPr>
      <w:rFonts w:ascii="Century Gothic" w:eastAsia="Times New Roman" w:hAnsi="Century Gothic"/>
      <w:b/>
      <w:bCs/>
      <w:color w:val="DE7E18"/>
      <w:sz w:val="24"/>
      <w:szCs w:val="24"/>
    </w:rPr>
  </w:style>
  <w:style w:type="character" w:customStyle="1" w:styleId="Titre1Car">
    <w:name w:val="Titre 1 Car"/>
    <w:basedOn w:val="Policepardfaut"/>
    <w:link w:val="Titre1"/>
    <w:rsid w:val="001B070F"/>
    <w:rPr>
      <w:rFonts w:ascii="Calibri" w:eastAsia="Calibri" w:hAnsi="Calibri" w:cs="Times New Roman"/>
      <w:b/>
      <w:color w:val="A53010" w:themeColor="accent1"/>
      <w:sz w:val="32"/>
      <w:szCs w:val="32"/>
    </w:rPr>
  </w:style>
  <w:style w:type="character" w:customStyle="1" w:styleId="Titre2Car">
    <w:name w:val="Titre 2 Car"/>
    <w:basedOn w:val="Policepardfaut"/>
    <w:link w:val="Titre2"/>
    <w:rsid w:val="001B070F"/>
    <w:rPr>
      <w:rFonts w:asciiTheme="majorHAnsi" w:eastAsiaTheme="majorEastAsia" w:hAnsiTheme="majorHAnsi" w:cstheme="majorBidi"/>
      <w:b/>
      <w:color w:val="325949" w:themeColor="accent6" w:themeShade="80"/>
      <w:sz w:val="26"/>
      <w:szCs w:val="26"/>
    </w:rPr>
  </w:style>
  <w:style w:type="character" w:customStyle="1" w:styleId="Titre5Car">
    <w:name w:val="Titre 5 Car"/>
    <w:aliases w:val="Titre 5 documents Car"/>
    <w:link w:val="Titre5"/>
    <w:rsid w:val="00D12FA8"/>
    <w:rPr>
      <w:rFonts w:ascii="Century Gothic" w:eastAsia="Times New Roman" w:hAnsi="Century Gothic"/>
      <w:b/>
      <w:bCs/>
      <w:color w:val="839943" w:themeColor="background2" w:themeShade="80"/>
    </w:rPr>
  </w:style>
  <w:style w:type="paragraph" w:styleId="Corpsdetexte">
    <w:name w:val="Body Text"/>
    <w:basedOn w:val="Normal"/>
    <w:link w:val="CorpsdetexteCar"/>
    <w:uiPriority w:val="2"/>
    <w:rsid w:val="00DB7C56"/>
  </w:style>
  <w:style w:type="character" w:customStyle="1" w:styleId="CorpsdetexteCar">
    <w:name w:val="Corps de texte Car"/>
    <w:basedOn w:val="Policepardfaut"/>
    <w:link w:val="Corpsdetexte"/>
    <w:uiPriority w:val="2"/>
    <w:rsid w:val="00DB7C56"/>
    <w:rPr>
      <w:rFonts w:ascii="Calibri" w:eastAsia="Calibri" w:hAnsi="Calibri" w:cs="Times New Roman"/>
    </w:rPr>
  </w:style>
  <w:style w:type="paragraph" w:styleId="Paragraphedeliste">
    <w:name w:val="List Paragraph"/>
    <w:basedOn w:val="Normal"/>
    <w:uiPriority w:val="34"/>
    <w:semiHidden/>
    <w:qFormat/>
    <w:rsid w:val="00DB7C56"/>
    <w:pPr>
      <w:ind w:left="720"/>
      <w:contextualSpacing/>
    </w:pPr>
  </w:style>
  <w:style w:type="paragraph" w:customStyle="1" w:styleId="Objectif-questions">
    <w:name w:val="Objectif-questions"/>
    <w:basedOn w:val="Paragraphedeliste"/>
    <w:uiPriority w:val="1"/>
    <w:qFormat/>
    <w:rsid w:val="00D12FA8"/>
    <w:pPr>
      <w:numPr>
        <w:numId w:val="3"/>
      </w:numPr>
      <w:spacing w:before="40" w:after="40"/>
      <w:contextualSpacing w:val="0"/>
    </w:pPr>
    <w:rPr>
      <w:b/>
      <w:color w:val="6C7F39" w:themeColor="accent5" w:themeShade="BF"/>
    </w:rPr>
  </w:style>
  <w:style w:type="paragraph" w:customStyle="1" w:styleId="Notions">
    <w:name w:val="Notions"/>
    <w:basedOn w:val="Normal"/>
    <w:uiPriority w:val="1"/>
    <w:qFormat/>
    <w:rsid w:val="00145CAB"/>
    <w:pPr>
      <w:pBdr>
        <w:top w:val="single" w:sz="6" w:space="1" w:color="auto" w:shadow="1"/>
        <w:left w:val="single" w:sz="6" w:space="1" w:color="auto" w:shadow="1"/>
        <w:bottom w:val="single" w:sz="6" w:space="1" w:color="auto" w:shadow="1"/>
        <w:right w:val="single" w:sz="6" w:space="1" w:color="auto" w:shadow="1"/>
      </w:pBdr>
      <w:spacing w:before="240" w:after="240"/>
    </w:pPr>
    <w:rPr>
      <w:b/>
      <w:bCs/>
    </w:rPr>
  </w:style>
  <w:style w:type="paragraph" w:customStyle="1" w:styleId="Matire">
    <w:name w:val="Matière"/>
    <w:basedOn w:val="Normal"/>
    <w:uiPriority w:val="1"/>
    <w:qFormat/>
    <w:rsid w:val="00DB7C56"/>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sz w:val="28"/>
      <w:szCs w:val="28"/>
    </w:rPr>
  </w:style>
  <w:style w:type="paragraph" w:customStyle="1" w:styleId="Rponses">
    <w:name w:val="Réponses"/>
    <w:basedOn w:val="Normal"/>
    <w:uiPriority w:val="1"/>
    <w:qFormat/>
    <w:rsid w:val="00D12FA8"/>
    <w:rPr>
      <w:color w:val="A53010" w:themeColor="accent1"/>
    </w:rPr>
  </w:style>
  <w:style w:type="character" w:customStyle="1" w:styleId="Titre6Car">
    <w:name w:val="Titre 6 Car"/>
    <w:aliases w:val="Synthèse Lexique Car"/>
    <w:basedOn w:val="Policepardfaut"/>
    <w:link w:val="Titre6"/>
    <w:uiPriority w:val="9"/>
    <w:rsid w:val="00D12FA8"/>
    <w:rPr>
      <w:rFonts w:ascii="Garamond" w:eastAsiaTheme="majorEastAsia" w:hAnsi="Garamond" w:cstheme="majorBidi"/>
      <w:b/>
      <w:color w:val="7B230C" w:themeColor="accent1" w:themeShade="BF"/>
      <w:sz w:val="24"/>
    </w:rPr>
  </w:style>
  <w:style w:type="character" w:styleId="lev">
    <w:name w:val="Strong"/>
    <w:basedOn w:val="Policepardfaut"/>
    <w:uiPriority w:val="22"/>
    <w:qFormat/>
    <w:rsid w:val="00BC71F0"/>
    <w:rPr>
      <w:b/>
      <w:bCs/>
    </w:rPr>
  </w:style>
  <w:style w:type="paragraph" w:styleId="En-tte">
    <w:name w:val="header"/>
    <w:basedOn w:val="Normal"/>
    <w:link w:val="En-tteCar"/>
    <w:uiPriority w:val="99"/>
    <w:unhideWhenUsed/>
    <w:rsid w:val="006F08E4"/>
    <w:pPr>
      <w:tabs>
        <w:tab w:val="center" w:pos="4536"/>
        <w:tab w:val="right" w:pos="9072"/>
      </w:tabs>
    </w:pPr>
  </w:style>
  <w:style w:type="character" w:customStyle="1" w:styleId="En-tteCar">
    <w:name w:val="En-tête Car"/>
    <w:basedOn w:val="Policepardfaut"/>
    <w:link w:val="En-tte"/>
    <w:uiPriority w:val="99"/>
    <w:rsid w:val="006F08E4"/>
    <w:rPr>
      <w:rFonts w:ascii="Calibri" w:eastAsia="Calibri" w:hAnsi="Calibri" w:cs="Times New Roman"/>
    </w:rPr>
  </w:style>
  <w:style w:type="paragraph" w:styleId="Pieddepage">
    <w:name w:val="footer"/>
    <w:basedOn w:val="Normal"/>
    <w:link w:val="PieddepageCar"/>
    <w:uiPriority w:val="99"/>
    <w:unhideWhenUsed/>
    <w:rsid w:val="006F08E4"/>
    <w:pPr>
      <w:tabs>
        <w:tab w:val="center" w:pos="4536"/>
        <w:tab w:val="right" w:pos="9072"/>
      </w:tabs>
    </w:pPr>
  </w:style>
  <w:style w:type="character" w:customStyle="1" w:styleId="PieddepageCar">
    <w:name w:val="Pied de page Car"/>
    <w:basedOn w:val="Policepardfaut"/>
    <w:link w:val="Pieddepage"/>
    <w:uiPriority w:val="99"/>
    <w:rsid w:val="006F08E4"/>
    <w:rPr>
      <w:rFonts w:ascii="Calibri" w:eastAsia="Calibri" w:hAnsi="Calibri" w:cs="Times New Roman"/>
    </w:rPr>
  </w:style>
  <w:style w:type="character" w:styleId="Mentionnonrsolue">
    <w:name w:val="Unresolved Mention"/>
    <w:basedOn w:val="Policepardfaut"/>
    <w:uiPriority w:val="99"/>
    <w:semiHidden/>
    <w:unhideWhenUsed/>
    <w:rsid w:val="00707430"/>
    <w:rPr>
      <w:color w:val="605E5C"/>
      <w:shd w:val="clear" w:color="auto" w:fill="E1DFDD"/>
    </w:rPr>
  </w:style>
  <w:style w:type="character" w:customStyle="1" w:styleId="fs12">
    <w:name w:val="fs12"/>
    <w:basedOn w:val="Policepardfaut"/>
    <w:rsid w:val="0016389F"/>
  </w:style>
  <w:style w:type="table" w:styleId="Grilledutableau">
    <w:name w:val="Table Grid"/>
    <w:basedOn w:val="TableauNormal"/>
    <w:uiPriority w:val="39"/>
    <w:rsid w:val="009D3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rase-drag-drop">
    <w:name w:val="phrase-drag-drop"/>
    <w:basedOn w:val="Normal"/>
    <w:rsid w:val="00443B4E"/>
    <w:pPr>
      <w:spacing w:before="100" w:beforeAutospacing="1" w:after="100" w:afterAutospacing="1"/>
    </w:pPr>
    <w:rPr>
      <w:rFonts w:ascii="Times New Roman" w:eastAsia="Times New Roman" w:hAnsi="Times New Roman"/>
      <w:sz w:val="24"/>
      <w:szCs w:val="24"/>
      <w:lang w:eastAsia="fr-FR"/>
    </w:rPr>
  </w:style>
  <w:style w:type="character" w:customStyle="1" w:styleId="proposition-drag-drop">
    <w:name w:val="proposition-drag-drop"/>
    <w:basedOn w:val="Policepardfaut"/>
    <w:rsid w:val="00443B4E"/>
  </w:style>
  <w:style w:type="character" w:customStyle="1" w:styleId="proposition">
    <w:name w:val="proposition"/>
    <w:basedOn w:val="Policepardfaut"/>
    <w:rsid w:val="00443B4E"/>
  </w:style>
  <w:style w:type="character" w:customStyle="1" w:styleId="fcb">
    <w:name w:val="fcb"/>
    <w:basedOn w:val="Policepardfaut"/>
    <w:rsid w:val="00371F72"/>
  </w:style>
  <w:style w:type="character" w:customStyle="1" w:styleId="ff39b">
    <w:name w:val="ff39b"/>
    <w:basedOn w:val="Policepardfaut"/>
    <w:rsid w:val="00371F72"/>
  </w:style>
  <w:style w:type="character" w:customStyle="1" w:styleId="ff38f">
    <w:name w:val="ff38f"/>
    <w:basedOn w:val="Policepardfaut"/>
    <w:rsid w:val="00371F72"/>
  </w:style>
  <w:style w:type="character" w:customStyle="1" w:styleId="e24kjd">
    <w:name w:val="e24kjd"/>
    <w:basedOn w:val="Policepardfaut"/>
    <w:rsid w:val="00993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060">
      <w:bodyDiv w:val="1"/>
      <w:marLeft w:val="0"/>
      <w:marRight w:val="0"/>
      <w:marTop w:val="0"/>
      <w:marBottom w:val="0"/>
      <w:divBdr>
        <w:top w:val="none" w:sz="0" w:space="0" w:color="auto"/>
        <w:left w:val="none" w:sz="0" w:space="0" w:color="auto"/>
        <w:bottom w:val="none" w:sz="0" w:space="0" w:color="auto"/>
        <w:right w:val="none" w:sz="0" w:space="0" w:color="auto"/>
      </w:divBdr>
      <w:divsChild>
        <w:div w:id="598025165">
          <w:marLeft w:val="0"/>
          <w:marRight w:val="0"/>
          <w:marTop w:val="0"/>
          <w:marBottom w:val="0"/>
          <w:divBdr>
            <w:top w:val="none" w:sz="0" w:space="0" w:color="auto"/>
            <w:left w:val="none" w:sz="0" w:space="0" w:color="auto"/>
            <w:bottom w:val="none" w:sz="0" w:space="0" w:color="auto"/>
            <w:right w:val="none" w:sz="0" w:space="0" w:color="auto"/>
          </w:divBdr>
        </w:div>
        <w:div w:id="36442217">
          <w:marLeft w:val="0"/>
          <w:marRight w:val="0"/>
          <w:marTop w:val="0"/>
          <w:marBottom w:val="0"/>
          <w:divBdr>
            <w:top w:val="none" w:sz="0" w:space="0" w:color="auto"/>
            <w:left w:val="none" w:sz="0" w:space="0" w:color="auto"/>
            <w:bottom w:val="none" w:sz="0" w:space="0" w:color="auto"/>
            <w:right w:val="none" w:sz="0" w:space="0" w:color="auto"/>
          </w:divBdr>
        </w:div>
        <w:div w:id="142284885">
          <w:marLeft w:val="0"/>
          <w:marRight w:val="0"/>
          <w:marTop w:val="0"/>
          <w:marBottom w:val="0"/>
          <w:divBdr>
            <w:top w:val="none" w:sz="0" w:space="0" w:color="auto"/>
            <w:left w:val="none" w:sz="0" w:space="0" w:color="auto"/>
            <w:bottom w:val="none" w:sz="0" w:space="0" w:color="auto"/>
            <w:right w:val="none" w:sz="0" w:space="0" w:color="auto"/>
          </w:divBdr>
        </w:div>
        <w:div w:id="1911038511">
          <w:marLeft w:val="0"/>
          <w:marRight w:val="0"/>
          <w:marTop w:val="0"/>
          <w:marBottom w:val="0"/>
          <w:divBdr>
            <w:top w:val="none" w:sz="0" w:space="0" w:color="auto"/>
            <w:left w:val="none" w:sz="0" w:space="0" w:color="auto"/>
            <w:bottom w:val="none" w:sz="0" w:space="0" w:color="auto"/>
            <w:right w:val="none" w:sz="0" w:space="0" w:color="auto"/>
          </w:divBdr>
        </w:div>
        <w:div w:id="2030520118">
          <w:marLeft w:val="0"/>
          <w:marRight w:val="0"/>
          <w:marTop w:val="0"/>
          <w:marBottom w:val="0"/>
          <w:divBdr>
            <w:top w:val="none" w:sz="0" w:space="0" w:color="auto"/>
            <w:left w:val="none" w:sz="0" w:space="0" w:color="auto"/>
            <w:bottom w:val="none" w:sz="0" w:space="0" w:color="auto"/>
            <w:right w:val="none" w:sz="0" w:space="0" w:color="auto"/>
          </w:divBdr>
        </w:div>
      </w:divsChild>
    </w:div>
    <w:div w:id="35278442">
      <w:bodyDiv w:val="1"/>
      <w:marLeft w:val="0"/>
      <w:marRight w:val="0"/>
      <w:marTop w:val="0"/>
      <w:marBottom w:val="0"/>
      <w:divBdr>
        <w:top w:val="none" w:sz="0" w:space="0" w:color="auto"/>
        <w:left w:val="none" w:sz="0" w:space="0" w:color="auto"/>
        <w:bottom w:val="none" w:sz="0" w:space="0" w:color="auto"/>
        <w:right w:val="none" w:sz="0" w:space="0" w:color="auto"/>
      </w:divBdr>
      <w:divsChild>
        <w:div w:id="2132746005">
          <w:marLeft w:val="0"/>
          <w:marRight w:val="0"/>
          <w:marTop w:val="0"/>
          <w:marBottom w:val="0"/>
          <w:divBdr>
            <w:top w:val="none" w:sz="0" w:space="0" w:color="auto"/>
            <w:left w:val="none" w:sz="0" w:space="0" w:color="auto"/>
            <w:bottom w:val="none" w:sz="0" w:space="0" w:color="auto"/>
            <w:right w:val="none" w:sz="0" w:space="0" w:color="auto"/>
          </w:divBdr>
        </w:div>
        <w:div w:id="128137443">
          <w:marLeft w:val="0"/>
          <w:marRight w:val="0"/>
          <w:marTop w:val="0"/>
          <w:marBottom w:val="0"/>
          <w:divBdr>
            <w:top w:val="none" w:sz="0" w:space="0" w:color="auto"/>
            <w:left w:val="none" w:sz="0" w:space="0" w:color="auto"/>
            <w:bottom w:val="none" w:sz="0" w:space="0" w:color="auto"/>
            <w:right w:val="none" w:sz="0" w:space="0" w:color="auto"/>
          </w:divBdr>
        </w:div>
        <w:div w:id="1996687958">
          <w:marLeft w:val="0"/>
          <w:marRight w:val="0"/>
          <w:marTop w:val="0"/>
          <w:marBottom w:val="0"/>
          <w:divBdr>
            <w:top w:val="none" w:sz="0" w:space="0" w:color="auto"/>
            <w:left w:val="none" w:sz="0" w:space="0" w:color="auto"/>
            <w:bottom w:val="none" w:sz="0" w:space="0" w:color="auto"/>
            <w:right w:val="none" w:sz="0" w:space="0" w:color="auto"/>
          </w:divBdr>
        </w:div>
        <w:div w:id="273482312">
          <w:marLeft w:val="0"/>
          <w:marRight w:val="0"/>
          <w:marTop w:val="0"/>
          <w:marBottom w:val="0"/>
          <w:divBdr>
            <w:top w:val="none" w:sz="0" w:space="0" w:color="auto"/>
            <w:left w:val="none" w:sz="0" w:space="0" w:color="auto"/>
            <w:bottom w:val="none" w:sz="0" w:space="0" w:color="auto"/>
            <w:right w:val="none" w:sz="0" w:space="0" w:color="auto"/>
          </w:divBdr>
        </w:div>
      </w:divsChild>
    </w:div>
    <w:div w:id="79720876">
      <w:bodyDiv w:val="1"/>
      <w:marLeft w:val="0"/>
      <w:marRight w:val="0"/>
      <w:marTop w:val="0"/>
      <w:marBottom w:val="0"/>
      <w:divBdr>
        <w:top w:val="none" w:sz="0" w:space="0" w:color="auto"/>
        <w:left w:val="none" w:sz="0" w:space="0" w:color="auto"/>
        <w:bottom w:val="none" w:sz="0" w:space="0" w:color="auto"/>
        <w:right w:val="none" w:sz="0" w:space="0" w:color="auto"/>
      </w:divBdr>
      <w:divsChild>
        <w:div w:id="2075545729">
          <w:marLeft w:val="0"/>
          <w:marRight w:val="0"/>
          <w:marTop w:val="0"/>
          <w:marBottom w:val="0"/>
          <w:divBdr>
            <w:top w:val="none" w:sz="0" w:space="0" w:color="auto"/>
            <w:left w:val="none" w:sz="0" w:space="0" w:color="auto"/>
            <w:bottom w:val="none" w:sz="0" w:space="0" w:color="auto"/>
            <w:right w:val="none" w:sz="0" w:space="0" w:color="auto"/>
          </w:divBdr>
        </w:div>
      </w:divsChild>
    </w:div>
    <w:div w:id="91322190">
      <w:bodyDiv w:val="1"/>
      <w:marLeft w:val="0"/>
      <w:marRight w:val="0"/>
      <w:marTop w:val="0"/>
      <w:marBottom w:val="0"/>
      <w:divBdr>
        <w:top w:val="none" w:sz="0" w:space="0" w:color="auto"/>
        <w:left w:val="none" w:sz="0" w:space="0" w:color="auto"/>
        <w:bottom w:val="none" w:sz="0" w:space="0" w:color="auto"/>
        <w:right w:val="none" w:sz="0" w:space="0" w:color="auto"/>
      </w:divBdr>
      <w:divsChild>
        <w:div w:id="1653217357">
          <w:marLeft w:val="0"/>
          <w:marRight w:val="0"/>
          <w:marTop w:val="0"/>
          <w:marBottom w:val="0"/>
          <w:divBdr>
            <w:top w:val="none" w:sz="0" w:space="0" w:color="auto"/>
            <w:left w:val="none" w:sz="0" w:space="0" w:color="auto"/>
            <w:bottom w:val="none" w:sz="0" w:space="0" w:color="auto"/>
            <w:right w:val="none" w:sz="0" w:space="0" w:color="auto"/>
          </w:divBdr>
        </w:div>
        <w:div w:id="1089152833">
          <w:marLeft w:val="0"/>
          <w:marRight w:val="0"/>
          <w:marTop w:val="0"/>
          <w:marBottom w:val="0"/>
          <w:divBdr>
            <w:top w:val="none" w:sz="0" w:space="0" w:color="auto"/>
            <w:left w:val="none" w:sz="0" w:space="0" w:color="auto"/>
            <w:bottom w:val="none" w:sz="0" w:space="0" w:color="auto"/>
            <w:right w:val="none" w:sz="0" w:space="0" w:color="auto"/>
          </w:divBdr>
        </w:div>
        <w:div w:id="1943100901">
          <w:marLeft w:val="0"/>
          <w:marRight w:val="0"/>
          <w:marTop w:val="0"/>
          <w:marBottom w:val="0"/>
          <w:divBdr>
            <w:top w:val="none" w:sz="0" w:space="0" w:color="auto"/>
            <w:left w:val="none" w:sz="0" w:space="0" w:color="auto"/>
            <w:bottom w:val="none" w:sz="0" w:space="0" w:color="auto"/>
            <w:right w:val="none" w:sz="0" w:space="0" w:color="auto"/>
          </w:divBdr>
        </w:div>
        <w:div w:id="1031567664">
          <w:marLeft w:val="0"/>
          <w:marRight w:val="0"/>
          <w:marTop w:val="0"/>
          <w:marBottom w:val="0"/>
          <w:divBdr>
            <w:top w:val="none" w:sz="0" w:space="0" w:color="auto"/>
            <w:left w:val="none" w:sz="0" w:space="0" w:color="auto"/>
            <w:bottom w:val="none" w:sz="0" w:space="0" w:color="auto"/>
            <w:right w:val="none" w:sz="0" w:space="0" w:color="auto"/>
          </w:divBdr>
        </w:div>
        <w:div w:id="1143080642">
          <w:marLeft w:val="0"/>
          <w:marRight w:val="0"/>
          <w:marTop w:val="0"/>
          <w:marBottom w:val="0"/>
          <w:divBdr>
            <w:top w:val="none" w:sz="0" w:space="0" w:color="auto"/>
            <w:left w:val="none" w:sz="0" w:space="0" w:color="auto"/>
            <w:bottom w:val="none" w:sz="0" w:space="0" w:color="auto"/>
            <w:right w:val="none" w:sz="0" w:space="0" w:color="auto"/>
          </w:divBdr>
        </w:div>
        <w:div w:id="1023022196">
          <w:marLeft w:val="0"/>
          <w:marRight w:val="0"/>
          <w:marTop w:val="0"/>
          <w:marBottom w:val="0"/>
          <w:divBdr>
            <w:top w:val="none" w:sz="0" w:space="0" w:color="auto"/>
            <w:left w:val="none" w:sz="0" w:space="0" w:color="auto"/>
            <w:bottom w:val="none" w:sz="0" w:space="0" w:color="auto"/>
            <w:right w:val="none" w:sz="0" w:space="0" w:color="auto"/>
          </w:divBdr>
        </w:div>
        <w:div w:id="959536429">
          <w:marLeft w:val="0"/>
          <w:marRight w:val="0"/>
          <w:marTop w:val="0"/>
          <w:marBottom w:val="0"/>
          <w:divBdr>
            <w:top w:val="none" w:sz="0" w:space="0" w:color="auto"/>
            <w:left w:val="none" w:sz="0" w:space="0" w:color="auto"/>
            <w:bottom w:val="none" w:sz="0" w:space="0" w:color="auto"/>
            <w:right w:val="none" w:sz="0" w:space="0" w:color="auto"/>
          </w:divBdr>
        </w:div>
        <w:div w:id="851991787">
          <w:marLeft w:val="0"/>
          <w:marRight w:val="0"/>
          <w:marTop w:val="0"/>
          <w:marBottom w:val="0"/>
          <w:divBdr>
            <w:top w:val="none" w:sz="0" w:space="0" w:color="auto"/>
            <w:left w:val="none" w:sz="0" w:space="0" w:color="auto"/>
            <w:bottom w:val="none" w:sz="0" w:space="0" w:color="auto"/>
            <w:right w:val="none" w:sz="0" w:space="0" w:color="auto"/>
          </w:divBdr>
        </w:div>
        <w:div w:id="1374964185">
          <w:marLeft w:val="0"/>
          <w:marRight w:val="0"/>
          <w:marTop w:val="0"/>
          <w:marBottom w:val="0"/>
          <w:divBdr>
            <w:top w:val="none" w:sz="0" w:space="0" w:color="auto"/>
            <w:left w:val="none" w:sz="0" w:space="0" w:color="auto"/>
            <w:bottom w:val="none" w:sz="0" w:space="0" w:color="auto"/>
            <w:right w:val="none" w:sz="0" w:space="0" w:color="auto"/>
          </w:divBdr>
        </w:div>
        <w:div w:id="811604694">
          <w:marLeft w:val="0"/>
          <w:marRight w:val="0"/>
          <w:marTop w:val="0"/>
          <w:marBottom w:val="0"/>
          <w:divBdr>
            <w:top w:val="none" w:sz="0" w:space="0" w:color="auto"/>
            <w:left w:val="none" w:sz="0" w:space="0" w:color="auto"/>
            <w:bottom w:val="none" w:sz="0" w:space="0" w:color="auto"/>
            <w:right w:val="none" w:sz="0" w:space="0" w:color="auto"/>
          </w:divBdr>
        </w:div>
      </w:divsChild>
    </w:div>
    <w:div w:id="165873524">
      <w:bodyDiv w:val="1"/>
      <w:marLeft w:val="0"/>
      <w:marRight w:val="0"/>
      <w:marTop w:val="0"/>
      <w:marBottom w:val="0"/>
      <w:divBdr>
        <w:top w:val="none" w:sz="0" w:space="0" w:color="auto"/>
        <w:left w:val="none" w:sz="0" w:space="0" w:color="auto"/>
        <w:bottom w:val="none" w:sz="0" w:space="0" w:color="auto"/>
        <w:right w:val="none" w:sz="0" w:space="0" w:color="auto"/>
      </w:divBdr>
    </w:div>
    <w:div w:id="338240679">
      <w:bodyDiv w:val="1"/>
      <w:marLeft w:val="0"/>
      <w:marRight w:val="0"/>
      <w:marTop w:val="0"/>
      <w:marBottom w:val="0"/>
      <w:divBdr>
        <w:top w:val="none" w:sz="0" w:space="0" w:color="auto"/>
        <w:left w:val="none" w:sz="0" w:space="0" w:color="auto"/>
        <w:bottom w:val="none" w:sz="0" w:space="0" w:color="auto"/>
        <w:right w:val="none" w:sz="0" w:space="0" w:color="auto"/>
      </w:divBdr>
      <w:divsChild>
        <w:div w:id="166218102">
          <w:marLeft w:val="0"/>
          <w:marRight w:val="0"/>
          <w:marTop w:val="0"/>
          <w:marBottom w:val="0"/>
          <w:divBdr>
            <w:top w:val="none" w:sz="0" w:space="0" w:color="auto"/>
            <w:left w:val="none" w:sz="0" w:space="0" w:color="auto"/>
            <w:bottom w:val="none" w:sz="0" w:space="0" w:color="auto"/>
            <w:right w:val="none" w:sz="0" w:space="0" w:color="auto"/>
          </w:divBdr>
        </w:div>
        <w:div w:id="1676301870">
          <w:marLeft w:val="0"/>
          <w:marRight w:val="0"/>
          <w:marTop w:val="0"/>
          <w:marBottom w:val="0"/>
          <w:divBdr>
            <w:top w:val="none" w:sz="0" w:space="0" w:color="auto"/>
            <w:left w:val="none" w:sz="0" w:space="0" w:color="auto"/>
            <w:bottom w:val="none" w:sz="0" w:space="0" w:color="auto"/>
            <w:right w:val="none" w:sz="0" w:space="0" w:color="auto"/>
          </w:divBdr>
        </w:div>
        <w:div w:id="1012411677">
          <w:marLeft w:val="0"/>
          <w:marRight w:val="0"/>
          <w:marTop w:val="0"/>
          <w:marBottom w:val="0"/>
          <w:divBdr>
            <w:top w:val="none" w:sz="0" w:space="0" w:color="auto"/>
            <w:left w:val="none" w:sz="0" w:space="0" w:color="auto"/>
            <w:bottom w:val="none" w:sz="0" w:space="0" w:color="auto"/>
            <w:right w:val="none" w:sz="0" w:space="0" w:color="auto"/>
          </w:divBdr>
        </w:div>
        <w:div w:id="1143356132">
          <w:marLeft w:val="0"/>
          <w:marRight w:val="0"/>
          <w:marTop w:val="0"/>
          <w:marBottom w:val="0"/>
          <w:divBdr>
            <w:top w:val="none" w:sz="0" w:space="0" w:color="auto"/>
            <w:left w:val="none" w:sz="0" w:space="0" w:color="auto"/>
            <w:bottom w:val="none" w:sz="0" w:space="0" w:color="auto"/>
            <w:right w:val="none" w:sz="0" w:space="0" w:color="auto"/>
          </w:divBdr>
        </w:div>
        <w:div w:id="1169753244">
          <w:marLeft w:val="0"/>
          <w:marRight w:val="0"/>
          <w:marTop w:val="0"/>
          <w:marBottom w:val="0"/>
          <w:divBdr>
            <w:top w:val="none" w:sz="0" w:space="0" w:color="auto"/>
            <w:left w:val="none" w:sz="0" w:space="0" w:color="auto"/>
            <w:bottom w:val="none" w:sz="0" w:space="0" w:color="auto"/>
            <w:right w:val="none" w:sz="0" w:space="0" w:color="auto"/>
          </w:divBdr>
        </w:div>
        <w:div w:id="1715736927">
          <w:marLeft w:val="0"/>
          <w:marRight w:val="0"/>
          <w:marTop w:val="0"/>
          <w:marBottom w:val="0"/>
          <w:divBdr>
            <w:top w:val="none" w:sz="0" w:space="0" w:color="auto"/>
            <w:left w:val="none" w:sz="0" w:space="0" w:color="auto"/>
            <w:bottom w:val="none" w:sz="0" w:space="0" w:color="auto"/>
            <w:right w:val="none" w:sz="0" w:space="0" w:color="auto"/>
          </w:divBdr>
        </w:div>
        <w:div w:id="1979606954">
          <w:marLeft w:val="0"/>
          <w:marRight w:val="0"/>
          <w:marTop w:val="0"/>
          <w:marBottom w:val="0"/>
          <w:divBdr>
            <w:top w:val="none" w:sz="0" w:space="0" w:color="auto"/>
            <w:left w:val="none" w:sz="0" w:space="0" w:color="auto"/>
            <w:bottom w:val="none" w:sz="0" w:space="0" w:color="auto"/>
            <w:right w:val="none" w:sz="0" w:space="0" w:color="auto"/>
          </w:divBdr>
        </w:div>
      </w:divsChild>
    </w:div>
    <w:div w:id="430441739">
      <w:bodyDiv w:val="1"/>
      <w:marLeft w:val="0"/>
      <w:marRight w:val="0"/>
      <w:marTop w:val="0"/>
      <w:marBottom w:val="0"/>
      <w:divBdr>
        <w:top w:val="none" w:sz="0" w:space="0" w:color="auto"/>
        <w:left w:val="none" w:sz="0" w:space="0" w:color="auto"/>
        <w:bottom w:val="none" w:sz="0" w:space="0" w:color="auto"/>
        <w:right w:val="none" w:sz="0" w:space="0" w:color="auto"/>
      </w:divBdr>
      <w:divsChild>
        <w:div w:id="1187447952">
          <w:marLeft w:val="0"/>
          <w:marRight w:val="0"/>
          <w:marTop w:val="0"/>
          <w:marBottom w:val="0"/>
          <w:divBdr>
            <w:top w:val="none" w:sz="0" w:space="0" w:color="auto"/>
            <w:left w:val="none" w:sz="0" w:space="0" w:color="auto"/>
            <w:bottom w:val="none" w:sz="0" w:space="0" w:color="auto"/>
            <w:right w:val="none" w:sz="0" w:space="0" w:color="auto"/>
          </w:divBdr>
        </w:div>
        <w:div w:id="90855193">
          <w:marLeft w:val="0"/>
          <w:marRight w:val="0"/>
          <w:marTop w:val="0"/>
          <w:marBottom w:val="0"/>
          <w:divBdr>
            <w:top w:val="none" w:sz="0" w:space="0" w:color="auto"/>
            <w:left w:val="none" w:sz="0" w:space="0" w:color="auto"/>
            <w:bottom w:val="none" w:sz="0" w:space="0" w:color="auto"/>
            <w:right w:val="none" w:sz="0" w:space="0" w:color="auto"/>
          </w:divBdr>
        </w:div>
        <w:div w:id="2003580064">
          <w:marLeft w:val="0"/>
          <w:marRight w:val="0"/>
          <w:marTop w:val="0"/>
          <w:marBottom w:val="0"/>
          <w:divBdr>
            <w:top w:val="none" w:sz="0" w:space="0" w:color="auto"/>
            <w:left w:val="none" w:sz="0" w:space="0" w:color="auto"/>
            <w:bottom w:val="none" w:sz="0" w:space="0" w:color="auto"/>
            <w:right w:val="none" w:sz="0" w:space="0" w:color="auto"/>
          </w:divBdr>
        </w:div>
        <w:div w:id="1662738869">
          <w:marLeft w:val="0"/>
          <w:marRight w:val="0"/>
          <w:marTop w:val="0"/>
          <w:marBottom w:val="0"/>
          <w:divBdr>
            <w:top w:val="none" w:sz="0" w:space="0" w:color="auto"/>
            <w:left w:val="none" w:sz="0" w:space="0" w:color="auto"/>
            <w:bottom w:val="none" w:sz="0" w:space="0" w:color="auto"/>
            <w:right w:val="none" w:sz="0" w:space="0" w:color="auto"/>
          </w:divBdr>
        </w:div>
        <w:div w:id="141701739">
          <w:marLeft w:val="0"/>
          <w:marRight w:val="0"/>
          <w:marTop w:val="0"/>
          <w:marBottom w:val="0"/>
          <w:divBdr>
            <w:top w:val="none" w:sz="0" w:space="0" w:color="auto"/>
            <w:left w:val="none" w:sz="0" w:space="0" w:color="auto"/>
            <w:bottom w:val="none" w:sz="0" w:space="0" w:color="auto"/>
            <w:right w:val="none" w:sz="0" w:space="0" w:color="auto"/>
          </w:divBdr>
        </w:div>
        <w:div w:id="956646952">
          <w:marLeft w:val="0"/>
          <w:marRight w:val="0"/>
          <w:marTop w:val="0"/>
          <w:marBottom w:val="0"/>
          <w:divBdr>
            <w:top w:val="none" w:sz="0" w:space="0" w:color="auto"/>
            <w:left w:val="none" w:sz="0" w:space="0" w:color="auto"/>
            <w:bottom w:val="none" w:sz="0" w:space="0" w:color="auto"/>
            <w:right w:val="none" w:sz="0" w:space="0" w:color="auto"/>
          </w:divBdr>
        </w:div>
      </w:divsChild>
    </w:div>
    <w:div w:id="547913322">
      <w:bodyDiv w:val="1"/>
      <w:marLeft w:val="0"/>
      <w:marRight w:val="0"/>
      <w:marTop w:val="0"/>
      <w:marBottom w:val="0"/>
      <w:divBdr>
        <w:top w:val="none" w:sz="0" w:space="0" w:color="auto"/>
        <w:left w:val="none" w:sz="0" w:space="0" w:color="auto"/>
        <w:bottom w:val="none" w:sz="0" w:space="0" w:color="auto"/>
        <w:right w:val="none" w:sz="0" w:space="0" w:color="auto"/>
      </w:divBdr>
      <w:divsChild>
        <w:div w:id="433986746">
          <w:marLeft w:val="0"/>
          <w:marRight w:val="0"/>
          <w:marTop w:val="0"/>
          <w:marBottom w:val="0"/>
          <w:divBdr>
            <w:top w:val="none" w:sz="0" w:space="0" w:color="auto"/>
            <w:left w:val="none" w:sz="0" w:space="0" w:color="auto"/>
            <w:bottom w:val="none" w:sz="0" w:space="0" w:color="auto"/>
            <w:right w:val="none" w:sz="0" w:space="0" w:color="auto"/>
          </w:divBdr>
        </w:div>
        <w:div w:id="372660732">
          <w:marLeft w:val="0"/>
          <w:marRight w:val="0"/>
          <w:marTop w:val="0"/>
          <w:marBottom w:val="0"/>
          <w:divBdr>
            <w:top w:val="none" w:sz="0" w:space="0" w:color="auto"/>
            <w:left w:val="none" w:sz="0" w:space="0" w:color="auto"/>
            <w:bottom w:val="none" w:sz="0" w:space="0" w:color="auto"/>
            <w:right w:val="none" w:sz="0" w:space="0" w:color="auto"/>
          </w:divBdr>
        </w:div>
        <w:div w:id="1049261628">
          <w:marLeft w:val="0"/>
          <w:marRight w:val="0"/>
          <w:marTop w:val="0"/>
          <w:marBottom w:val="0"/>
          <w:divBdr>
            <w:top w:val="none" w:sz="0" w:space="0" w:color="auto"/>
            <w:left w:val="none" w:sz="0" w:space="0" w:color="auto"/>
            <w:bottom w:val="none" w:sz="0" w:space="0" w:color="auto"/>
            <w:right w:val="none" w:sz="0" w:space="0" w:color="auto"/>
          </w:divBdr>
        </w:div>
        <w:div w:id="308487465">
          <w:marLeft w:val="0"/>
          <w:marRight w:val="0"/>
          <w:marTop w:val="0"/>
          <w:marBottom w:val="0"/>
          <w:divBdr>
            <w:top w:val="none" w:sz="0" w:space="0" w:color="auto"/>
            <w:left w:val="none" w:sz="0" w:space="0" w:color="auto"/>
            <w:bottom w:val="none" w:sz="0" w:space="0" w:color="auto"/>
            <w:right w:val="none" w:sz="0" w:space="0" w:color="auto"/>
          </w:divBdr>
        </w:div>
      </w:divsChild>
    </w:div>
    <w:div w:id="688799959">
      <w:bodyDiv w:val="1"/>
      <w:marLeft w:val="0"/>
      <w:marRight w:val="0"/>
      <w:marTop w:val="0"/>
      <w:marBottom w:val="0"/>
      <w:divBdr>
        <w:top w:val="none" w:sz="0" w:space="0" w:color="auto"/>
        <w:left w:val="none" w:sz="0" w:space="0" w:color="auto"/>
        <w:bottom w:val="none" w:sz="0" w:space="0" w:color="auto"/>
        <w:right w:val="none" w:sz="0" w:space="0" w:color="auto"/>
      </w:divBdr>
      <w:divsChild>
        <w:div w:id="1790514111">
          <w:marLeft w:val="0"/>
          <w:marRight w:val="0"/>
          <w:marTop w:val="0"/>
          <w:marBottom w:val="0"/>
          <w:divBdr>
            <w:top w:val="none" w:sz="0" w:space="0" w:color="auto"/>
            <w:left w:val="none" w:sz="0" w:space="0" w:color="auto"/>
            <w:bottom w:val="none" w:sz="0" w:space="0" w:color="auto"/>
            <w:right w:val="none" w:sz="0" w:space="0" w:color="auto"/>
          </w:divBdr>
        </w:div>
        <w:div w:id="178471450">
          <w:marLeft w:val="0"/>
          <w:marRight w:val="0"/>
          <w:marTop w:val="0"/>
          <w:marBottom w:val="0"/>
          <w:divBdr>
            <w:top w:val="none" w:sz="0" w:space="0" w:color="auto"/>
            <w:left w:val="none" w:sz="0" w:space="0" w:color="auto"/>
            <w:bottom w:val="none" w:sz="0" w:space="0" w:color="auto"/>
            <w:right w:val="none" w:sz="0" w:space="0" w:color="auto"/>
          </w:divBdr>
        </w:div>
        <w:div w:id="20329130">
          <w:marLeft w:val="0"/>
          <w:marRight w:val="0"/>
          <w:marTop w:val="0"/>
          <w:marBottom w:val="0"/>
          <w:divBdr>
            <w:top w:val="none" w:sz="0" w:space="0" w:color="auto"/>
            <w:left w:val="none" w:sz="0" w:space="0" w:color="auto"/>
            <w:bottom w:val="none" w:sz="0" w:space="0" w:color="auto"/>
            <w:right w:val="none" w:sz="0" w:space="0" w:color="auto"/>
          </w:divBdr>
        </w:div>
        <w:div w:id="926577339">
          <w:marLeft w:val="0"/>
          <w:marRight w:val="0"/>
          <w:marTop w:val="0"/>
          <w:marBottom w:val="0"/>
          <w:divBdr>
            <w:top w:val="none" w:sz="0" w:space="0" w:color="auto"/>
            <w:left w:val="none" w:sz="0" w:space="0" w:color="auto"/>
            <w:bottom w:val="none" w:sz="0" w:space="0" w:color="auto"/>
            <w:right w:val="none" w:sz="0" w:space="0" w:color="auto"/>
          </w:divBdr>
        </w:div>
        <w:div w:id="411239714">
          <w:marLeft w:val="0"/>
          <w:marRight w:val="0"/>
          <w:marTop w:val="0"/>
          <w:marBottom w:val="0"/>
          <w:divBdr>
            <w:top w:val="none" w:sz="0" w:space="0" w:color="auto"/>
            <w:left w:val="none" w:sz="0" w:space="0" w:color="auto"/>
            <w:bottom w:val="none" w:sz="0" w:space="0" w:color="auto"/>
            <w:right w:val="none" w:sz="0" w:space="0" w:color="auto"/>
          </w:divBdr>
        </w:div>
        <w:div w:id="1979409354">
          <w:marLeft w:val="0"/>
          <w:marRight w:val="0"/>
          <w:marTop w:val="0"/>
          <w:marBottom w:val="0"/>
          <w:divBdr>
            <w:top w:val="none" w:sz="0" w:space="0" w:color="auto"/>
            <w:left w:val="none" w:sz="0" w:space="0" w:color="auto"/>
            <w:bottom w:val="none" w:sz="0" w:space="0" w:color="auto"/>
            <w:right w:val="none" w:sz="0" w:space="0" w:color="auto"/>
          </w:divBdr>
        </w:div>
        <w:div w:id="1916042408">
          <w:marLeft w:val="0"/>
          <w:marRight w:val="0"/>
          <w:marTop w:val="0"/>
          <w:marBottom w:val="0"/>
          <w:divBdr>
            <w:top w:val="none" w:sz="0" w:space="0" w:color="auto"/>
            <w:left w:val="none" w:sz="0" w:space="0" w:color="auto"/>
            <w:bottom w:val="none" w:sz="0" w:space="0" w:color="auto"/>
            <w:right w:val="none" w:sz="0" w:space="0" w:color="auto"/>
          </w:divBdr>
        </w:div>
        <w:div w:id="1800101044">
          <w:marLeft w:val="0"/>
          <w:marRight w:val="0"/>
          <w:marTop w:val="0"/>
          <w:marBottom w:val="0"/>
          <w:divBdr>
            <w:top w:val="none" w:sz="0" w:space="0" w:color="auto"/>
            <w:left w:val="none" w:sz="0" w:space="0" w:color="auto"/>
            <w:bottom w:val="none" w:sz="0" w:space="0" w:color="auto"/>
            <w:right w:val="none" w:sz="0" w:space="0" w:color="auto"/>
          </w:divBdr>
        </w:div>
        <w:div w:id="49891023">
          <w:marLeft w:val="0"/>
          <w:marRight w:val="0"/>
          <w:marTop w:val="0"/>
          <w:marBottom w:val="0"/>
          <w:divBdr>
            <w:top w:val="none" w:sz="0" w:space="0" w:color="auto"/>
            <w:left w:val="none" w:sz="0" w:space="0" w:color="auto"/>
            <w:bottom w:val="none" w:sz="0" w:space="0" w:color="auto"/>
            <w:right w:val="none" w:sz="0" w:space="0" w:color="auto"/>
          </w:divBdr>
        </w:div>
        <w:div w:id="26493078">
          <w:marLeft w:val="0"/>
          <w:marRight w:val="0"/>
          <w:marTop w:val="0"/>
          <w:marBottom w:val="0"/>
          <w:divBdr>
            <w:top w:val="none" w:sz="0" w:space="0" w:color="auto"/>
            <w:left w:val="none" w:sz="0" w:space="0" w:color="auto"/>
            <w:bottom w:val="none" w:sz="0" w:space="0" w:color="auto"/>
            <w:right w:val="none" w:sz="0" w:space="0" w:color="auto"/>
          </w:divBdr>
        </w:div>
        <w:div w:id="1677809472">
          <w:marLeft w:val="0"/>
          <w:marRight w:val="0"/>
          <w:marTop w:val="0"/>
          <w:marBottom w:val="0"/>
          <w:divBdr>
            <w:top w:val="none" w:sz="0" w:space="0" w:color="auto"/>
            <w:left w:val="none" w:sz="0" w:space="0" w:color="auto"/>
            <w:bottom w:val="none" w:sz="0" w:space="0" w:color="auto"/>
            <w:right w:val="none" w:sz="0" w:space="0" w:color="auto"/>
          </w:divBdr>
        </w:div>
        <w:div w:id="1094784628">
          <w:marLeft w:val="0"/>
          <w:marRight w:val="0"/>
          <w:marTop w:val="0"/>
          <w:marBottom w:val="0"/>
          <w:divBdr>
            <w:top w:val="none" w:sz="0" w:space="0" w:color="auto"/>
            <w:left w:val="none" w:sz="0" w:space="0" w:color="auto"/>
            <w:bottom w:val="none" w:sz="0" w:space="0" w:color="auto"/>
            <w:right w:val="none" w:sz="0" w:space="0" w:color="auto"/>
          </w:divBdr>
        </w:div>
        <w:div w:id="1974866263">
          <w:marLeft w:val="0"/>
          <w:marRight w:val="0"/>
          <w:marTop w:val="0"/>
          <w:marBottom w:val="0"/>
          <w:divBdr>
            <w:top w:val="none" w:sz="0" w:space="0" w:color="auto"/>
            <w:left w:val="none" w:sz="0" w:space="0" w:color="auto"/>
            <w:bottom w:val="none" w:sz="0" w:space="0" w:color="auto"/>
            <w:right w:val="none" w:sz="0" w:space="0" w:color="auto"/>
          </w:divBdr>
        </w:div>
        <w:div w:id="1088043774">
          <w:marLeft w:val="0"/>
          <w:marRight w:val="0"/>
          <w:marTop w:val="0"/>
          <w:marBottom w:val="0"/>
          <w:divBdr>
            <w:top w:val="none" w:sz="0" w:space="0" w:color="auto"/>
            <w:left w:val="none" w:sz="0" w:space="0" w:color="auto"/>
            <w:bottom w:val="none" w:sz="0" w:space="0" w:color="auto"/>
            <w:right w:val="none" w:sz="0" w:space="0" w:color="auto"/>
          </w:divBdr>
        </w:div>
      </w:divsChild>
    </w:div>
    <w:div w:id="729622273">
      <w:bodyDiv w:val="1"/>
      <w:marLeft w:val="0"/>
      <w:marRight w:val="0"/>
      <w:marTop w:val="0"/>
      <w:marBottom w:val="0"/>
      <w:divBdr>
        <w:top w:val="none" w:sz="0" w:space="0" w:color="auto"/>
        <w:left w:val="none" w:sz="0" w:space="0" w:color="auto"/>
        <w:bottom w:val="none" w:sz="0" w:space="0" w:color="auto"/>
        <w:right w:val="none" w:sz="0" w:space="0" w:color="auto"/>
      </w:divBdr>
      <w:divsChild>
        <w:div w:id="948126432">
          <w:marLeft w:val="0"/>
          <w:marRight w:val="0"/>
          <w:marTop w:val="0"/>
          <w:marBottom w:val="0"/>
          <w:divBdr>
            <w:top w:val="none" w:sz="0" w:space="0" w:color="auto"/>
            <w:left w:val="none" w:sz="0" w:space="0" w:color="auto"/>
            <w:bottom w:val="none" w:sz="0" w:space="0" w:color="auto"/>
            <w:right w:val="none" w:sz="0" w:space="0" w:color="auto"/>
          </w:divBdr>
        </w:div>
        <w:div w:id="625939443">
          <w:marLeft w:val="0"/>
          <w:marRight w:val="0"/>
          <w:marTop w:val="0"/>
          <w:marBottom w:val="0"/>
          <w:divBdr>
            <w:top w:val="none" w:sz="0" w:space="0" w:color="auto"/>
            <w:left w:val="none" w:sz="0" w:space="0" w:color="auto"/>
            <w:bottom w:val="none" w:sz="0" w:space="0" w:color="auto"/>
            <w:right w:val="none" w:sz="0" w:space="0" w:color="auto"/>
          </w:divBdr>
        </w:div>
        <w:div w:id="1276213518">
          <w:marLeft w:val="0"/>
          <w:marRight w:val="0"/>
          <w:marTop w:val="0"/>
          <w:marBottom w:val="0"/>
          <w:divBdr>
            <w:top w:val="none" w:sz="0" w:space="0" w:color="auto"/>
            <w:left w:val="none" w:sz="0" w:space="0" w:color="auto"/>
            <w:bottom w:val="none" w:sz="0" w:space="0" w:color="auto"/>
            <w:right w:val="none" w:sz="0" w:space="0" w:color="auto"/>
          </w:divBdr>
        </w:div>
      </w:divsChild>
    </w:div>
    <w:div w:id="860704438">
      <w:bodyDiv w:val="1"/>
      <w:marLeft w:val="0"/>
      <w:marRight w:val="0"/>
      <w:marTop w:val="0"/>
      <w:marBottom w:val="0"/>
      <w:divBdr>
        <w:top w:val="none" w:sz="0" w:space="0" w:color="auto"/>
        <w:left w:val="none" w:sz="0" w:space="0" w:color="auto"/>
        <w:bottom w:val="none" w:sz="0" w:space="0" w:color="auto"/>
        <w:right w:val="none" w:sz="0" w:space="0" w:color="auto"/>
      </w:divBdr>
    </w:div>
    <w:div w:id="921377383">
      <w:bodyDiv w:val="1"/>
      <w:marLeft w:val="0"/>
      <w:marRight w:val="0"/>
      <w:marTop w:val="0"/>
      <w:marBottom w:val="0"/>
      <w:divBdr>
        <w:top w:val="none" w:sz="0" w:space="0" w:color="auto"/>
        <w:left w:val="none" w:sz="0" w:space="0" w:color="auto"/>
        <w:bottom w:val="none" w:sz="0" w:space="0" w:color="auto"/>
        <w:right w:val="none" w:sz="0" w:space="0" w:color="auto"/>
      </w:divBdr>
      <w:divsChild>
        <w:div w:id="478621709">
          <w:marLeft w:val="0"/>
          <w:marRight w:val="0"/>
          <w:marTop w:val="0"/>
          <w:marBottom w:val="0"/>
          <w:divBdr>
            <w:top w:val="none" w:sz="0" w:space="0" w:color="auto"/>
            <w:left w:val="none" w:sz="0" w:space="0" w:color="auto"/>
            <w:bottom w:val="none" w:sz="0" w:space="0" w:color="auto"/>
            <w:right w:val="none" w:sz="0" w:space="0" w:color="auto"/>
          </w:divBdr>
        </w:div>
        <w:div w:id="1860194403">
          <w:marLeft w:val="0"/>
          <w:marRight w:val="0"/>
          <w:marTop w:val="0"/>
          <w:marBottom w:val="0"/>
          <w:divBdr>
            <w:top w:val="none" w:sz="0" w:space="0" w:color="auto"/>
            <w:left w:val="none" w:sz="0" w:space="0" w:color="auto"/>
            <w:bottom w:val="none" w:sz="0" w:space="0" w:color="auto"/>
            <w:right w:val="none" w:sz="0" w:space="0" w:color="auto"/>
          </w:divBdr>
        </w:div>
        <w:div w:id="252670158">
          <w:marLeft w:val="0"/>
          <w:marRight w:val="0"/>
          <w:marTop w:val="0"/>
          <w:marBottom w:val="0"/>
          <w:divBdr>
            <w:top w:val="none" w:sz="0" w:space="0" w:color="auto"/>
            <w:left w:val="none" w:sz="0" w:space="0" w:color="auto"/>
            <w:bottom w:val="none" w:sz="0" w:space="0" w:color="auto"/>
            <w:right w:val="none" w:sz="0" w:space="0" w:color="auto"/>
          </w:divBdr>
        </w:div>
        <w:div w:id="1070349936">
          <w:marLeft w:val="0"/>
          <w:marRight w:val="0"/>
          <w:marTop w:val="0"/>
          <w:marBottom w:val="0"/>
          <w:divBdr>
            <w:top w:val="none" w:sz="0" w:space="0" w:color="auto"/>
            <w:left w:val="none" w:sz="0" w:space="0" w:color="auto"/>
            <w:bottom w:val="none" w:sz="0" w:space="0" w:color="auto"/>
            <w:right w:val="none" w:sz="0" w:space="0" w:color="auto"/>
          </w:divBdr>
        </w:div>
        <w:div w:id="1563786744">
          <w:marLeft w:val="0"/>
          <w:marRight w:val="0"/>
          <w:marTop w:val="0"/>
          <w:marBottom w:val="0"/>
          <w:divBdr>
            <w:top w:val="none" w:sz="0" w:space="0" w:color="auto"/>
            <w:left w:val="none" w:sz="0" w:space="0" w:color="auto"/>
            <w:bottom w:val="none" w:sz="0" w:space="0" w:color="auto"/>
            <w:right w:val="none" w:sz="0" w:space="0" w:color="auto"/>
          </w:divBdr>
        </w:div>
        <w:div w:id="871503246">
          <w:marLeft w:val="0"/>
          <w:marRight w:val="0"/>
          <w:marTop w:val="0"/>
          <w:marBottom w:val="0"/>
          <w:divBdr>
            <w:top w:val="none" w:sz="0" w:space="0" w:color="auto"/>
            <w:left w:val="none" w:sz="0" w:space="0" w:color="auto"/>
            <w:bottom w:val="none" w:sz="0" w:space="0" w:color="auto"/>
            <w:right w:val="none" w:sz="0" w:space="0" w:color="auto"/>
          </w:divBdr>
        </w:div>
        <w:div w:id="1882982778">
          <w:marLeft w:val="0"/>
          <w:marRight w:val="0"/>
          <w:marTop w:val="0"/>
          <w:marBottom w:val="0"/>
          <w:divBdr>
            <w:top w:val="none" w:sz="0" w:space="0" w:color="auto"/>
            <w:left w:val="none" w:sz="0" w:space="0" w:color="auto"/>
            <w:bottom w:val="none" w:sz="0" w:space="0" w:color="auto"/>
            <w:right w:val="none" w:sz="0" w:space="0" w:color="auto"/>
          </w:divBdr>
        </w:div>
        <w:div w:id="258298636">
          <w:marLeft w:val="0"/>
          <w:marRight w:val="0"/>
          <w:marTop w:val="0"/>
          <w:marBottom w:val="0"/>
          <w:divBdr>
            <w:top w:val="none" w:sz="0" w:space="0" w:color="auto"/>
            <w:left w:val="none" w:sz="0" w:space="0" w:color="auto"/>
            <w:bottom w:val="none" w:sz="0" w:space="0" w:color="auto"/>
            <w:right w:val="none" w:sz="0" w:space="0" w:color="auto"/>
          </w:divBdr>
        </w:div>
        <w:div w:id="456408432">
          <w:marLeft w:val="0"/>
          <w:marRight w:val="0"/>
          <w:marTop w:val="0"/>
          <w:marBottom w:val="0"/>
          <w:divBdr>
            <w:top w:val="none" w:sz="0" w:space="0" w:color="auto"/>
            <w:left w:val="none" w:sz="0" w:space="0" w:color="auto"/>
            <w:bottom w:val="none" w:sz="0" w:space="0" w:color="auto"/>
            <w:right w:val="none" w:sz="0" w:space="0" w:color="auto"/>
          </w:divBdr>
        </w:div>
        <w:div w:id="2101103246">
          <w:marLeft w:val="0"/>
          <w:marRight w:val="0"/>
          <w:marTop w:val="0"/>
          <w:marBottom w:val="0"/>
          <w:divBdr>
            <w:top w:val="none" w:sz="0" w:space="0" w:color="auto"/>
            <w:left w:val="none" w:sz="0" w:space="0" w:color="auto"/>
            <w:bottom w:val="none" w:sz="0" w:space="0" w:color="auto"/>
            <w:right w:val="none" w:sz="0" w:space="0" w:color="auto"/>
          </w:divBdr>
        </w:div>
        <w:div w:id="1516456862">
          <w:marLeft w:val="0"/>
          <w:marRight w:val="0"/>
          <w:marTop w:val="0"/>
          <w:marBottom w:val="0"/>
          <w:divBdr>
            <w:top w:val="none" w:sz="0" w:space="0" w:color="auto"/>
            <w:left w:val="none" w:sz="0" w:space="0" w:color="auto"/>
            <w:bottom w:val="none" w:sz="0" w:space="0" w:color="auto"/>
            <w:right w:val="none" w:sz="0" w:space="0" w:color="auto"/>
          </w:divBdr>
        </w:div>
        <w:div w:id="89088749">
          <w:marLeft w:val="0"/>
          <w:marRight w:val="0"/>
          <w:marTop w:val="0"/>
          <w:marBottom w:val="0"/>
          <w:divBdr>
            <w:top w:val="none" w:sz="0" w:space="0" w:color="auto"/>
            <w:left w:val="none" w:sz="0" w:space="0" w:color="auto"/>
            <w:bottom w:val="none" w:sz="0" w:space="0" w:color="auto"/>
            <w:right w:val="none" w:sz="0" w:space="0" w:color="auto"/>
          </w:divBdr>
        </w:div>
        <w:div w:id="1126507626">
          <w:marLeft w:val="0"/>
          <w:marRight w:val="0"/>
          <w:marTop w:val="0"/>
          <w:marBottom w:val="0"/>
          <w:divBdr>
            <w:top w:val="none" w:sz="0" w:space="0" w:color="auto"/>
            <w:left w:val="none" w:sz="0" w:space="0" w:color="auto"/>
            <w:bottom w:val="none" w:sz="0" w:space="0" w:color="auto"/>
            <w:right w:val="none" w:sz="0" w:space="0" w:color="auto"/>
          </w:divBdr>
        </w:div>
        <w:div w:id="320156975">
          <w:marLeft w:val="0"/>
          <w:marRight w:val="0"/>
          <w:marTop w:val="0"/>
          <w:marBottom w:val="0"/>
          <w:divBdr>
            <w:top w:val="none" w:sz="0" w:space="0" w:color="auto"/>
            <w:left w:val="none" w:sz="0" w:space="0" w:color="auto"/>
            <w:bottom w:val="none" w:sz="0" w:space="0" w:color="auto"/>
            <w:right w:val="none" w:sz="0" w:space="0" w:color="auto"/>
          </w:divBdr>
        </w:div>
        <w:div w:id="1483767194">
          <w:marLeft w:val="0"/>
          <w:marRight w:val="0"/>
          <w:marTop w:val="0"/>
          <w:marBottom w:val="0"/>
          <w:divBdr>
            <w:top w:val="none" w:sz="0" w:space="0" w:color="auto"/>
            <w:left w:val="none" w:sz="0" w:space="0" w:color="auto"/>
            <w:bottom w:val="none" w:sz="0" w:space="0" w:color="auto"/>
            <w:right w:val="none" w:sz="0" w:space="0" w:color="auto"/>
          </w:divBdr>
        </w:div>
        <w:div w:id="616060297">
          <w:marLeft w:val="0"/>
          <w:marRight w:val="0"/>
          <w:marTop w:val="0"/>
          <w:marBottom w:val="0"/>
          <w:divBdr>
            <w:top w:val="none" w:sz="0" w:space="0" w:color="auto"/>
            <w:left w:val="none" w:sz="0" w:space="0" w:color="auto"/>
            <w:bottom w:val="none" w:sz="0" w:space="0" w:color="auto"/>
            <w:right w:val="none" w:sz="0" w:space="0" w:color="auto"/>
          </w:divBdr>
        </w:div>
        <w:div w:id="329717247">
          <w:marLeft w:val="0"/>
          <w:marRight w:val="0"/>
          <w:marTop w:val="0"/>
          <w:marBottom w:val="0"/>
          <w:divBdr>
            <w:top w:val="none" w:sz="0" w:space="0" w:color="auto"/>
            <w:left w:val="none" w:sz="0" w:space="0" w:color="auto"/>
            <w:bottom w:val="none" w:sz="0" w:space="0" w:color="auto"/>
            <w:right w:val="none" w:sz="0" w:space="0" w:color="auto"/>
          </w:divBdr>
        </w:div>
        <w:div w:id="1879974012">
          <w:marLeft w:val="0"/>
          <w:marRight w:val="0"/>
          <w:marTop w:val="0"/>
          <w:marBottom w:val="0"/>
          <w:divBdr>
            <w:top w:val="none" w:sz="0" w:space="0" w:color="auto"/>
            <w:left w:val="none" w:sz="0" w:space="0" w:color="auto"/>
            <w:bottom w:val="none" w:sz="0" w:space="0" w:color="auto"/>
            <w:right w:val="none" w:sz="0" w:space="0" w:color="auto"/>
          </w:divBdr>
        </w:div>
      </w:divsChild>
    </w:div>
    <w:div w:id="941455317">
      <w:bodyDiv w:val="1"/>
      <w:marLeft w:val="0"/>
      <w:marRight w:val="0"/>
      <w:marTop w:val="0"/>
      <w:marBottom w:val="0"/>
      <w:divBdr>
        <w:top w:val="none" w:sz="0" w:space="0" w:color="auto"/>
        <w:left w:val="none" w:sz="0" w:space="0" w:color="auto"/>
        <w:bottom w:val="none" w:sz="0" w:space="0" w:color="auto"/>
        <w:right w:val="none" w:sz="0" w:space="0" w:color="auto"/>
      </w:divBdr>
      <w:divsChild>
        <w:div w:id="988947217">
          <w:marLeft w:val="0"/>
          <w:marRight w:val="0"/>
          <w:marTop w:val="0"/>
          <w:marBottom w:val="0"/>
          <w:divBdr>
            <w:top w:val="none" w:sz="0" w:space="0" w:color="auto"/>
            <w:left w:val="none" w:sz="0" w:space="0" w:color="auto"/>
            <w:bottom w:val="none" w:sz="0" w:space="0" w:color="auto"/>
            <w:right w:val="none" w:sz="0" w:space="0" w:color="auto"/>
          </w:divBdr>
        </w:div>
        <w:div w:id="1579561268">
          <w:marLeft w:val="0"/>
          <w:marRight w:val="0"/>
          <w:marTop w:val="0"/>
          <w:marBottom w:val="0"/>
          <w:divBdr>
            <w:top w:val="none" w:sz="0" w:space="0" w:color="auto"/>
            <w:left w:val="none" w:sz="0" w:space="0" w:color="auto"/>
            <w:bottom w:val="none" w:sz="0" w:space="0" w:color="auto"/>
            <w:right w:val="none" w:sz="0" w:space="0" w:color="auto"/>
          </w:divBdr>
        </w:div>
        <w:div w:id="904610583">
          <w:marLeft w:val="0"/>
          <w:marRight w:val="0"/>
          <w:marTop w:val="0"/>
          <w:marBottom w:val="0"/>
          <w:divBdr>
            <w:top w:val="none" w:sz="0" w:space="0" w:color="auto"/>
            <w:left w:val="none" w:sz="0" w:space="0" w:color="auto"/>
            <w:bottom w:val="none" w:sz="0" w:space="0" w:color="auto"/>
            <w:right w:val="none" w:sz="0" w:space="0" w:color="auto"/>
          </w:divBdr>
        </w:div>
        <w:div w:id="1529946560">
          <w:marLeft w:val="0"/>
          <w:marRight w:val="0"/>
          <w:marTop w:val="0"/>
          <w:marBottom w:val="0"/>
          <w:divBdr>
            <w:top w:val="none" w:sz="0" w:space="0" w:color="auto"/>
            <w:left w:val="none" w:sz="0" w:space="0" w:color="auto"/>
            <w:bottom w:val="none" w:sz="0" w:space="0" w:color="auto"/>
            <w:right w:val="none" w:sz="0" w:space="0" w:color="auto"/>
          </w:divBdr>
        </w:div>
        <w:div w:id="1606302328">
          <w:marLeft w:val="0"/>
          <w:marRight w:val="0"/>
          <w:marTop w:val="0"/>
          <w:marBottom w:val="0"/>
          <w:divBdr>
            <w:top w:val="none" w:sz="0" w:space="0" w:color="auto"/>
            <w:left w:val="none" w:sz="0" w:space="0" w:color="auto"/>
            <w:bottom w:val="none" w:sz="0" w:space="0" w:color="auto"/>
            <w:right w:val="none" w:sz="0" w:space="0" w:color="auto"/>
          </w:divBdr>
        </w:div>
        <w:div w:id="811095007">
          <w:marLeft w:val="0"/>
          <w:marRight w:val="0"/>
          <w:marTop w:val="0"/>
          <w:marBottom w:val="0"/>
          <w:divBdr>
            <w:top w:val="none" w:sz="0" w:space="0" w:color="auto"/>
            <w:left w:val="none" w:sz="0" w:space="0" w:color="auto"/>
            <w:bottom w:val="none" w:sz="0" w:space="0" w:color="auto"/>
            <w:right w:val="none" w:sz="0" w:space="0" w:color="auto"/>
          </w:divBdr>
        </w:div>
        <w:div w:id="954211914">
          <w:marLeft w:val="0"/>
          <w:marRight w:val="0"/>
          <w:marTop w:val="0"/>
          <w:marBottom w:val="0"/>
          <w:divBdr>
            <w:top w:val="none" w:sz="0" w:space="0" w:color="auto"/>
            <w:left w:val="none" w:sz="0" w:space="0" w:color="auto"/>
            <w:bottom w:val="none" w:sz="0" w:space="0" w:color="auto"/>
            <w:right w:val="none" w:sz="0" w:space="0" w:color="auto"/>
          </w:divBdr>
        </w:div>
        <w:div w:id="105125194">
          <w:marLeft w:val="0"/>
          <w:marRight w:val="0"/>
          <w:marTop w:val="0"/>
          <w:marBottom w:val="0"/>
          <w:divBdr>
            <w:top w:val="none" w:sz="0" w:space="0" w:color="auto"/>
            <w:left w:val="none" w:sz="0" w:space="0" w:color="auto"/>
            <w:bottom w:val="none" w:sz="0" w:space="0" w:color="auto"/>
            <w:right w:val="none" w:sz="0" w:space="0" w:color="auto"/>
          </w:divBdr>
        </w:div>
      </w:divsChild>
    </w:div>
    <w:div w:id="943539270">
      <w:bodyDiv w:val="1"/>
      <w:marLeft w:val="0"/>
      <w:marRight w:val="0"/>
      <w:marTop w:val="0"/>
      <w:marBottom w:val="0"/>
      <w:divBdr>
        <w:top w:val="none" w:sz="0" w:space="0" w:color="auto"/>
        <w:left w:val="none" w:sz="0" w:space="0" w:color="auto"/>
        <w:bottom w:val="none" w:sz="0" w:space="0" w:color="auto"/>
        <w:right w:val="none" w:sz="0" w:space="0" w:color="auto"/>
      </w:divBdr>
      <w:divsChild>
        <w:div w:id="716009733">
          <w:marLeft w:val="0"/>
          <w:marRight w:val="0"/>
          <w:marTop w:val="0"/>
          <w:marBottom w:val="0"/>
          <w:divBdr>
            <w:top w:val="none" w:sz="0" w:space="0" w:color="auto"/>
            <w:left w:val="none" w:sz="0" w:space="0" w:color="auto"/>
            <w:bottom w:val="none" w:sz="0" w:space="0" w:color="auto"/>
            <w:right w:val="none" w:sz="0" w:space="0" w:color="auto"/>
          </w:divBdr>
        </w:div>
        <w:div w:id="1825850422">
          <w:marLeft w:val="0"/>
          <w:marRight w:val="0"/>
          <w:marTop w:val="0"/>
          <w:marBottom w:val="0"/>
          <w:divBdr>
            <w:top w:val="none" w:sz="0" w:space="0" w:color="auto"/>
            <w:left w:val="none" w:sz="0" w:space="0" w:color="auto"/>
            <w:bottom w:val="none" w:sz="0" w:space="0" w:color="auto"/>
            <w:right w:val="none" w:sz="0" w:space="0" w:color="auto"/>
          </w:divBdr>
        </w:div>
        <w:div w:id="1669795411">
          <w:marLeft w:val="0"/>
          <w:marRight w:val="0"/>
          <w:marTop w:val="0"/>
          <w:marBottom w:val="0"/>
          <w:divBdr>
            <w:top w:val="none" w:sz="0" w:space="0" w:color="auto"/>
            <w:left w:val="none" w:sz="0" w:space="0" w:color="auto"/>
            <w:bottom w:val="none" w:sz="0" w:space="0" w:color="auto"/>
            <w:right w:val="none" w:sz="0" w:space="0" w:color="auto"/>
          </w:divBdr>
        </w:div>
        <w:div w:id="478766079">
          <w:marLeft w:val="0"/>
          <w:marRight w:val="0"/>
          <w:marTop w:val="0"/>
          <w:marBottom w:val="0"/>
          <w:divBdr>
            <w:top w:val="none" w:sz="0" w:space="0" w:color="auto"/>
            <w:left w:val="none" w:sz="0" w:space="0" w:color="auto"/>
            <w:bottom w:val="none" w:sz="0" w:space="0" w:color="auto"/>
            <w:right w:val="none" w:sz="0" w:space="0" w:color="auto"/>
          </w:divBdr>
        </w:div>
        <w:div w:id="1524857275">
          <w:marLeft w:val="0"/>
          <w:marRight w:val="0"/>
          <w:marTop w:val="0"/>
          <w:marBottom w:val="0"/>
          <w:divBdr>
            <w:top w:val="none" w:sz="0" w:space="0" w:color="auto"/>
            <w:left w:val="none" w:sz="0" w:space="0" w:color="auto"/>
            <w:bottom w:val="none" w:sz="0" w:space="0" w:color="auto"/>
            <w:right w:val="none" w:sz="0" w:space="0" w:color="auto"/>
          </w:divBdr>
        </w:div>
        <w:div w:id="620721815">
          <w:marLeft w:val="0"/>
          <w:marRight w:val="0"/>
          <w:marTop w:val="0"/>
          <w:marBottom w:val="0"/>
          <w:divBdr>
            <w:top w:val="none" w:sz="0" w:space="0" w:color="auto"/>
            <w:left w:val="none" w:sz="0" w:space="0" w:color="auto"/>
            <w:bottom w:val="none" w:sz="0" w:space="0" w:color="auto"/>
            <w:right w:val="none" w:sz="0" w:space="0" w:color="auto"/>
          </w:divBdr>
        </w:div>
        <w:div w:id="822501158">
          <w:marLeft w:val="0"/>
          <w:marRight w:val="0"/>
          <w:marTop w:val="0"/>
          <w:marBottom w:val="0"/>
          <w:divBdr>
            <w:top w:val="none" w:sz="0" w:space="0" w:color="auto"/>
            <w:left w:val="none" w:sz="0" w:space="0" w:color="auto"/>
            <w:bottom w:val="none" w:sz="0" w:space="0" w:color="auto"/>
            <w:right w:val="none" w:sz="0" w:space="0" w:color="auto"/>
          </w:divBdr>
        </w:div>
        <w:div w:id="1524049180">
          <w:marLeft w:val="0"/>
          <w:marRight w:val="0"/>
          <w:marTop w:val="0"/>
          <w:marBottom w:val="0"/>
          <w:divBdr>
            <w:top w:val="none" w:sz="0" w:space="0" w:color="auto"/>
            <w:left w:val="none" w:sz="0" w:space="0" w:color="auto"/>
            <w:bottom w:val="none" w:sz="0" w:space="0" w:color="auto"/>
            <w:right w:val="none" w:sz="0" w:space="0" w:color="auto"/>
          </w:divBdr>
        </w:div>
        <w:div w:id="594365235">
          <w:marLeft w:val="0"/>
          <w:marRight w:val="0"/>
          <w:marTop w:val="0"/>
          <w:marBottom w:val="0"/>
          <w:divBdr>
            <w:top w:val="none" w:sz="0" w:space="0" w:color="auto"/>
            <w:left w:val="none" w:sz="0" w:space="0" w:color="auto"/>
            <w:bottom w:val="none" w:sz="0" w:space="0" w:color="auto"/>
            <w:right w:val="none" w:sz="0" w:space="0" w:color="auto"/>
          </w:divBdr>
        </w:div>
        <w:div w:id="1940986613">
          <w:marLeft w:val="0"/>
          <w:marRight w:val="0"/>
          <w:marTop w:val="0"/>
          <w:marBottom w:val="0"/>
          <w:divBdr>
            <w:top w:val="none" w:sz="0" w:space="0" w:color="auto"/>
            <w:left w:val="none" w:sz="0" w:space="0" w:color="auto"/>
            <w:bottom w:val="none" w:sz="0" w:space="0" w:color="auto"/>
            <w:right w:val="none" w:sz="0" w:space="0" w:color="auto"/>
          </w:divBdr>
        </w:div>
        <w:div w:id="1019505052">
          <w:marLeft w:val="0"/>
          <w:marRight w:val="0"/>
          <w:marTop w:val="0"/>
          <w:marBottom w:val="0"/>
          <w:divBdr>
            <w:top w:val="none" w:sz="0" w:space="0" w:color="auto"/>
            <w:left w:val="none" w:sz="0" w:space="0" w:color="auto"/>
            <w:bottom w:val="none" w:sz="0" w:space="0" w:color="auto"/>
            <w:right w:val="none" w:sz="0" w:space="0" w:color="auto"/>
          </w:divBdr>
        </w:div>
        <w:div w:id="857473375">
          <w:marLeft w:val="0"/>
          <w:marRight w:val="0"/>
          <w:marTop w:val="0"/>
          <w:marBottom w:val="0"/>
          <w:divBdr>
            <w:top w:val="none" w:sz="0" w:space="0" w:color="auto"/>
            <w:left w:val="none" w:sz="0" w:space="0" w:color="auto"/>
            <w:bottom w:val="none" w:sz="0" w:space="0" w:color="auto"/>
            <w:right w:val="none" w:sz="0" w:space="0" w:color="auto"/>
          </w:divBdr>
        </w:div>
        <w:div w:id="767044849">
          <w:marLeft w:val="0"/>
          <w:marRight w:val="0"/>
          <w:marTop w:val="0"/>
          <w:marBottom w:val="0"/>
          <w:divBdr>
            <w:top w:val="none" w:sz="0" w:space="0" w:color="auto"/>
            <w:left w:val="none" w:sz="0" w:space="0" w:color="auto"/>
            <w:bottom w:val="none" w:sz="0" w:space="0" w:color="auto"/>
            <w:right w:val="none" w:sz="0" w:space="0" w:color="auto"/>
          </w:divBdr>
        </w:div>
      </w:divsChild>
    </w:div>
    <w:div w:id="1029451657">
      <w:bodyDiv w:val="1"/>
      <w:marLeft w:val="0"/>
      <w:marRight w:val="0"/>
      <w:marTop w:val="0"/>
      <w:marBottom w:val="0"/>
      <w:divBdr>
        <w:top w:val="none" w:sz="0" w:space="0" w:color="auto"/>
        <w:left w:val="none" w:sz="0" w:space="0" w:color="auto"/>
        <w:bottom w:val="none" w:sz="0" w:space="0" w:color="auto"/>
        <w:right w:val="none" w:sz="0" w:space="0" w:color="auto"/>
      </w:divBdr>
      <w:divsChild>
        <w:div w:id="2074155494">
          <w:marLeft w:val="0"/>
          <w:marRight w:val="0"/>
          <w:marTop w:val="0"/>
          <w:marBottom w:val="0"/>
          <w:divBdr>
            <w:top w:val="none" w:sz="0" w:space="0" w:color="auto"/>
            <w:left w:val="none" w:sz="0" w:space="0" w:color="auto"/>
            <w:bottom w:val="none" w:sz="0" w:space="0" w:color="auto"/>
            <w:right w:val="none" w:sz="0" w:space="0" w:color="auto"/>
          </w:divBdr>
        </w:div>
        <w:div w:id="590429152">
          <w:marLeft w:val="0"/>
          <w:marRight w:val="0"/>
          <w:marTop w:val="0"/>
          <w:marBottom w:val="0"/>
          <w:divBdr>
            <w:top w:val="none" w:sz="0" w:space="0" w:color="auto"/>
            <w:left w:val="none" w:sz="0" w:space="0" w:color="auto"/>
            <w:bottom w:val="none" w:sz="0" w:space="0" w:color="auto"/>
            <w:right w:val="none" w:sz="0" w:space="0" w:color="auto"/>
          </w:divBdr>
        </w:div>
        <w:div w:id="252053878">
          <w:marLeft w:val="0"/>
          <w:marRight w:val="0"/>
          <w:marTop w:val="0"/>
          <w:marBottom w:val="0"/>
          <w:divBdr>
            <w:top w:val="none" w:sz="0" w:space="0" w:color="auto"/>
            <w:left w:val="none" w:sz="0" w:space="0" w:color="auto"/>
            <w:bottom w:val="none" w:sz="0" w:space="0" w:color="auto"/>
            <w:right w:val="none" w:sz="0" w:space="0" w:color="auto"/>
          </w:divBdr>
        </w:div>
        <w:div w:id="213470982">
          <w:marLeft w:val="0"/>
          <w:marRight w:val="0"/>
          <w:marTop w:val="0"/>
          <w:marBottom w:val="0"/>
          <w:divBdr>
            <w:top w:val="none" w:sz="0" w:space="0" w:color="auto"/>
            <w:left w:val="none" w:sz="0" w:space="0" w:color="auto"/>
            <w:bottom w:val="none" w:sz="0" w:space="0" w:color="auto"/>
            <w:right w:val="none" w:sz="0" w:space="0" w:color="auto"/>
          </w:divBdr>
        </w:div>
      </w:divsChild>
    </w:div>
    <w:div w:id="1235428614">
      <w:bodyDiv w:val="1"/>
      <w:marLeft w:val="0"/>
      <w:marRight w:val="0"/>
      <w:marTop w:val="0"/>
      <w:marBottom w:val="0"/>
      <w:divBdr>
        <w:top w:val="none" w:sz="0" w:space="0" w:color="auto"/>
        <w:left w:val="none" w:sz="0" w:space="0" w:color="auto"/>
        <w:bottom w:val="none" w:sz="0" w:space="0" w:color="auto"/>
        <w:right w:val="none" w:sz="0" w:space="0" w:color="auto"/>
      </w:divBdr>
      <w:divsChild>
        <w:div w:id="14041098">
          <w:marLeft w:val="0"/>
          <w:marRight w:val="0"/>
          <w:marTop w:val="0"/>
          <w:marBottom w:val="0"/>
          <w:divBdr>
            <w:top w:val="none" w:sz="0" w:space="0" w:color="auto"/>
            <w:left w:val="none" w:sz="0" w:space="0" w:color="auto"/>
            <w:bottom w:val="none" w:sz="0" w:space="0" w:color="auto"/>
            <w:right w:val="none" w:sz="0" w:space="0" w:color="auto"/>
          </w:divBdr>
        </w:div>
        <w:div w:id="1316691256">
          <w:marLeft w:val="0"/>
          <w:marRight w:val="0"/>
          <w:marTop w:val="0"/>
          <w:marBottom w:val="0"/>
          <w:divBdr>
            <w:top w:val="none" w:sz="0" w:space="0" w:color="auto"/>
            <w:left w:val="none" w:sz="0" w:space="0" w:color="auto"/>
            <w:bottom w:val="none" w:sz="0" w:space="0" w:color="auto"/>
            <w:right w:val="none" w:sz="0" w:space="0" w:color="auto"/>
          </w:divBdr>
        </w:div>
        <w:div w:id="2017222109">
          <w:marLeft w:val="0"/>
          <w:marRight w:val="0"/>
          <w:marTop w:val="0"/>
          <w:marBottom w:val="0"/>
          <w:divBdr>
            <w:top w:val="none" w:sz="0" w:space="0" w:color="auto"/>
            <w:left w:val="none" w:sz="0" w:space="0" w:color="auto"/>
            <w:bottom w:val="none" w:sz="0" w:space="0" w:color="auto"/>
            <w:right w:val="none" w:sz="0" w:space="0" w:color="auto"/>
          </w:divBdr>
        </w:div>
        <w:div w:id="460808286">
          <w:marLeft w:val="0"/>
          <w:marRight w:val="0"/>
          <w:marTop w:val="0"/>
          <w:marBottom w:val="0"/>
          <w:divBdr>
            <w:top w:val="none" w:sz="0" w:space="0" w:color="auto"/>
            <w:left w:val="none" w:sz="0" w:space="0" w:color="auto"/>
            <w:bottom w:val="none" w:sz="0" w:space="0" w:color="auto"/>
            <w:right w:val="none" w:sz="0" w:space="0" w:color="auto"/>
          </w:divBdr>
        </w:div>
        <w:div w:id="318458613">
          <w:marLeft w:val="0"/>
          <w:marRight w:val="0"/>
          <w:marTop w:val="0"/>
          <w:marBottom w:val="0"/>
          <w:divBdr>
            <w:top w:val="none" w:sz="0" w:space="0" w:color="auto"/>
            <w:left w:val="none" w:sz="0" w:space="0" w:color="auto"/>
            <w:bottom w:val="none" w:sz="0" w:space="0" w:color="auto"/>
            <w:right w:val="none" w:sz="0" w:space="0" w:color="auto"/>
          </w:divBdr>
        </w:div>
        <w:div w:id="980499175">
          <w:marLeft w:val="0"/>
          <w:marRight w:val="0"/>
          <w:marTop w:val="0"/>
          <w:marBottom w:val="0"/>
          <w:divBdr>
            <w:top w:val="none" w:sz="0" w:space="0" w:color="auto"/>
            <w:left w:val="none" w:sz="0" w:space="0" w:color="auto"/>
            <w:bottom w:val="none" w:sz="0" w:space="0" w:color="auto"/>
            <w:right w:val="none" w:sz="0" w:space="0" w:color="auto"/>
          </w:divBdr>
        </w:div>
        <w:div w:id="1241453177">
          <w:marLeft w:val="0"/>
          <w:marRight w:val="0"/>
          <w:marTop w:val="0"/>
          <w:marBottom w:val="0"/>
          <w:divBdr>
            <w:top w:val="none" w:sz="0" w:space="0" w:color="auto"/>
            <w:left w:val="none" w:sz="0" w:space="0" w:color="auto"/>
            <w:bottom w:val="none" w:sz="0" w:space="0" w:color="auto"/>
            <w:right w:val="none" w:sz="0" w:space="0" w:color="auto"/>
          </w:divBdr>
        </w:div>
        <w:div w:id="673844157">
          <w:marLeft w:val="0"/>
          <w:marRight w:val="0"/>
          <w:marTop w:val="0"/>
          <w:marBottom w:val="0"/>
          <w:divBdr>
            <w:top w:val="none" w:sz="0" w:space="0" w:color="auto"/>
            <w:left w:val="none" w:sz="0" w:space="0" w:color="auto"/>
            <w:bottom w:val="none" w:sz="0" w:space="0" w:color="auto"/>
            <w:right w:val="none" w:sz="0" w:space="0" w:color="auto"/>
          </w:divBdr>
        </w:div>
        <w:div w:id="1822388611">
          <w:marLeft w:val="0"/>
          <w:marRight w:val="0"/>
          <w:marTop w:val="0"/>
          <w:marBottom w:val="0"/>
          <w:divBdr>
            <w:top w:val="none" w:sz="0" w:space="0" w:color="auto"/>
            <w:left w:val="none" w:sz="0" w:space="0" w:color="auto"/>
            <w:bottom w:val="none" w:sz="0" w:space="0" w:color="auto"/>
            <w:right w:val="none" w:sz="0" w:space="0" w:color="auto"/>
          </w:divBdr>
        </w:div>
        <w:div w:id="1319072718">
          <w:marLeft w:val="0"/>
          <w:marRight w:val="0"/>
          <w:marTop w:val="0"/>
          <w:marBottom w:val="0"/>
          <w:divBdr>
            <w:top w:val="none" w:sz="0" w:space="0" w:color="auto"/>
            <w:left w:val="none" w:sz="0" w:space="0" w:color="auto"/>
            <w:bottom w:val="none" w:sz="0" w:space="0" w:color="auto"/>
            <w:right w:val="none" w:sz="0" w:space="0" w:color="auto"/>
          </w:divBdr>
        </w:div>
        <w:div w:id="1316956715">
          <w:marLeft w:val="0"/>
          <w:marRight w:val="0"/>
          <w:marTop w:val="0"/>
          <w:marBottom w:val="0"/>
          <w:divBdr>
            <w:top w:val="none" w:sz="0" w:space="0" w:color="auto"/>
            <w:left w:val="none" w:sz="0" w:space="0" w:color="auto"/>
            <w:bottom w:val="none" w:sz="0" w:space="0" w:color="auto"/>
            <w:right w:val="none" w:sz="0" w:space="0" w:color="auto"/>
          </w:divBdr>
        </w:div>
        <w:div w:id="1105618571">
          <w:marLeft w:val="0"/>
          <w:marRight w:val="0"/>
          <w:marTop w:val="0"/>
          <w:marBottom w:val="0"/>
          <w:divBdr>
            <w:top w:val="none" w:sz="0" w:space="0" w:color="auto"/>
            <w:left w:val="none" w:sz="0" w:space="0" w:color="auto"/>
            <w:bottom w:val="none" w:sz="0" w:space="0" w:color="auto"/>
            <w:right w:val="none" w:sz="0" w:space="0" w:color="auto"/>
          </w:divBdr>
        </w:div>
        <w:div w:id="133111075">
          <w:marLeft w:val="0"/>
          <w:marRight w:val="0"/>
          <w:marTop w:val="0"/>
          <w:marBottom w:val="0"/>
          <w:divBdr>
            <w:top w:val="none" w:sz="0" w:space="0" w:color="auto"/>
            <w:left w:val="none" w:sz="0" w:space="0" w:color="auto"/>
            <w:bottom w:val="none" w:sz="0" w:space="0" w:color="auto"/>
            <w:right w:val="none" w:sz="0" w:space="0" w:color="auto"/>
          </w:divBdr>
        </w:div>
      </w:divsChild>
    </w:div>
    <w:div w:id="1265112322">
      <w:bodyDiv w:val="1"/>
      <w:marLeft w:val="0"/>
      <w:marRight w:val="0"/>
      <w:marTop w:val="0"/>
      <w:marBottom w:val="0"/>
      <w:divBdr>
        <w:top w:val="none" w:sz="0" w:space="0" w:color="auto"/>
        <w:left w:val="none" w:sz="0" w:space="0" w:color="auto"/>
        <w:bottom w:val="none" w:sz="0" w:space="0" w:color="auto"/>
        <w:right w:val="none" w:sz="0" w:space="0" w:color="auto"/>
      </w:divBdr>
      <w:divsChild>
        <w:div w:id="1030255545">
          <w:marLeft w:val="0"/>
          <w:marRight w:val="0"/>
          <w:marTop w:val="0"/>
          <w:marBottom w:val="0"/>
          <w:divBdr>
            <w:top w:val="none" w:sz="0" w:space="0" w:color="auto"/>
            <w:left w:val="none" w:sz="0" w:space="0" w:color="auto"/>
            <w:bottom w:val="none" w:sz="0" w:space="0" w:color="auto"/>
            <w:right w:val="none" w:sz="0" w:space="0" w:color="auto"/>
          </w:divBdr>
        </w:div>
        <w:div w:id="686254909">
          <w:marLeft w:val="0"/>
          <w:marRight w:val="0"/>
          <w:marTop w:val="0"/>
          <w:marBottom w:val="0"/>
          <w:divBdr>
            <w:top w:val="none" w:sz="0" w:space="0" w:color="auto"/>
            <w:left w:val="none" w:sz="0" w:space="0" w:color="auto"/>
            <w:bottom w:val="none" w:sz="0" w:space="0" w:color="auto"/>
            <w:right w:val="none" w:sz="0" w:space="0" w:color="auto"/>
          </w:divBdr>
        </w:div>
        <w:div w:id="786847404">
          <w:marLeft w:val="0"/>
          <w:marRight w:val="0"/>
          <w:marTop w:val="0"/>
          <w:marBottom w:val="0"/>
          <w:divBdr>
            <w:top w:val="none" w:sz="0" w:space="0" w:color="auto"/>
            <w:left w:val="none" w:sz="0" w:space="0" w:color="auto"/>
            <w:bottom w:val="none" w:sz="0" w:space="0" w:color="auto"/>
            <w:right w:val="none" w:sz="0" w:space="0" w:color="auto"/>
          </w:divBdr>
        </w:div>
        <w:div w:id="949629979">
          <w:marLeft w:val="0"/>
          <w:marRight w:val="0"/>
          <w:marTop w:val="0"/>
          <w:marBottom w:val="0"/>
          <w:divBdr>
            <w:top w:val="none" w:sz="0" w:space="0" w:color="auto"/>
            <w:left w:val="none" w:sz="0" w:space="0" w:color="auto"/>
            <w:bottom w:val="none" w:sz="0" w:space="0" w:color="auto"/>
            <w:right w:val="none" w:sz="0" w:space="0" w:color="auto"/>
          </w:divBdr>
        </w:div>
        <w:div w:id="2005547865">
          <w:marLeft w:val="0"/>
          <w:marRight w:val="0"/>
          <w:marTop w:val="0"/>
          <w:marBottom w:val="0"/>
          <w:divBdr>
            <w:top w:val="none" w:sz="0" w:space="0" w:color="auto"/>
            <w:left w:val="none" w:sz="0" w:space="0" w:color="auto"/>
            <w:bottom w:val="none" w:sz="0" w:space="0" w:color="auto"/>
            <w:right w:val="none" w:sz="0" w:space="0" w:color="auto"/>
          </w:divBdr>
        </w:div>
        <w:div w:id="1796439591">
          <w:marLeft w:val="0"/>
          <w:marRight w:val="0"/>
          <w:marTop w:val="0"/>
          <w:marBottom w:val="0"/>
          <w:divBdr>
            <w:top w:val="none" w:sz="0" w:space="0" w:color="auto"/>
            <w:left w:val="none" w:sz="0" w:space="0" w:color="auto"/>
            <w:bottom w:val="none" w:sz="0" w:space="0" w:color="auto"/>
            <w:right w:val="none" w:sz="0" w:space="0" w:color="auto"/>
          </w:divBdr>
        </w:div>
        <w:div w:id="1358970170">
          <w:marLeft w:val="0"/>
          <w:marRight w:val="0"/>
          <w:marTop w:val="0"/>
          <w:marBottom w:val="0"/>
          <w:divBdr>
            <w:top w:val="none" w:sz="0" w:space="0" w:color="auto"/>
            <w:left w:val="none" w:sz="0" w:space="0" w:color="auto"/>
            <w:bottom w:val="none" w:sz="0" w:space="0" w:color="auto"/>
            <w:right w:val="none" w:sz="0" w:space="0" w:color="auto"/>
          </w:divBdr>
        </w:div>
        <w:div w:id="1875648984">
          <w:marLeft w:val="0"/>
          <w:marRight w:val="0"/>
          <w:marTop w:val="0"/>
          <w:marBottom w:val="0"/>
          <w:divBdr>
            <w:top w:val="none" w:sz="0" w:space="0" w:color="auto"/>
            <w:left w:val="none" w:sz="0" w:space="0" w:color="auto"/>
            <w:bottom w:val="none" w:sz="0" w:space="0" w:color="auto"/>
            <w:right w:val="none" w:sz="0" w:space="0" w:color="auto"/>
          </w:divBdr>
        </w:div>
        <w:div w:id="4407036">
          <w:marLeft w:val="0"/>
          <w:marRight w:val="0"/>
          <w:marTop w:val="0"/>
          <w:marBottom w:val="0"/>
          <w:divBdr>
            <w:top w:val="none" w:sz="0" w:space="0" w:color="auto"/>
            <w:left w:val="none" w:sz="0" w:space="0" w:color="auto"/>
            <w:bottom w:val="none" w:sz="0" w:space="0" w:color="auto"/>
            <w:right w:val="none" w:sz="0" w:space="0" w:color="auto"/>
          </w:divBdr>
        </w:div>
        <w:div w:id="1738555062">
          <w:marLeft w:val="0"/>
          <w:marRight w:val="0"/>
          <w:marTop w:val="0"/>
          <w:marBottom w:val="0"/>
          <w:divBdr>
            <w:top w:val="none" w:sz="0" w:space="0" w:color="auto"/>
            <w:left w:val="none" w:sz="0" w:space="0" w:color="auto"/>
            <w:bottom w:val="none" w:sz="0" w:space="0" w:color="auto"/>
            <w:right w:val="none" w:sz="0" w:space="0" w:color="auto"/>
          </w:divBdr>
        </w:div>
        <w:div w:id="1865438689">
          <w:marLeft w:val="0"/>
          <w:marRight w:val="0"/>
          <w:marTop w:val="0"/>
          <w:marBottom w:val="0"/>
          <w:divBdr>
            <w:top w:val="none" w:sz="0" w:space="0" w:color="auto"/>
            <w:left w:val="none" w:sz="0" w:space="0" w:color="auto"/>
            <w:bottom w:val="none" w:sz="0" w:space="0" w:color="auto"/>
            <w:right w:val="none" w:sz="0" w:space="0" w:color="auto"/>
          </w:divBdr>
        </w:div>
        <w:div w:id="1156729564">
          <w:marLeft w:val="0"/>
          <w:marRight w:val="0"/>
          <w:marTop w:val="0"/>
          <w:marBottom w:val="0"/>
          <w:divBdr>
            <w:top w:val="none" w:sz="0" w:space="0" w:color="auto"/>
            <w:left w:val="none" w:sz="0" w:space="0" w:color="auto"/>
            <w:bottom w:val="none" w:sz="0" w:space="0" w:color="auto"/>
            <w:right w:val="none" w:sz="0" w:space="0" w:color="auto"/>
          </w:divBdr>
        </w:div>
        <w:div w:id="1979605756">
          <w:marLeft w:val="0"/>
          <w:marRight w:val="0"/>
          <w:marTop w:val="0"/>
          <w:marBottom w:val="0"/>
          <w:divBdr>
            <w:top w:val="none" w:sz="0" w:space="0" w:color="auto"/>
            <w:left w:val="none" w:sz="0" w:space="0" w:color="auto"/>
            <w:bottom w:val="none" w:sz="0" w:space="0" w:color="auto"/>
            <w:right w:val="none" w:sz="0" w:space="0" w:color="auto"/>
          </w:divBdr>
        </w:div>
        <w:div w:id="1971015384">
          <w:marLeft w:val="0"/>
          <w:marRight w:val="0"/>
          <w:marTop w:val="0"/>
          <w:marBottom w:val="0"/>
          <w:divBdr>
            <w:top w:val="none" w:sz="0" w:space="0" w:color="auto"/>
            <w:left w:val="none" w:sz="0" w:space="0" w:color="auto"/>
            <w:bottom w:val="none" w:sz="0" w:space="0" w:color="auto"/>
            <w:right w:val="none" w:sz="0" w:space="0" w:color="auto"/>
          </w:divBdr>
        </w:div>
      </w:divsChild>
    </w:div>
    <w:div w:id="1323436324">
      <w:bodyDiv w:val="1"/>
      <w:marLeft w:val="0"/>
      <w:marRight w:val="0"/>
      <w:marTop w:val="0"/>
      <w:marBottom w:val="0"/>
      <w:divBdr>
        <w:top w:val="none" w:sz="0" w:space="0" w:color="auto"/>
        <w:left w:val="none" w:sz="0" w:space="0" w:color="auto"/>
        <w:bottom w:val="none" w:sz="0" w:space="0" w:color="auto"/>
        <w:right w:val="none" w:sz="0" w:space="0" w:color="auto"/>
      </w:divBdr>
      <w:divsChild>
        <w:div w:id="1918399961">
          <w:marLeft w:val="0"/>
          <w:marRight w:val="0"/>
          <w:marTop w:val="0"/>
          <w:marBottom w:val="0"/>
          <w:divBdr>
            <w:top w:val="none" w:sz="0" w:space="0" w:color="auto"/>
            <w:left w:val="none" w:sz="0" w:space="0" w:color="auto"/>
            <w:bottom w:val="none" w:sz="0" w:space="0" w:color="auto"/>
            <w:right w:val="none" w:sz="0" w:space="0" w:color="auto"/>
          </w:divBdr>
        </w:div>
        <w:div w:id="1004170037">
          <w:marLeft w:val="0"/>
          <w:marRight w:val="0"/>
          <w:marTop w:val="0"/>
          <w:marBottom w:val="0"/>
          <w:divBdr>
            <w:top w:val="none" w:sz="0" w:space="0" w:color="auto"/>
            <w:left w:val="none" w:sz="0" w:space="0" w:color="auto"/>
            <w:bottom w:val="none" w:sz="0" w:space="0" w:color="auto"/>
            <w:right w:val="none" w:sz="0" w:space="0" w:color="auto"/>
          </w:divBdr>
        </w:div>
        <w:div w:id="2066483298">
          <w:marLeft w:val="0"/>
          <w:marRight w:val="0"/>
          <w:marTop w:val="0"/>
          <w:marBottom w:val="0"/>
          <w:divBdr>
            <w:top w:val="none" w:sz="0" w:space="0" w:color="auto"/>
            <w:left w:val="none" w:sz="0" w:space="0" w:color="auto"/>
            <w:bottom w:val="none" w:sz="0" w:space="0" w:color="auto"/>
            <w:right w:val="none" w:sz="0" w:space="0" w:color="auto"/>
          </w:divBdr>
        </w:div>
        <w:div w:id="541019228">
          <w:marLeft w:val="0"/>
          <w:marRight w:val="0"/>
          <w:marTop w:val="0"/>
          <w:marBottom w:val="0"/>
          <w:divBdr>
            <w:top w:val="none" w:sz="0" w:space="0" w:color="auto"/>
            <w:left w:val="none" w:sz="0" w:space="0" w:color="auto"/>
            <w:bottom w:val="none" w:sz="0" w:space="0" w:color="auto"/>
            <w:right w:val="none" w:sz="0" w:space="0" w:color="auto"/>
          </w:divBdr>
        </w:div>
        <w:div w:id="36319149">
          <w:marLeft w:val="0"/>
          <w:marRight w:val="0"/>
          <w:marTop w:val="0"/>
          <w:marBottom w:val="0"/>
          <w:divBdr>
            <w:top w:val="none" w:sz="0" w:space="0" w:color="auto"/>
            <w:left w:val="none" w:sz="0" w:space="0" w:color="auto"/>
            <w:bottom w:val="none" w:sz="0" w:space="0" w:color="auto"/>
            <w:right w:val="none" w:sz="0" w:space="0" w:color="auto"/>
          </w:divBdr>
        </w:div>
        <w:div w:id="654333067">
          <w:marLeft w:val="0"/>
          <w:marRight w:val="0"/>
          <w:marTop w:val="0"/>
          <w:marBottom w:val="0"/>
          <w:divBdr>
            <w:top w:val="none" w:sz="0" w:space="0" w:color="auto"/>
            <w:left w:val="none" w:sz="0" w:space="0" w:color="auto"/>
            <w:bottom w:val="none" w:sz="0" w:space="0" w:color="auto"/>
            <w:right w:val="none" w:sz="0" w:space="0" w:color="auto"/>
          </w:divBdr>
        </w:div>
        <w:div w:id="59595508">
          <w:marLeft w:val="0"/>
          <w:marRight w:val="0"/>
          <w:marTop w:val="0"/>
          <w:marBottom w:val="0"/>
          <w:divBdr>
            <w:top w:val="none" w:sz="0" w:space="0" w:color="auto"/>
            <w:left w:val="none" w:sz="0" w:space="0" w:color="auto"/>
            <w:bottom w:val="none" w:sz="0" w:space="0" w:color="auto"/>
            <w:right w:val="none" w:sz="0" w:space="0" w:color="auto"/>
          </w:divBdr>
        </w:div>
        <w:div w:id="1725984730">
          <w:marLeft w:val="0"/>
          <w:marRight w:val="0"/>
          <w:marTop w:val="0"/>
          <w:marBottom w:val="0"/>
          <w:divBdr>
            <w:top w:val="none" w:sz="0" w:space="0" w:color="auto"/>
            <w:left w:val="none" w:sz="0" w:space="0" w:color="auto"/>
            <w:bottom w:val="none" w:sz="0" w:space="0" w:color="auto"/>
            <w:right w:val="none" w:sz="0" w:space="0" w:color="auto"/>
          </w:divBdr>
        </w:div>
        <w:div w:id="757673277">
          <w:marLeft w:val="0"/>
          <w:marRight w:val="0"/>
          <w:marTop w:val="0"/>
          <w:marBottom w:val="0"/>
          <w:divBdr>
            <w:top w:val="none" w:sz="0" w:space="0" w:color="auto"/>
            <w:left w:val="none" w:sz="0" w:space="0" w:color="auto"/>
            <w:bottom w:val="none" w:sz="0" w:space="0" w:color="auto"/>
            <w:right w:val="none" w:sz="0" w:space="0" w:color="auto"/>
          </w:divBdr>
        </w:div>
        <w:div w:id="52706834">
          <w:marLeft w:val="0"/>
          <w:marRight w:val="0"/>
          <w:marTop w:val="0"/>
          <w:marBottom w:val="0"/>
          <w:divBdr>
            <w:top w:val="none" w:sz="0" w:space="0" w:color="auto"/>
            <w:left w:val="none" w:sz="0" w:space="0" w:color="auto"/>
            <w:bottom w:val="none" w:sz="0" w:space="0" w:color="auto"/>
            <w:right w:val="none" w:sz="0" w:space="0" w:color="auto"/>
          </w:divBdr>
        </w:div>
        <w:div w:id="1083601689">
          <w:marLeft w:val="0"/>
          <w:marRight w:val="0"/>
          <w:marTop w:val="0"/>
          <w:marBottom w:val="0"/>
          <w:divBdr>
            <w:top w:val="none" w:sz="0" w:space="0" w:color="auto"/>
            <w:left w:val="none" w:sz="0" w:space="0" w:color="auto"/>
            <w:bottom w:val="none" w:sz="0" w:space="0" w:color="auto"/>
            <w:right w:val="none" w:sz="0" w:space="0" w:color="auto"/>
          </w:divBdr>
        </w:div>
        <w:div w:id="1016150432">
          <w:marLeft w:val="0"/>
          <w:marRight w:val="0"/>
          <w:marTop w:val="0"/>
          <w:marBottom w:val="0"/>
          <w:divBdr>
            <w:top w:val="none" w:sz="0" w:space="0" w:color="auto"/>
            <w:left w:val="none" w:sz="0" w:space="0" w:color="auto"/>
            <w:bottom w:val="none" w:sz="0" w:space="0" w:color="auto"/>
            <w:right w:val="none" w:sz="0" w:space="0" w:color="auto"/>
          </w:divBdr>
        </w:div>
      </w:divsChild>
    </w:div>
    <w:div w:id="1330518433">
      <w:bodyDiv w:val="1"/>
      <w:marLeft w:val="0"/>
      <w:marRight w:val="0"/>
      <w:marTop w:val="0"/>
      <w:marBottom w:val="0"/>
      <w:divBdr>
        <w:top w:val="none" w:sz="0" w:space="0" w:color="auto"/>
        <w:left w:val="none" w:sz="0" w:space="0" w:color="auto"/>
        <w:bottom w:val="none" w:sz="0" w:space="0" w:color="auto"/>
        <w:right w:val="none" w:sz="0" w:space="0" w:color="auto"/>
      </w:divBdr>
      <w:divsChild>
        <w:div w:id="940065829">
          <w:marLeft w:val="0"/>
          <w:marRight w:val="0"/>
          <w:marTop w:val="0"/>
          <w:marBottom w:val="0"/>
          <w:divBdr>
            <w:top w:val="none" w:sz="0" w:space="0" w:color="auto"/>
            <w:left w:val="none" w:sz="0" w:space="0" w:color="auto"/>
            <w:bottom w:val="none" w:sz="0" w:space="0" w:color="auto"/>
            <w:right w:val="none" w:sz="0" w:space="0" w:color="auto"/>
          </w:divBdr>
        </w:div>
        <w:div w:id="1326975149">
          <w:marLeft w:val="0"/>
          <w:marRight w:val="0"/>
          <w:marTop w:val="0"/>
          <w:marBottom w:val="0"/>
          <w:divBdr>
            <w:top w:val="none" w:sz="0" w:space="0" w:color="auto"/>
            <w:left w:val="none" w:sz="0" w:space="0" w:color="auto"/>
            <w:bottom w:val="none" w:sz="0" w:space="0" w:color="auto"/>
            <w:right w:val="none" w:sz="0" w:space="0" w:color="auto"/>
          </w:divBdr>
        </w:div>
        <w:div w:id="1501964884">
          <w:marLeft w:val="0"/>
          <w:marRight w:val="0"/>
          <w:marTop w:val="0"/>
          <w:marBottom w:val="0"/>
          <w:divBdr>
            <w:top w:val="none" w:sz="0" w:space="0" w:color="auto"/>
            <w:left w:val="none" w:sz="0" w:space="0" w:color="auto"/>
            <w:bottom w:val="none" w:sz="0" w:space="0" w:color="auto"/>
            <w:right w:val="none" w:sz="0" w:space="0" w:color="auto"/>
          </w:divBdr>
        </w:div>
        <w:div w:id="1969358877">
          <w:marLeft w:val="0"/>
          <w:marRight w:val="0"/>
          <w:marTop w:val="0"/>
          <w:marBottom w:val="0"/>
          <w:divBdr>
            <w:top w:val="none" w:sz="0" w:space="0" w:color="auto"/>
            <w:left w:val="none" w:sz="0" w:space="0" w:color="auto"/>
            <w:bottom w:val="none" w:sz="0" w:space="0" w:color="auto"/>
            <w:right w:val="none" w:sz="0" w:space="0" w:color="auto"/>
          </w:divBdr>
        </w:div>
      </w:divsChild>
    </w:div>
    <w:div w:id="1341203586">
      <w:bodyDiv w:val="1"/>
      <w:marLeft w:val="0"/>
      <w:marRight w:val="0"/>
      <w:marTop w:val="0"/>
      <w:marBottom w:val="0"/>
      <w:divBdr>
        <w:top w:val="none" w:sz="0" w:space="0" w:color="auto"/>
        <w:left w:val="none" w:sz="0" w:space="0" w:color="auto"/>
        <w:bottom w:val="none" w:sz="0" w:space="0" w:color="auto"/>
        <w:right w:val="none" w:sz="0" w:space="0" w:color="auto"/>
      </w:divBdr>
      <w:divsChild>
        <w:div w:id="129057471">
          <w:marLeft w:val="0"/>
          <w:marRight w:val="0"/>
          <w:marTop w:val="0"/>
          <w:marBottom w:val="0"/>
          <w:divBdr>
            <w:top w:val="none" w:sz="0" w:space="0" w:color="auto"/>
            <w:left w:val="none" w:sz="0" w:space="0" w:color="auto"/>
            <w:bottom w:val="none" w:sz="0" w:space="0" w:color="auto"/>
            <w:right w:val="none" w:sz="0" w:space="0" w:color="auto"/>
          </w:divBdr>
        </w:div>
        <w:div w:id="701638331">
          <w:marLeft w:val="0"/>
          <w:marRight w:val="0"/>
          <w:marTop w:val="0"/>
          <w:marBottom w:val="0"/>
          <w:divBdr>
            <w:top w:val="none" w:sz="0" w:space="0" w:color="auto"/>
            <w:left w:val="none" w:sz="0" w:space="0" w:color="auto"/>
            <w:bottom w:val="none" w:sz="0" w:space="0" w:color="auto"/>
            <w:right w:val="none" w:sz="0" w:space="0" w:color="auto"/>
          </w:divBdr>
        </w:div>
        <w:div w:id="1640573033">
          <w:marLeft w:val="0"/>
          <w:marRight w:val="0"/>
          <w:marTop w:val="0"/>
          <w:marBottom w:val="0"/>
          <w:divBdr>
            <w:top w:val="none" w:sz="0" w:space="0" w:color="auto"/>
            <w:left w:val="none" w:sz="0" w:space="0" w:color="auto"/>
            <w:bottom w:val="none" w:sz="0" w:space="0" w:color="auto"/>
            <w:right w:val="none" w:sz="0" w:space="0" w:color="auto"/>
          </w:divBdr>
        </w:div>
        <w:div w:id="1697611589">
          <w:marLeft w:val="0"/>
          <w:marRight w:val="0"/>
          <w:marTop w:val="0"/>
          <w:marBottom w:val="0"/>
          <w:divBdr>
            <w:top w:val="none" w:sz="0" w:space="0" w:color="auto"/>
            <w:left w:val="none" w:sz="0" w:space="0" w:color="auto"/>
            <w:bottom w:val="none" w:sz="0" w:space="0" w:color="auto"/>
            <w:right w:val="none" w:sz="0" w:space="0" w:color="auto"/>
          </w:divBdr>
        </w:div>
        <w:div w:id="502861273">
          <w:marLeft w:val="0"/>
          <w:marRight w:val="0"/>
          <w:marTop w:val="0"/>
          <w:marBottom w:val="0"/>
          <w:divBdr>
            <w:top w:val="none" w:sz="0" w:space="0" w:color="auto"/>
            <w:left w:val="none" w:sz="0" w:space="0" w:color="auto"/>
            <w:bottom w:val="none" w:sz="0" w:space="0" w:color="auto"/>
            <w:right w:val="none" w:sz="0" w:space="0" w:color="auto"/>
          </w:divBdr>
        </w:div>
      </w:divsChild>
    </w:div>
    <w:div w:id="1379008693">
      <w:bodyDiv w:val="1"/>
      <w:marLeft w:val="0"/>
      <w:marRight w:val="0"/>
      <w:marTop w:val="0"/>
      <w:marBottom w:val="0"/>
      <w:divBdr>
        <w:top w:val="none" w:sz="0" w:space="0" w:color="auto"/>
        <w:left w:val="none" w:sz="0" w:space="0" w:color="auto"/>
        <w:bottom w:val="none" w:sz="0" w:space="0" w:color="auto"/>
        <w:right w:val="none" w:sz="0" w:space="0" w:color="auto"/>
      </w:divBdr>
      <w:divsChild>
        <w:div w:id="151020975">
          <w:marLeft w:val="0"/>
          <w:marRight w:val="0"/>
          <w:marTop w:val="0"/>
          <w:marBottom w:val="0"/>
          <w:divBdr>
            <w:top w:val="none" w:sz="0" w:space="0" w:color="auto"/>
            <w:left w:val="none" w:sz="0" w:space="0" w:color="auto"/>
            <w:bottom w:val="none" w:sz="0" w:space="0" w:color="auto"/>
            <w:right w:val="none" w:sz="0" w:space="0" w:color="auto"/>
          </w:divBdr>
        </w:div>
        <w:div w:id="329990814">
          <w:marLeft w:val="0"/>
          <w:marRight w:val="0"/>
          <w:marTop w:val="0"/>
          <w:marBottom w:val="0"/>
          <w:divBdr>
            <w:top w:val="none" w:sz="0" w:space="0" w:color="auto"/>
            <w:left w:val="none" w:sz="0" w:space="0" w:color="auto"/>
            <w:bottom w:val="none" w:sz="0" w:space="0" w:color="auto"/>
            <w:right w:val="none" w:sz="0" w:space="0" w:color="auto"/>
          </w:divBdr>
        </w:div>
        <w:div w:id="841313399">
          <w:marLeft w:val="0"/>
          <w:marRight w:val="0"/>
          <w:marTop w:val="0"/>
          <w:marBottom w:val="0"/>
          <w:divBdr>
            <w:top w:val="none" w:sz="0" w:space="0" w:color="auto"/>
            <w:left w:val="none" w:sz="0" w:space="0" w:color="auto"/>
            <w:bottom w:val="none" w:sz="0" w:space="0" w:color="auto"/>
            <w:right w:val="none" w:sz="0" w:space="0" w:color="auto"/>
          </w:divBdr>
        </w:div>
        <w:div w:id="1247299137">
          <w:marLeft w:val="0"/>
          <w:marRight w:val="0"/>
          <w:marTop w:val="0"/>
          <w:marBottom w:val="0"/>
          <w:divBdr>
            <w:top w:val="none" w:sz="0" w:space="0" w:color="auto"/>
            <w:left w:val="none" w:sz="0" w:space="0" w:color="auto"/>
            <w:bottom w:val="none" w:sz="0" w:space="0" w:color="auto"/>
            <w:right w:val="none" w:sz="0" w:space="0" w:color="auto"/>
          </w:divBdr>
        </w:div>
        <w:div w:id="1245073179">
          <w:marLeft w:val="0"/>
          <w:marRight w:val="0"/>
          <w:marTop w:val="0"/>
          <w:marBottom w:val="0"/>
          <w:divBdr>
            <w:top w:val="none" w:sz="0" w:space="0" w:color="auto"/>
            <w:left w:val="none" w:sz="0" w:space="0" w:color="auto"/>
            <w:bottom w:val="none" w:sz="0" w:space="0" w:color="auto"/>
            <w:right w:val="none" w:sz="0" w:space="0" w:color="auto"/>
          </w:divBdr>
        </w:div>
        <w:div w:id="1768118803">
          <w:marLeft w:val="0"/>
          <w:marRight w:val="0"/>
          <w:marTop w:val="0"/>
          <w:marBottom w:val="0"/>
          <w:divBdr>
            <w:top w:val="none" w:sz="0" w:space="0" w:color="auto"/>
            <w:left w:val="none" w:sz="0" w:space="0" w:color="auto"/>
            <w:bottom w:val="none" w:sz="0" w:space="0" w:color="auto"/>
            <w:right w:val="none" w:sz="0" w:space="0" w:color="auto"/>
          </w:divBdr>
        </w:div>
        <w:div w:id="697510723">
          <w:marLeft w:val="0"/>
          <w:marRight w:val="0"/>
          <w:marTop w:val="0"/>
          <w:marBottom w:val="0"/>
          <w:divBdr>
            <w:top w:val="none" w:sz="0" w:space="0" w:color="auto"/>
            <w:left w:val="none" w:sz="0" w:space="0" w:color="auto"/>
            <w:bottom w:val="none" w:sz="0" w:space="0" w:color="auto"/>
            <w:right w:val="none" w:sz="0" w:space="0" w:color="auto"/>
          </w:divBdr>
        </w:div>
        <w:div w:id="1230463215">
          <w:marLeft w:val="0"/>
          <w:marRight w:val="0"/>
          <w:marTop w:val="0"/>
          <w:marBottom w:val="0"/>
          <w:divBdr>
            <w:top w:val="none" w:sz="0" w:space="0" w:color="auto"/>
            <w:left w:val="none" w:sz="0" w:space="0" w:color="auto"/>
            <w:bottom w:val="none" w:sz="0" w:space="0" w:color="auto"/>
            <w:right w:val="none" w:sz="0" w:space="0" w:color="auto"/>
          </w:divBdr>
        </w:div>
      </w:divsChild>
    </w:div>
    <w:div w:id="1425422130">
      <w:bodyDiv w:val="1"/>
      <w:marLeft w:val="0"/>
      <w:marRight w:val="0"/>
      <w:marTop w:val="0"/>
      <w:marBottom w:val="0"/>
      <w:divBdr>
        <w:top w:val="none" w:sz="0" w:space="0" w:color="auto"/>
        <w:left w:val="none" w:sz="0" w:space="0" w:color="auto"/>
        <w:bottom w:val="none" w:sz="0" w:space="0" w:color="auto"/>
        <w:right w:val="none" w:sz="0" w:space="0" w:color="auto"/>
      </w:divBdr>
      <w:divsChild>
        <w:div w:id="948463023">
          <w:marLeft w:val="0"/>
          <w:marRight w:val="0"/>
          <w:marTop w:val="0"/>
          <w:marBottom w:val="0"/>
          <w:divBdr>
            <w:top w:val="none" w:sz="0" w:space="0" w:color="auto"/>
            <w:left w:val="none" w:sz="0" w:space="0" w:color="auto"/>
            <w:bottom w:val="none" w:sz="0" w:space="0" w:color="auto"/>
            <w:right w:val="none" w:sz="0" w:space="0" w:color="auto"/>
          </w:divBdr>
        </w:div>
        <w:div w:id="479616007">
          <w:marLeft w:val="0"/>
          <w:marRight w:val="0"/>
          <w:marTop w:val="0"/>
          <w:marBottom w:val="0"/>
          <w:divBdr>
            <w:top w:val="none" w:sz="0" w:space="0" w:color="auto"/>
            <w:left w:val="none" w:sz="0" w:space="0" w:color="auto"/>
            <w:bottom w:val="none" w:sz="0" w:space="0" w:color="auto"/>
            <w:right w:val="none" w:sz="0" w:space="0" w:color="auto"/>
          </w:divBdr>
        </w:div>
        <w:div w:id="583421518">
          <w:marLeft w:val="0"/>
          <w:marRight w:val="0"/>
          <w:marTop w:val="0"/>
          <w:marBottom w:val="0"/>
          <w:divBdr>
            <w:top w:val="none" w:sz="0" w:space="0" w:color="auto"/>
            <w:left w:val="none" w:sz="0" w:space="0" w:color="auto"/>
            <w:bottom w:val="none" w:sz="0" w:space="0" w:color="auto"/>
            <w:right w:val="none" w:sz="0" w:space="0" w:color="auto"/>
          </w:divBdr>
        </w:div>
        <w:div w:id="869538124">
          <w:marLeft w:val="0"/>
          <w:marRight w:val="0"/>
          <w:marTop w:val="0"/>
          <w:marBottom w:val="0"/>
          <w:divBdr>
            <w:top w:val="none" w:sz="0" w:space="0" w:color="auto"/>
            <w:left w:val="none" w:sz="0" w:space="0" w:color="auto"/>
            <w:bottom w:val="none" w:sz="0" w:space="0" w:color="auto"/>
            <w:right w:val="none" w:sz="0" w:space="0" w:color="auto"/>
          </w:divBdr>
        </w:div>
        <w:div w:id="203755767">
          <w:marLeft w:val="0"/>
          <w:marRight w:val="0"/>
          <w:marTop w:val="0"/>
          <w:marBottom w:val="0"/>
          <w:divBdr>
            <w:top w:val="none" w:sz="0" w:space="0" w:color="auto"/>
            <w:left w:val="none" w:sz="0" w:space="0" w:color="auto"/>
            <w:bottom w:val="none" w:sz="0" w:space="0" w:color="auto"/>
            <w:right w:val="none" w:sz="0" w:space="0" w:color="auto"/>
          </w:divBdr>
        </w:div>
        <w:div w:id="1473525704">
          <w:marLeft w:val="0"/>
          <w:marRight w:val="0"/>
          <w:marTop w:val="0"/>
          <w:marBottom w:val="0"/>
          <w:divBdr>
            <w:top w:val="none" w:sz="0" w:space="0" w:color="auto"/>
            <w:left w:val="none" w:sz="0" w:space="0" w:color="auto"/>
            <w:bottom w:val="none" w:sz="0" w:space="0" w:color="auto"/>
            <w:right w:val="none" w:sz="0" w:space="0" w:color="auto"/>
          </w:divBdr>
        </w:div>
        <w:div w:id="378478226">
          <w:marLeft w:val="0"/>
          <w:marRight w:val="0"/>
          <w:marTop w:val="0"/>
          <w:marBottom w:val="0"/>
          <w:divBdr>
            <w:top w:val="none" w:sz="0" w:space="0" w:color="auto"/>
            <w:left w:val="none" w:sz="0" w:space="0" w:color="auto"/>
            <w:bottom w:val="none" w:sz="0" w:space="0" w:color="auto"/>
            <w:right w:val="none" w:sz="0" w:space="0" w:color="auto"/>
          </w:divBdr>
        </w:div>
        <w:div w:id="1276791395">
          <w:marLeft w:val="0"/>
          <w:marRight w:val="0"/>
          <w:marTop w:val="0"/>
          <w:marBottom w:val="0"/>
          <w:divBdr>
            <w:top w:val="none" w:sz="0" w:space="0" w:color="auto"/>
            <w:left w:val="none" w:sz="0" w:space="0" w:color="auto"/>
            <w:bottom w:val="none" w:sz="0" w:space="0" w:color="auto"/>
            <w:right w:val="none" w:sz="0" w:space="0" w:color="auto"/>
          </w:divBdr>
        </w:div>
      </w:divsChild>
    </w:div>
    <w:div w:id="1442260092">
      <w:bodyDiv w:val="1"/>
      <w:marLeft w:val="0"/>
      <w:marRight w:val="0"/>
      <w:marTop w:val="0"/>
      <w:marBottom w:val="0"/>
      <w:divBdr>
        <w:top w:val="none" w:sz="0" w:space="0" w:color="auto"/>
        <w:left w:val="none" w:sz="0" w:space="0" w:color="auto"/>
        <w:bottom w:val="none" w:sz="0" w:space="0" w:color="auto"/>
        <w:right w:val="none" w:sz="0" w:space="0" w:color="auto"/>
      </w:divBdr>
      <w:divsChild>
        <w:div w:id="1277299437">
          <w:marLeft w:val="0"/>
          <w:marRight w:val="0"/>
          <w:marTop w:val="0"/>
          <w:marBottom w:val="0"/>
          <w:divBdr>
            <w:top w:val="none" w:sz="0" w:space="0" w:color="auto"/>
            <w:left w:val="none" w:sz="0" w:space="0" w:color="auto"/>
            <w:bottom w:val="none" w:sz="0" w:space="0" w:color="auto"/>
            <w:right w:val="none" w:sz="0" w:space="0" w:color="auto"/>
          </w:divBdr>
        </w:div>
        <w:div w:id="1147287607">
          <w:marLeft w:val="0"/>
          <w:marRight w:val="0"/>
          <w:marTop w:val="0"/>
          <w:marBottom w:val="0"/>
          <w:divBdr>
            <w:top w:val="none" w:sz="0" w:space="0" w:color="auto"/>
            <w:left w:val="none" w:sz="0" w:space="0" w:color="auto"/>
            <w:bottom w:val="none" w:sz="0" w:space="0" w:color="auto"/>
            <w:right w:val="none" w:sz="0" w:space="0" w:color="auto"/>
          </w:divBdr>
        </w:div>
        <w:div w:id="998852223">
          <w:marLeft w:val="0"/>
          <w:marRight w:val="0"/>
          <w:marTop w:val="0"/>
          <w:marBottom w:val="0"/>
          <w:divBdr>
            <w:top w:val="none" w:sz="0" w:space="0" w:color="auto"/>
            <w:left w:val="none" w:sz="0" w:space="0" w:color="auto"/>
            <w:bottom w:val="none" w:sz="0" w:space="0" w:color="auto"/>
            <w:right w:val="none" w:sz="0" w:space="0" w:color="auto"/>
          </w:divBdr>
        </w:div>
        <w:div w:id="395514300">
          <w:marLeft w:val="0"/>
          <w:marRight w:val="0"/>
          <w:marTop w:val="0"/>
          <w:marBottom w:val="0"/>
          <w:divBdr>
            <w:top w:val="none" w:sz="0" w:space="0" w:color="auto"/>
            <w:left w:val="none" w:sz="0" w:space="0" w:color="auto"/>
            <w:bottom w:val="none" w:sz="0" w:space="0" w:color="auto"/>
            <w:right w:val="none" w:sz="0" w:space="0" w:color="auto"/>
          </w:divBdr>
        </w:div>
        <w:div w:id="1677222352">
          <w:marLeft w:val="0"/>
          <w:marRight w:val="0"/>
          <w:marTop w:val="0"/>
          <w:marBottom w:val="0"/>
          <w:divBdr>
            <w:top w:val="none" w:sz="0" w:space="0" w:color="auto"/>
            <w:left w:val="none" w:sz="0" w:space="0" w:color="auto"/>
            <w:bottom w:val="none" w:sz="0" w:space="0" w:color="auto"/>
            <w:right w:val="none" w:sz="0" w:space="0" w:color="auto"/>
          </w:divBdr>
        </w:div>
        <w:div w:id="473447916">
          <w:marLeft w:val="0"/>
          <w:marRight w:val="0"/>
          <w:marTop w:val="0"/>
          <w:marBottom w:val="0"/>
          <w:divBdr>
            <w:top w:val="none" w:sz="0" w:space="0" w:color="auto"/>
            <w:left w:val="none" w:sz="0" w:space="0" w:color="auto"/>
            <w:bottom w:val="none" w:sz="0" w:space="0" w:color="auto"/>
            <w:right w:val="none" w:sz="0" w:space="0" w:color="auto"/>
          </w:divBdr>
        </w:div>
        <w:div w:id="637490925">
          <w:marLeft w:val="0"/>
          <w:marRight w:val="0"/>
          <w:marTop w:val="0"/>
          <w:marBottom w:val="0"/>
          <w:divBdr>
            <w:top w:val="none" w:sz="0" w:space="0" w:color="auto"/>
            <w:left w:val="none" w:sz="0" w:space="0" w:color="auto"/>
            <w:bottom w:val="none" w:sz="0" w:space="0" w:color="auto"/>
            <w:right w:val="none" w:sz="0" w:space="0" w:color="auto"/>
          </w:divBdr>
        </w:div>
        <w:div w:id="1694260707">
          <w:marLeft w:val="0"/>
          <w:marRight w:val="0"/>
          <w:marTop w:val="0"/>
          <w:marBottom w:val="0"/>
          <w:divBdr>
            <w:top w:val="none" w:sz="0" w:space="0" w:color="auto"/>
            <w:left w:val="none" w:sz="0" w:space="0" w:color="auto"/>
            <w:bottom w:val="none" w:sz="0" w:space="0" w:color="auto"/>
            <w:right w:val="none" w:sz="0" w:space="0" w:color="auto"/>
          </w:divBdr>
        </w:div>
        <w:div w:id="1878010429">
          <w:marLeft w:val="0"/>
          <w:marRight w:val="0"/>
          <w:marTop w:val="0"/>
          <w:marBottom w:val="0"/>
          <w:divBdr>
            <w:top w:val="none" w:sz="0" w:space="0" w:color="auto"/>
            <w:left w:val="none" w:sz="0" w:space="0" w:color="auto"/>
            <w:bottom w:val="none" w:sz="0" w:space="0" w:color="auto"/>
            <w:right w:val="none" w:sz="0" w:space="0" w:color="auto"/>
          </w:divBdr>
        </w:div>
        <w:div w:id="2001931334">
          <w:marLeft w:val="0"/>
          <w:marRight w:val="0"/>
          <w:marTop w:val="0"/>
          <w:marBottom w:val="0"/>
          <w:divBdr>
            <w:top w:val="none" w:sz="0" w:space="0" w:color="auto"/>
            <w:left w:val="none" w:sz="0" w:space="0" w:color="auto"/>
            <w:bottom w:val="none" w:sz="0" w:space="0" w:color="auto"/>
            <w:right w:val="none" w:sz="0" w:space="0" w:color="auto"/>
          </w:divBdr>
        </w:div>
      </w:divsChild>
    </w:div>
    <w:div w:id="1451314796">
      <w:bodyDiv w:val="1"/>
      <w:marLeft w:val="0"/>
      <w:marRight w:val="0"/>
      <w:marTop w:val="0"/>
      <w:marBottom w:val="0"/>
      <w:divBdr>
        <w:top w:val="none" w:sz="0" w:space="0" w:color="auto"/>
        <w:left w:val="none" w:sz="0" w:space="0" w:color="auto"/>
        <w:bottom w:val="none" w:sz="0" w:space="0" w:color="auto"/>
        <w:right w:val="none" w:sz="0" w:space="0" w:color="auto"/>
      </w:divBdr>
      <w:divsChild>
        <w:div w:id="1654993483">
          <w:marLeft w:val="0"/>
          <w:marRight w:val="0"/>
          <w:marTop w:val="0"/>
          <w:marBottom w:val="0"/>
          <w:divBdr>
            <w:top w:val="none" w:sz="0" w:space="0" w:color="auto"/>
            <w:left w:val="none" w:sz="0" w:space="0" w:color="auto"/>
            <w:bottom w:val="none" w:sz="0" w:space="0" w:color="auto"/>
            <w:right w:val="none" w:sz="0" w:space="0" w:color="auto"/>
          </w:divBdr>
        </w:div>
        <w:div w:id="2103262504">
          <w:marLeft w:val="0"/>
          <w:marRight w:val="0"/>
          <w:marTop w:val="0"/>
          <w:marBottom w:val="0"/>
          <w:divBdr>
            <w:top w:val="none" w:sz="0" w:space="0" w:color="auto"/>
            <w:left w:val="none" w:sz="0" w:space="0" w:color="auto"/>
            <w:bottom w:val="none" w:sz="0" w:space="0" w:color="auto"/>
            <w:right w:val="none" w:sz="0" w:space="0" w:color="auto"/>
          </w:divBdr>
        </w:div>
        <w:div w:id="1195003798">
          <w:marLeft w:val="0"/>
          <w:marRight w:val="0"/>
          <w:marTop w:val="0"/>
          <w:marBottom w:val="0"/>
          <w:divBdr>
            <w:top w:val="none" w:sz="0" w:space="0" w:color="auto"/>
            <w:left w:val="none" w:sz="0" w:space="0" w:color="auto"/>
            <w:bottom w:val="none" w:sz="0" w:space="0" w:color="auto"/>
            <w:right w:val="none" w:sz="0" w:space="0" w:color="auto"/>
          </w:divBdr>
        </w:div>
      </w:divsChild>
    </w:div>
    <w:div w:id="1566332881">
      <w:bodyDiv w:val="1"/>
      <w:marLeft w:val="0"/>
      <w:marRight w:val="0"/>
      <w:marTop w:val="0"/>
      <w:marBottom w:val="0"/>
      <w:divBdr>
        <w:top w:val="none" w:sz="0" w:space="0" w:color="auto"/>
        <w:left w:val="none" w:sz="0" w:space="0" w:color="auto"/>
        <w:bottom w:val="none" w:sz="0" w:space="0" w:color="auto"/>
        <w:right w:val="none" w:sz="0" w:space="0" w:color="auto"/>
      </w:divBdr>
      <w:divsChild>
        <w:div w:id="88279318">
          <w:marLeft w:val="0"/>
          <w:marRight w:val="0"/>
          <w:marTop w:val="0"/>
          <w:marBottom w:val="0"/>
          <w:divBdr>
            <w:top w:val="none" w:sz="0" w:space="0" w:color="auto"/>
            <w:left w:val="none" w:sz="0" w:space="0" w:color="auto"/>
            <w:bottom w:val="none" w:sz="0" w:space="0" w:color="auto"/>
            <w:right w:val="none" w:sz="0" w:space="0" w:color="auto"/>
          </w:divBdr>
        </w:div>
        <w:div w:id="774398945">
          <w:marLeft w:val="0"/>
          <w:marRight w:val="0"/>
          <w:marTop w:val="0"/>
          <w:marBottom w:val="0"/>
          <w:divBdr>
            <w:top w:val="none" w:sz="0" w:space="0" w:color="auto"/>
            <w:left w:val="none" w:sz="0" w:space="0" w:color="auto"/>
            <w:bottom w:val="none" w:sz="0" w:space="0" w:color="auto"/>
            <w:right w:val="none" w:sz="0" w:space="0" w:color="auto"/>
          </w:divBdr>
        </w:div>
        <w:div w:id="1679504802">
          <w:marLeft w:val="0"/>
          <w:marRight w:val="0"/>
          <w:marTop w:val="0"/>
          <w:marBottom w:val="0"/>
          <w:divBdr>
            <w:top w:val="none" w:sz="0" w:space="0" w:color="auto"/>
            <w:left w:val="none" w:sz="0" w:space="0" w:color="auto"/>
            <w:bottom w:val="none" w:sz="0" w:space="0" w:color="auto"/>
            <w:right w:val="none" w:sz="0" w:space="0" w:color="auto"/>
          </w:divBdr>
        </w:div>
        <w:div w:id="224026469">
          <w:marLeft w:val="0"/>
          <w:marRight w:val="0"/>
          <w:marTop w:val="0"/>
          <w:marBottom w:val="0"/>
          <w:divBdr>
            <w:top w:val="none" w:sz="0" w:space="0" w:color="auto"/>
            <w:left w:val="none" w:sz="0" w:space="0" w:color="auto"/>
            <w:bottom w:val="none" w:sz="0" w:space="0" w:color="auto"/>
            <w:right w:val="none" w:sz="0" w:space="0" w:color="auto"/>
          </w:divBdr>
        </w:div>
        <w:div w:id="1420755747">
          <w:marLeft w:val="0"/>
          <w:marRight w:val="0"/>
          <w:marTop w:val="0"/>
          <w:marBottom w:val="0"/>
          <w:divBdr>
            <w:top w:val="none" w:sz="0" w:space="0" w:color="auto"/>
            <w:left w:val="none" w:sz="0" w:space="0" w:color="auto"/>
            <w:bottom w:val="none" w:sz="0" w:space="0" w:color="auto"/>
            <w:right w:val="none" w:sz="0" w:space="0" w:color="auto"/>
          </w:divBdr>
        </w:div>
      </w:divsChild>
    </w:div>
    <w:div w:id="1615363594">
      <w:bodyDiv w:val="1"/>
      <w:marLeft w:val="0"/>
      <w:marRight w:val="0"/>
      <w:marTop w:val="0"/>
      <w:marBottom w:val="0"/>
      <w:divBdr>
        <w:top w:val="none" w:sz="0" w:space="0" w:color="auto"/>
        <w:left w:val="none" w:sz="0" w:space="0" w:color="auto"/>
        <w:bottom w:val="none" w:sz="0" w:space="0" w:color="auto"/>
        <w:right w:val="none" w:sz="0" w:space="0" w:color="auto"/>
      </w:divBdr>
    </w:div>
    <w:div w:id="1785344472">
      <w:bodyDiv w:val="1"/>
      <w:marLeft w:val="0"/>
      <w:marRight w:val="0"/>
      <w:marTop w:val="0"/>
      <w:marBottom w:val="0"/>
      <w:divBdr>
        <w:top w:val="none" w:sz="0" w:space="0" w:color="auto"/>
        <w:left w:val="none" w:sz="0" w:space="0" w:color="auto"/>
        <w:bottom w:val="none" w:sz="0" w:space="0" w:color="auto"/>
        <w:right w:val="none" w:sz="0" w:space="0" w:color="auto"/>
      </w:divBdr>
      <w:divsChild>
        <w:div w:id="500196296">
          <w:marLeft w:val="0"/>
          <w:marRight w:val="0"/>
          <w:marTop w:val="0"/>
          <w:marBottom w:val="0"/>
          <w:divBdr>
            <w:top w:val="none" w:sz="0" w:space="0" w:color="auto"/>
            <w:left w:val="none" w:sz="0" w:space="0" w:color="auto"/>
            <w:bottom w:val="none" w:sz="0" w:space="0" w:color="auto"/>
            <w:right w:val="none" w:sz="0" w:space="0" w:color="auto"/>
          </w:divBdr>
        </w:div>
        <w:div w:id="620036751">
          <w:marLeft w:val="0"/>
          <w:marRight w:val="0"/>
          <w:marTop w:val="0"/>
          <w:marBottom w:val="0"/>
          <w:divBdr>
            <w:top w:val="none" w:sz="0" w:space="0" w:color="auto"/>
            <w:left w:val="none" w:sz="0" w:space="0" w:color="auto"/>
            <w:bottom w:val="none" w:sz="0" w:space="0" w:color="auto"/>
            <w:right w:val="none" w:sz="0" w:space="0" w:color="auto"/>
          </w:divBdr>
        </w:div>
        <w:div w:id="732772387">
          <w:marLeft w:val="0"/>
          <w:marRight w:val="0"/>
          <w:marTop w:val="0"/>
          <w:marBottom w:val="0"/>
          <w:divBdr>
            <w:top w:val="none" w:sz="0" w:space="0" w:color="auto"/>
            <w:left w:val="none" w:sz="0" w:space="0" w:color="auto"/>
            <w:bottom w:val="none" w:sz="0" w:space="0" w:color="auto"/>
            <w:right w:val="none" w:sz="0" w:space="0" w:color="auto"/>
          </w:divBdr>
        </w:div>
        <w:div w:id="999230940">
          <w:marLeft w:val="0"/>
          <w:marRight w:val="0"/>
          <w:marTop w:val="0"/>
          <w:marBottom w:val="0"/>
          <w:divBdr>
            <w:top w:val="none" w:sz="0" w:space="0" w:color="auto"/>
            <w:left w:val="none" w:sz="0" w:space="0" w:color="auto"/>
            <w:bottom w:val="none" w:sz="0" w:space="0" w:color="auto"/>
            <w:right w:val="none" w:sz="0" w:space="0" w:color="auto"/>
          </w:divBdr>
        </w:div>
        <w:div w:id="910429448">
          <w:marLeft w:val="0"/>
          <w:marRight w:val="0"/>
          <w:marTop w:val="0"/>
          <w:marBottom w:val="0"/>
          <w:divBdr>
            <w:top w:val="none" w:sz="0" w:space="0" w:color="auto"/>
            <w:left w:val="none" w:sz="0" w:space="0" w:color="auto"/>
            <w:bottom w:val="none" w:sz="0" w:space="0" w:color="auto"/>
            <w:right w:val="none" w:sz="0" w:space="0" w:color="auto"/>
          </w:divBdr>
        </w:div>
        <w:div w:id="121003960">
          <w:marLeft w:val="0"/>
          <w:marRight w:val="0"/>
          <w:marTop w:val="0"/>
          <w:marBottom w:val="0"/>
          <w:divBdr>
            <w:top w:val="none" w:sz="0" w:space="0" w:color="auto"/>
            <w:left w:val="none" w:sz="0" w:space="0" w:color="auto"/>
            <w:bottom w:val="none" w:sz="0" w:space="0" w:color="auto"/>
            <w:right w:val="none" w:sz="0" w:space="0" w:color="auto"/>
          </w:divBdr>
        </w:div>
        <w:div w:id="991566772">
          <w:marLeft w:val="0"/>
          <w:marRight w:val="0"/>
          <w:marTop w:val="0"/>
          <w:marBottom w:val="0"/>
          <w:divBdr>
            <w:top w:val="none" w:sz="0" w:space="0" w:color="auto"/>
            <w:left w:val="none" w:sz="0" w:space="0" w:color="auto"/>
            <w:bottom w:val="none" w:sz="0" w:space="0" w:color="auto"/>
            <w:right w:val="none" w:sz="0" w:space="0" w:color="auto"/>
          </w:divBdr>
        </w:div>
        <w:div w:id="1490172762">
          <w:marLeft w:val="0"/>
          <w:marRight w:val="0"/>
          <w:marTop w:val="0"/>
          <w:marBottom w:val="0"/>
          <w:divBdr>
            <w:top w:val="none" w:sz="0" w:space="0" w:color="auto"/>
            <w:left w:val="none" w:sz="0" w:space="0" w:color="auto"/>
            <w:bottom w:val="none" w:sz="0" w:space="0" w:color="auto"/>
            <w:right w:val="none" w:sz="0" w:space="0" w:color="auto"/>
          </w:divBdr>
        </w:div>
        <w:div w:id="312030221">
          <w:marLeft w:val="0"/>
          <w:marRight w:val="0"/>
          <w:marTop w:val="0"/>
          <w:marBottom w:val="0"/>
          <w:divBdr>
            <w:top w:val="none" w:sz="0" w:space="0" w:color="auto"/>
            <w:left w:val="none" w:sz="0" w:space="0" w:color="auto"/>
            <w:bottom w:val="none" w:sz="0" w:space="0" w:color="auto"/>
            <w:right w:val="none" w:sz="0" w:space="0" w:color="auto"/>
          </w:divBdr>
        </w:div>
        <w:div w:id="1950311467">
          <w:marLeft w:val="0"/>
          <w:marRight w:val="0"/>
          <w:marTop w:val="0"/>
          <w:marBottom w:val="0"/>
          <w:divBdr>
            <w:top w:val="none" w:sz="0" w:space="0" w:color="auto"/>
            <w:left w:val="none" w:sz="0" w:space="0" w:color="auto"/>
            <w:bottom w:val="none" w:sz="0" w:space="0" w:color="auto"/>
            <w:right w:val="none" w:sz="0" w:space="0" w:color="auto"/>
          </w:divBdr>
        </w:div>
        <w:div w:id="1675188118">
          <w:marLeft w:val="0"/>
          <w:marRight w:val="0"/>
          <w:marTop w:val="0"/>
          <w:marBottom w:val="0"/>
          <w:divBdr>
            <w:top w:val="none" w:sz="0" w:space="0" w:color="auto"/>
            <w:left w:val="none" w:sz="0" w:space="0" w:color="auto"/>
            <w:bottom w:val="none" w:sz="0" w:space="0" w:color="auto"/>
            <w:right w:val="none" w:sz="0" w:space="0" w:color="auto"/>
          </w:divBdr>
        </w:div>
        <w:div w:id="1115293041">
          <w:marLeft w:val="0"/>
          <w:marRight w:val="0"/>
          <w:marTop w:val="0"/>
          <w:marBottom w:val="0"/>
          <w:divBdr>
            <w:top w:val="none" w:sz="0" w:space="0" w:color="auto"/>
            <w:left w:val="none" w:sz="0" w:space="0" w:color="auto"/>
            <w:bottom w:val="none" w:sz="0" w:space="0" w:color="auto"/>
            <w:right w:val="none" w:sz="0" w:space="0" w:color="auto"/>
          </w:divBdr>
        </w:div>
        <w:div w:id="1216628480">
          <w:marLeft w:val="0"/>
          <w:marRight w:val="0"/>
          <w:marTop w:val="0"/>
          <w:marBottom w:val="0"/>
          <w:divBdr>
            <w:top w:val="none" w:sz="0" w:space="0" w:color="auto"/>
            <w:left w:val="none" w:sz="0" w:space="0" w:color="auto"/>
            <w:bottom w:val="none" w:sz="0" w:space="0" w:color="auto"/>
            <w:right w:val="none" w:sz="0" w:space="0" w:color="auto"/>
          </w:divBdr>
        </w:div>
        <w:div w:id="1518546856">
          <w:marLeft w:val="0"/>
          <w:marRight w:val="0"/>
          <w:marTop w:val="0"/>
          <w:marBottom w:val="0"/>
          <w:divBdr>
            <w:top w:val="none" w:sz="0" w:space="0" w:color="auto"/>
            <w:left w:val="none" w:sz="0" w:space="0" w:color="auto"/>
            <w:bottom w:val="none" w:sz="0" w:space="0" w:color="auto"/>
            <w:right w:val="none" w:sz="0" w:space="0" w:color="auto"/>
          </w:divBdr>
        </w:div>
        <w:div w:id="1224291225">
          <w:marLeft w:val="0"/>
          <w:marRight w:val="0"/>
          <w:marTop w:val="0"/>
          <w:marBottom w:val="0"/>
          <w:divBdr>
            <w:top w:val="none" w:sz="0" w:space="0" w:color="auto"/>
            <w:left w:val="none" w:sz="0" w:space="0" w:color="auto"/>
            <w:bottom w:val="none" w:sz="0" w:space="0" w:color="auto"/>
            <w:right w:val="none" w:sz="0" w:space="0" w:color="auto"/>
          </w:divBdr>
        </w:div>
        <w:div w:id="187256272">
          <w:marLeft w:val="0"/>
          <w:marRight w:val="0"/>
          <w:marTop w:val="0"/>
          <w:marBottom w:val="0"/>
          <w:divBdr>
            <w:top w:val="none" w:sz="0" w:space="0" w:color="auto"/>
            <w:left w:val="none" w:sz="0" w:space="0" w:color="auto"/>
            <w:bottom w:val="none" w:sz="0" w:space="0" w:color="auto"/>
            <w:right w:val="none" w:sz="0" w:space="0" w:color="auto"/>
          </w:divBdr>
        </w:div>
        <w:div w:id="1040591505">
          <w:marLeft w:val="0"/>
          <w:marRight w:val="0"/>
          <w:marTop w:val="0"/>
          <w:marBottom w:val="0"/>
          <w:divBdr>
            <w:top w:val="none" w:sz="0" w:space="0" w:color="auto"/>
            <w:left w:val="none" w:sz="0" w:space="0" w:color="auto"/>
            <w:bottom w:val="none" w:sz="0" w:space="0" w:color="auto"/>
            <w:right w:val="none" w:sz="0" w:space="0" w:color="auto"/>
          </w:divBdr>
        </w:div>
        <w:div w:id="400099690">
          <w:marLeft w:val="0"/>
          <w:marRight w:val="0"/>
          <w:marTop w:val="0"/>
          <w:marBottom w:val="0"/>
          <w:divBdr>
            <w:top w:val="none" w:sz="0" w:space="0" w:color="auto"/>
            <w:left w:val="none" w:sz="0" w:space="0" w:color="auto"/>
            <w:bottom w:val="none" w:sz="0" w:space="0" w:color="auto"/>
            <w:right w:val="none" w:sz="0" w:space="0" w:color="auto"/>
          </w:divBdr>
        </w:div>
        <w:div w:id="925654990">
          <w:marLeft w:val="0"/>
          <w:marRight w:val="0"/>
          <w:marTop w:val="0"/>
          <w:marBottom w:val="0"/>
          <w:divBdr>
            <w:top w:val="none" w:sz="0" w:space="0" w:color="auto"/>
            <w:left w:val="none" w:sz="0" w:space="0" w:color="auto"/>
            <w:bottom w:val="none" w:sz="0" w:space="0" w:color="auto"/>
            <w:right w:val="none" w:sz="0" w:space="0" w:color="auto"/>
          </w:divBdr>
        </w:div>
        <w:div w:id="366099555">
          <w:marLeft w:val="0"/>
          <w:marRight w:val="0"/>
          <w:marTop w:val="0"/>
          <w:marBottom w:val="0"/>
          <w:divBdr>
            <w:top w:val="none" w:sz="0" w:space="0" w:color="auto"/>
            <w:left w:val="none" w:sz="0" w:space="0" w:color="auto"/>
            <w:bottom w:val="none" w:sz="0" w:space="0" w:color="auto"/>
            <w:right w:val="none" w:sz="0" w:space="0" w:color="auto"/>
          </w:divBdr>
        </w:div>
        <w:div w:id="1006126780">
          <w:marLeft w:val="0"/>
          <w:marRight w:val="0"/>
          <w:marTop w:val="0"/>
          <w:marBottom w:val="0"/>
          <w:divBdr>
            <w:top w:val="none" w:sz="0" w:space="0" w:color="auto"/>
            <w:left w:val="none" w:sz="0" w:space="0" w:color="auto"/>
            <w:bottom w:val="none" w:sz="0" w:space="0" w:color="auto"/>
            <w:right w:val="none" w:sz="0" w:space="0" w:color="auto"/>
          </w:divBdr>
        </w:div>
        <w:div w:id="794104107">
          <w:marLeft w:val="0"/>
          <w:marRight w:val="0"/>
          <w:marTop w:val="0"/>
          <w:marBottom w:val="0"/>
          <w:divBdr>
            <w:top w:val="none" w:sz="0" w:space="0" w:color="auto"/>
            <w:left w:val="none" w:sz="0" w:space="0" w:color="auto"/>
            <w:bottom w:val="none" w:sz="0" w:space="0" w:color="auto"/>
            <w:right w:val="none" w:sz="0" w:space="0" w:color="auto"/>
          </w:divBdr>
        </w:div>
        <w:div w:id="436802091">
          <w:marLeft w:val="0"/>
          <w:marRight w:val="0"/>
          <w:marTop w:val="0"/>
          <w:marBottom w:val="0"/>
          <w:divBdr>
            <w:top w:val="none" w:sz="0" w:space="0" w:color="auto"/>
            <w:left w:val="none" w:sz="0" w:space="0" w:color="auto"/>
            <w:bottom w:val="none" w:sz="0" w:space="0" w:color="auto"/>
            <w:right w:val="none" w:sz="0" w:space="0" w:color="auto"/>
          </w:divBdr>
        </w:div>
        <w:div w:id="43262774">
          <w:marLeft w:val="0"/>
          <w:marRight w:val="0"/>
          <w:marTop w:val="0"/>
          <w:marBottom w:val="0"/>
          <w:divBdr>
            <w:top w:val="none" w:sz="0" w:space="0" w:color="auto"/>
            <w:left w:val="none" w:sz="0" w:space="0" w:color="auto"/>
            <w:bottom w:val="none" w:sz="0" w:space="0" w:color="auto"/>
            <w:right w:val="none" w:sz="0" w:space="0" w:color="auto"/>
          </w:divBdr>
        </w:div>
        <w:div w:id="1402947507">
          <w:marLeft w:val="0"/>
          <w:marRight w:val="0"/>
          <w:marTop w:val="0"/>
          <w:marBottom w:val="0"/>
          <w:divBdr>
            <w:top w:val="none" w:sz="0" w:space="0" w:color="auto"/>
            <w:left w:val="none" w:sz="0" w:space="0" w:color="auto"/>
            <w:bottom w:val="none" w:sz="0" w:space="0" w:color="auto"/>
            <w:right w:val="none" w:sz="0" w:space="0" w:color="auto"/>
          </w:divBdr>
        </w:div>
        <w:div w:id="1263800675">
          <w:marLeft w:val="0"/>
          <w:marRight w:val="0"/>
          <w:marTop w:val="0"/>
          <w:marBottom w:val="0"/>
          <w:divBdr>
            <w:top w:val="none" w:sz="0" w:space="0" w:color="auto"/>
            <w:left w:val="none" w:sz="0" w:space="0" w:color="auto"/>
            <w:bottom w:val="none" w:sz="0" w:space="0" w:color="auto"/>
            <w:right w:val="none" w:sz="0" w:space="0" w:color="auto"/>
          </w:divBdr>
        </w:div>
        <w:div w:id="285475701">
          <w:marLeft w:val="0"/>
          <w:marRight w:val="0"/>
          <w:marTop w:val="0"/>
          <w:marBottom w:val="0"/>
          <w:divBdr>
            <w:top w:val="none" w:sz="0" w:space="0" w:color="auto"/>
            <w:left w:val="none" w:sz="0" w:space="0" w:color="auto"/>
            <w:bottom w:val="none" w:sz="0" w:space="0" w:color="auto"/>
            <w:right w:val="none" w:sz="0" w:space="0" w:color="auto"/>
          </w:divBdr>
        </w:div>
        <w:div w:id="546528398">
          <w:marLeft w:val="0"/>
          <w:marRight w:val="0"/>
          <w:marTop w:val="0"/>
          <w:marBottom w:val="0"/>
          <w:divBdr>
            <w:top w:val="none" w:sz="0" w:space="0" w:color="auto"/>
            <w:left w:val="none" w:sz="0" w:space="0" w:color="auto"/>
            <w:bottom w:val="none" w:sz="0" w:space="0" w:color="auto"/>
            <w:right w:val="none" w:sz="0" w:space="0" w:color="auto"/>
          </w:divBdr>
        </w:div>
        <w:div w:id="1260329223">
          <w:marLeft w:val="0"/>
          <w:marRight w:val="0"/>
          <w:marTop w:val="0"/>
          <w:marBottom w:val="0"/>
          <w:divBdr>
            <w:top w:val="none" w:sz="0" w:space="0" w:color="auto"/>
            <w:left w:val="none" w:sz="0" w:space="0" w:color="auto"/>
            <w:bottom w:val="none" w:sz="0" w:space="0" w:color="auto"/>
            <w:right w:val="none" w:sz="0" w:space="0" w:color="auto"/>
          </w:divBdr>
        </w:div>
        <w:div w:id="679819575">
          <w:marLeft w:val="0"/>
          <w:marRight w:val="0"/>
          <w:marTop w:val="0"/>
          <w:marBottom w:val="0"/>
          <w:divBdr>
            <w:top w:val="none" w:sz="0" w:space="0" w:color="auto"/>
            <w:left w:val="none" w:sz="0" w:space="0" w:color="auto"/>
            <w:bottom w:val="none" w:sz="0" w:space="0" w:color="auto"/>
            <w:right w:val="none" w:sz="0" w:space="0" w:color="auto"/>
          </w:divBdr>
        </w:div>
        <w:div w:id="290064556">
          <w:marLeft w:val="0"/>
          <w:marRight w:val="0"/>
          <w:marTop w:val="0"/>
          <w:marBottom w:val="0"/>
          <w:divBdr>
            <w:top w:val="none" w:sz="0" w:space="0" w:color="auto"/>
            <w:left w:val="none" w:sz="0" w:space="0" w:color="auto"/>
            <w:bottom w:val="none" w:sz="0" w:space="0" w:color="auto"/>
            <w:right w:val="none" w:sz="0" w:space="0" w:color="auto"/>
          </w:divBdr>
        </w:div>
        <w:div w:id="834684830">
          <w:marLeft w:val="0"/>
          <w:marRight w:val="0"/>
          <w:marTop w:val="0"/>
          <w:marBottom w:val="0"/>
          <w:divBdr>
            <w:top w:val="none" w:sz="0" w:space="0" w:color="auto"/>
            <w:left w:val="none" w:sz="0" w:space="0" w:color="auto"/>
            <w:bottom w:val="none" w:sz="0" w:space="0" w:color="auto"/>
            <w:right w:val="none" w:sz="0" w:space="0" w:color="auto"/>
          </w:divBdr>
        </w:div>
        <w:div w:id="269553823">
          <w:marLeft w:val="0"/>
          <w:marRight w:val="0"/>
          <w:marTop w:val="0"/>
          <w:marBottom w:val="0"/>
          <w:divBdr>
            <w:top w:val="none" w:sz="0" w:space="0" w:color="auto"/>
            <w:left w:val="none" w:sz="0" w:space="0" w:color="auto"/>
            <w:bottom w:val="none" w:sz="0" w:space="0" w:color="auto"/>
            <w:right w:val="none" w:sz="0" w:space="0" w:color="auto"/>
          </w:divBdr>
        </w:div>
        <w:div w:id="929776968">
          <w:marLeft w:val="0"/>
          <w:marRight w:val="0"/>
          <w:marTop w:val="0"/>
          <w:marBottom w:val="0"/>
          <w:divBdr>
            <w:top w:val="none" w:sz="0" w:space="0" w:color="auto"/>
            <w:left w:val="none" w:sz="0" w:space="0" w:color="auto"/>
            <w:bottom w:val="none" w:sz="0" w:space="0" w:color="auto"/>
            <w:right w:val="none" w:sz="0" w:space="0" w:color="auto"/>
          </w:divBdr>
        </w:div>
        <w:div w:id="1707177147">
          <w:marLeft w:val="0"/>
          <w:marRight w:val="0"/>
          <w:marTop w:val="0"/>
          <w:marBottom w:val="0"/>
          <w:divBdr>
            <w:top w:val="none" w:sz="0" w:space="0" w:color="auto"/>
            <w:left w:val="none" w:sz="0" w:space="0" w:color="auto"/>
            <w:bottom w:val="none" w:sz="0" w:space="0" w:color="auto"/>
            <w:right w:val="none" w:sz="0" w:space="0" w:color="auto"/>
          </w:divBdr>
        </w:div>
        <w:div w:id="1739791350">
          <w:marLeft w:val="0"/>
          <w:marRight w:val="0"/>
          <w:marTop w:val="0"/>
          <w:marBottom w:val="0"/>
          <w:divBdr>
            <w:top w:val="none" w:sz="0" w:space="0" w:color="auto"/>
            <w:left w:val="none" w:sz="0" w:space="0" w:color="auto"/>
            <w:bottom w:val="none" w:sz="0" w:space="0" w:color="auto"/>
            <w:right w:val="none" w:sz="0" w:space="0" w:color="auto"/>
          </w:divBdr>
        </w:div>
        <w:div w:id="913974081">
          <w:marLeft w:val="0"/>
          <w:marRight w:val="0"/>
          <w:marTop w:val="0"/>
          <w:marBottom w:val="0"/>
          <w:divBdr>
            <w:top w:val="none" w:sz="0" w:space="0" w:color="auto"/>
            <w:left w:val="none" w:sz="0" w:space="0" w:color="auto"/>
            <w:bottom w:val="none" w:sz="0" w:space="0" w:color="auto"/>
            <w:right w:val="none" w:sz="0" w:space="0" w:color="auto"/>
          </w:divBdr>
        </w:div>
        <w:div w:id="1995254500">
          <w:marLeft w:val="0"/>
          <w:marRight w:val="0"/>
          <w:marTop w:val="0"/>
          <w:marBottom w:val="0"/>
          <w:divBdr>
            <w:top w:val="none" w:sz="0" w:space="0" w:color="auto"/>
            <w:left w:val="none" w:sz="0" w:space="0" w:color="auto"/>
            <w:bottom w:val="none" w:sz="0" w:space="0" w:color="auto"/>
            <w:right w:val="none" w:sz="0" w:space="0" w:color="auto"/>
          </w:divBdr>
        </w:div>
        <w:div w:id="2059697674">
          <w:marLeft w:val="0"/>
          <w:marRight w:val="0"/>
          <w:marTop w:val="0"/>
          <w:marBottom w:val="0"/>
          <w:divBdr>
            <w:top w:val="none" w:sz="0" w:space="0" w:color="auto"/>
            <w:left w:val="none" w:sz="0" w:space="0" w:color="auto"/>
            <w:bottom w:val="none" w:sz="0" w:space="0" w:color="auto"/>
            <w:right w:val="none" w:sz="0" w:space="0" w:color="auto"/>
          </w:divBdr>
        </w:div>
        <w:div w:id="1969046857">
          <w:marLeft w:val="0"/>
          <w:marRight w:val="0"/>
          <w:marTop w:val="0"/>
          <w:marBottom w:val="0"/>
          <w:divBdr>
            <w:top w:val="none" w:sz="0" w:space="0" w:color="auto"/>
            <w:left w:val="none" w:sz="0" w:space="0" w:color="auto"/>
            <w:bottom w:val="none" w:sz="0" w:space="0" w:color="auto"/>
            <w:right w:val="none" w:sz="0" w:space="0" w:color="auto"/>
          </w:divBdr>
        </w:div>
        <w:div w:id="549616640">
          <w:marLeft w:val="0"/>
          <w:marRight w:val="0"/>
          <w:marTop w:val="0"/>
          <w:marBottom w:val="0"/>
          <w:divBdr>
            <w:top w:val="none" w:sz="0" w:space="0" w:color="auto"/>
            <w:left w:val="none" w:sz="0" w:space="0" w:color="auto"/>
            <w:bottom w:val="none" w:sz="0" w:space="0" w:color="auto"/>
            <w:right w:val="none" w:sz="0" w:space="0" w:color="auto"/>
          </w:divBdr>
        </w:div>
        <w:div w:id="1141001330">
          <w:marLeft w:val="0"/>
          <w:marRight w:val="0"/>
          <w:marTop w:val="0"/>
          <w:marBottom w:val="0"/>
          <w:divBdr>
            <w:top w:val="none" w:sz="0" w:space="0" w:color="auto"/>
            <w:left w:val="none" w:sz="0" w:space="0" w:color="auto"/>
            <w:bottom w:val="none" w:sz="0" w:space="0" w:color="auto"/>
            <w:right w:val="none" w:sz="0" w:space="0" w:color="auto"/>
          </w:divBdr>
        </w:div>
        <w:div w:id="1199321403">
          <w:marLeft w:val="0"/>
          <w:marRight w:val="0"/>
          <w:marTop w:val="0"/>
          <w:marBottom w:val="0"/>
          <w:divBdr>
            <w:top w:val="none" w:sz="0" w:space="0" w:color="auto"/>
            <w:left w:val="none" w:sz="0" w:space="0" w:color="auto"/>
            <w:bottom w:val="none" w:sz="0" w:space="0" w:color="auto"/>
            <w:right w:val="none" w:sz="0" w:space="0" w:color="auto"/>
          </w:divBdr>
        </w:div>
        <w:div w:id="1191453495">
          <w:marLeft w:val="0"/>
          <w:marRight w:val="0"/>
          <w:marTop w:val="0"/>
          <w:marBottom w:val="0"/>
          <w:divBdr>
            <w:top w:val="none" w:sz="0" w:space="0" w:color="auto"/>
            <w:left w:val="none" w:sz="0" w:space="0" w:color="auto"/>
            <w:bottom w:val="none" w:sz="0" w:space="0" w:color="auto"/>
            <w:right w:val="none" w:sz="0" w:space="0" w:color="auto"/>
          </w:divBdr>
        </w:div>
        <w:div w:id="2038121692">
          <w:marLeft w:val="0"/>
          <w:marRight w:val="0"/>
          <w:marTop w:val="0"/>
          <w:marBottom w:val="0"/>
          <w:divBdr>
            <w:top w:val="none" w:sz="0" w:space="0" w:color="auto"/>
            <w:left w:val="none" w:sz="0" w:space="0" w:color="auto"/>
            <w:bottom w:val="none" w:sz="0" w:space="0" w:color="auto"/>
            <w:right w:val="none" w:sz="0" w:space="0" w:color="auto"/>
          </w:divBdr>
        </w:div>
        <w:div w:id="1514883733">
          <w:marLeft w:val="0"/>
          <w:marRight w:val="0"/>
          <w:marTop w:val="0"/>
          <w:marBottom w:val="0"/>
          <w:divBdr>
            <w:top w:val="none" w:sz="0" w:space="0" w:color="auto"/>
            <w:left w:val="none" w:sz="0" w:space="0" w:color="auto"/>
            <w:bottom w:val="none" w:sz="0" w:space="0" w:color="auto"/>
            <w:right w:val="none" w:sz="0" w:space="0" w:color="auto"/>
          </w:divBdr>
        </w:div>
        <w:div w:id="1650090519">
          <w:marLeft w:val="0"/>
          <w:marRight w:val="0"/>
          <w:marTop w:val="0"/>
          <w:marBottom w:val="0"/>
          <w:divBdr>
            <w:top w:val="none" w:sz="0" w:space="0" w:color="auto"/>
            <w:left w:val="none" w:sz="0" w:space="0" w:color="auto"/>
            <w:bottom w:val="none" w:sz="0" w:space="0" w:color="auto"/>
            <w:right w:val="none" w:sz="0" w:space="0" w:color="auto"/>
          </w:divBdr>
        </w:div>
        <w:div w:id="797801838">
          <w:marLeft w:val="0"/>
          <w:marRight w:val="0"/>
          <w:marTop w:val="0"/>
          <w:marBottom w:val="0"/>
          <w:divBdr>
            <w:top w:val="none" w:sz="0" w:space="0" w:color="auto"/>
            <w:left w:val="none" w:sz="0" w:space="0" w:color="auto"/>
            <w:bottom w:val="none" w:sz="0" w:space="0" w:color="auto"/>
            <w:right w:val="none" w:sz="0" w:space="0" w:color="auto"/>
          </w:divBdr>
        </w:div>
        <w:div w:id="538200828">
          <w:marLeft w:val="0"/>
          <w:marRight w:val="0"/>
          <w:marTop w:val="0"/>
          <w:marBottom w:val="0"/>
          <w:divBdr>
            <w:top w:val="none" w:sz="0" w:space="0" w:color="auto"/>
            <w:left w:val="none" w:sz="0" w:space="0" w:color="auto"/>
            <w:bottom w:val="none" w:sz="0" w:space="0" w:color="auto"/>
            <w:right w:val="none" w:sz="0" w:space="0" w:color="auto"/>
          </w:divBdr>
        </w:div>
        <w:div w:id="1030765086">
          <w:marLeft w:val="0"/>
          <w:marRight w:val="0"/>
          <w:marTop w:val="0"/>
          <w:marBottom w:val="0"/>
          <w:divBdr>
            <w:top w:val="none" w:sz="0" w:space="0" w:color="auto"/>
            <w:left w:val="none" w:sz="0" w:space="0" w:color="auto"/>
            <w:bottom w:val="none" w:sz="0" w:space="0" w:color="auto"/>
            <w:right w:val="none" w:sz="0" w:space="0" w:color="auto"/>
          </w:divBdr>
        </w:div>
        <w:div w:id="593443120">
          <w:marLeft w:val="0"/>
          <w:marRight w:val="0"/>
          <w:marTop w:val="0"/>
          <w:marBottom w:val="0"/>
          <w:divBdr>
            <w:top w:val="none" w:sz="0" w:space="0" w:color="auto"/>
            <w:left w:val="none" w:sz="0" w:space="0" w:color="auto"/>
            <w:bottom w:val="none" w:sz="0" w:space="0" w:color="auto"/>
            <w:right w:val="none" w:sz="0" w:space="0" w:color="auto"/>
          </w:divBdr>
        </w:div>
        <w:div w:id="1918779617">
          <w:marLeft w:val="0"/>
          <w:marRight w:val="0"/>
          <w:marTop w:val="0"/>
          <w:marBottom w:val="0"/>
          <w:divBdr>
            <w:top w:val="none" w:sz="0" w:space="0" w:color="auto"/>
            <w:left w:val="none" w:sz="0" w:space="0" w:color="auto"/>
            <w:bottom w:val="none" w:sz="0" w:space="0" w:color="auto"/>
            <w:right w:val="none" w:sz="0" w:space="0" w:color="auto"/>
          </w:divBdr>
        </w:div>
        <w:div w:id="70976982">
          <w:marLeft w:val="0"/>
          <w:marRight w:val="0"/>
          <w:marTop w:val="0"/>
          <w:marBottom w:val="0"/>
          <w:divBdr>
            <w:top w:val="none" w:sz="0" w:space="0" w:color="auto"/>
            <w:left w:val="none" w:sz="0" w:space="0" w:color="auto"/>
            <w:bottom w:val="none" w:sz="0" w:space="0" w:color="auto"/>
            <w:right w:val="none" w:sz="0" w:space="0" w:color="auto"/>
          </w:divBdr>
        </w:div>
        <w:div w:id="2101947168">
          <w:marLeft w:val="0"/>
          <w:marRight w:val="0"/>
          <w:marTop w:val="0"/>
          <w:marBottom w:val="0"/>
          <w:divBdr>
            <w:top w:val="none" w:sz="0" w:space="0" w:color="auto"/>
            <w:left w:val="none" w:sz="0" w:space="0" w:color="auto"/>
            <w:bottom w:val="none" w:sz="0" w:space="0" w:color="auto"/>
            <w:right w:val="none" w:sz="0" w:space="0" w:color="auto"/>
          </w:divBdr>
        </w:div>
        <w:div w:id="280453315">
          <w:marLeft w:val="0"/>
          <w:marRight w:val="0"/>
          <w:marTop w:val="0"/>
          <w:marBottom w:val="0"/>
          <w:divBdr>
            <w:top w:val="none" w:sz="0" w:space="0" w:color="auto"/>
            <w:left w:val="none" w:sz="0" w:space="0" w:color="auto"/>
            <w:bottom w:val="none" w:sz="0" w:space="0" w:color="auto"/>
            <w:right w:val="none" w:sz="0" w:space="0" w:color="auto"/>
          </w:divBdr>
        </w:div>
        <w:div w:id="892932841">
          <w:marLeft w:val="0"/>
          <w:marRight w:val="0"/>
          <w:marTop w:val="0"/>
          <w:marBottom w:val="0"/>
          <w:divBdr>
            <w:top w:val="none" w:sz="0" w:space="0" w:color="auto"/>
            <w:left w:val="none" w:sz="0" w:space="0" w:color="auto"/>
            <w:bottom w:val="none" w:sz="0" w:space="0" w:color="auto"/>
            <w:right w:val="none" w:sz="0" w:space="0" w:color="auto"/>
          </w:divBdr>
        </w:div>
        <w:div w:id="1968007465">
          <w:marLeft w:val="0"/>
          <w:marRight w:val="0"/>
          <w:marTop w:val="0"/>
          <w:marBottom w:val="0"/>
          <w:divBdr>
            <w:top w:val="none" w:sz="0" w:space="0" w:color="auto"/>
            <w:left w:val="none" w:sz="0" w:space="0" w:color="auto"/>
            <w:bottom w:val="none" w:sz="0" w:space="0" w:color="auto"/>
            <w:right w:val="none" w:sz="0" w:space="0" w:color="auto"/>
          </w:divBdr>
        </w:div>
      </w:divsChild>
    </w:div>
    <w:div w:id="1844660117">
      <w:bodyDiv w:val="1"/>
      <w:marLeft w:val="0"/>
      <w:marRight w:val="0"/>
      <w:marTop w:val="0"/>
      <w:marBottom w:val="0"/>
      <w:divBdr>
        <w:top w:val="none" w:sz="0" w:space="0" w:color="auto"/>
        <w:left w:val="none" w:sz="0" w:space="0" w:color="auto"/>
        <w:bottom w:val="none" w:sz="0" w:space="0" w:color="auto"/>
        <w:right w:val="none" w:sz="0" w:space="0" w:color="auto"/>
      </w:divBdr>
      <w:divsChild>
        <w:div w:id="547110443">
          <w:marLeft w:val="0"/>
          <w:marRight w:val="0"/>
          <w:marTop w:val="0"/>
          <w:marBottom w:val="0"/>
          <w:divBdr>
            <w:top w:val="none" w:sz="0" w:space="0" w:color="auto"/>
            <w:left w:val="none" w:sz="0" w:space="0" w:color="auto"/>
            <w:bottom w:val="none" w:sz="0" w:space="0" w:color="auto"/>
            <w:right w:val="none" w:sz="0" w:space="0" w:color="auto"/>
          </w:divBdr>
        </w:div>
        <w:div w:id="600456808">
          <w:marLeft w:val="0"/>
          <w:marRight w:val="0"/>
          <w:marTop w:val="0"/>
          <w:marBottom w:val="0"/>
          <w:divBdr>
            <w:top w:val="none" w:sz="0" w:space="0" w:color="auto"/>
            <w:left w:val="none" w:sz="0" w:space="0" w:color="auto"/>
            <w:bottom w:val="none" w:sz="0" w:space="0" w:color="auto"/>
            <w:right w:val="none" w:sz="0" w:space="0" w:color="auto"/>
          </w:divBdr>
        </w:div>
        <w:div w:id="1031223378">
          <w:marLeft w:val="0"/>
          <w:marRight w:val="0"/>
          <w:marTop w:val="0"/>
          <w:marBottom w:val="0"/>
          <w:divBdr>
            <w:top w:val="none" w:sz="0" w:space="0" w:color="auto"/>
            <w:left w:val="none" w:sz="0" w:space="0" w:color="auto"/>
            <w:bottom w:val="none" w:sz="0" w:space="0" w:color="auto"/>
            <w:right w:val="none" w:sz="0" w:space="0" w:color="auto"/>
          </w:divBdr>
        </w:div>
        <w:div w:id="925068336">
          <w:marLeft w:val="0"/>
          <w:marRight w:val="0"/>
          <w:marTop w:val="0"/>
          <w:marBottom w:val="0"/>
          <w:divBdr>
            <w:top w:val="none" w:sz="0" w:space="0" w:color="auto"/>
            <w:left w:val="none" w:sz="0" w:space="0" w:color="auto"/>
            <w:bottom w:val="none" w:sz="0" w:space="0" w:color="auto"/>
            <w:right w:val="none" w:sz="0" w:space="0" w:color="auto"/>
          </w:divBdr>
        </w:div>
        <w:div w:id="552468527">
          <w:marLeft w:val="0"/>
          <w:marRight w:val="0"/>
          <w:marTop w:val="0"/>
          <w:marBottom w:val="0"/>
          <w:divBdr>
            <w:top w:val="none" w:sz="0" w:space="0" w:color="auto"/>
            <w:left w:val="none" w:sz="0" w:space="0" w:color="auto"/>
            <w:bottom w:val="none" w:sz="0" w:space="0" w:color="auto"/>
            <w:right w:val="none" w:sz="0" w:space="0" w:color="auto"/>
          </w:divBdr>
        </w:div>
        <w:div w:id="469177124">
          <w:marLeft w:val="0"/>
          <w:marRight w:val="0"/>
          <w:marTop w:val="0"/>
          <w:marBottom w:val="0"/>
          <w:divBdr>
            <w:top w:val="none" w:sz="0" w:space="0" w:color="auto"/>
            <w:left w:val="none" w:sz="0" w:space="0" w:color="auto"/>
            <w:bottom w:val="none" w:sz="0" w:space="0" w:color="auto"/>
            <w:right w:val="none" w:sz="0" w:space="0" w:color="auto"/>
          </w:divBdr>
        </w:div>
        <w:div w:id="1647082481">
          <w:marLeft w:val="0"/>
          <w:marRight w:val="0"/>
          <w:marTop w:val="0"/>
          <w:marBottom w:val="0"/>
          <w:divBdr>
            <w:top w:val="none" w:sz="0" w:space="0" w:color="auto"/>
            <w:left w:val="none" w:sz="0" w:space="0" w:color="auto"/>
            <w:bottom w:val="none" w:sz="0" w:space="0" w:color="auto"/>
            <w:right w:val="none" w:sz="0" w:space="0" w:color="auto"/>
          </w:divBdr>
        </w:div>
      </w:divsChild>
    </w:div>
    <w:div w:id="1866794203">
      <w:bodyDiv w:val="1"/>
      <w:marLeft w:val="0"/>
      <w:marRight w:val="0"/>
      <w:marTop w:val="0"/>
      <w:marBottom w:val="0"/>
      <w:divBdr>
        <w:top w:val="none" w:sz="0" w:space="0" w:color="auto"/>
        <w:left w:val="none" w:sz="0" w:space="0" w:color="auto"/>
        <w:bottom w:val="none" w:sz="0" w:space="0" w:color="auto"/>
        <w:right w:val="none" w:sz="0" w:space="0" w:color="auto"/>
      </w:divBdr>
      <w:divsChild>
        <w:div w:id="905803599">
          <w:marLeft w:val="0"/>
          <w:marRight w:val="0"/>
          <w:marTop w:val="0"/>
          <w:marBottom w:val="0"/>
          <w:divBdr>
            <w:top w:val="none" w:sz="0" w:space="0" w:color="auto"/>
            <w:left w:val="none" w:sz="0" w:space="0" w:color="auto"/>
            <w:bottom w:val="none" w:sz="0" w:space="0" w:color="auto"/>
            <w:right w:val="none" w:sz="0" w:space="0" w:color="auto"/>
          </w:divBdr>
        </w:div>
        <w:div w:id="1182429508">
          <w:marLeft w:val="0"/>
          <w:marRight w:val="0"/>
          <w:marTop w:val="0"/>
          <w:marBottom w:val="0"/>
          <w:divBdr>
            <w:top w:val="none" w:sz="0" w:space="0" w:color="auto"/>
            <w:left w:val="none" w:sz="0" w:space="0" w:color="auto"/>
            <w:bottom w:val="none" w:sz="0" w:space="0" w:color="auto"/>
            <w:right w:val="none" w:sz="0" w:space="0" w:color="auto"/>
          </w:divBdr>
        </w:div>
        <w:div w:id="1986465759">
          <w:marLeft w:val="0"/>
          <w:marRight w:val="0"/>
          <w:marTop w:val="0"/>
          <w:marBottom w:val="0"/>
          <w:divBdr>
            <w:top w:val="none" w:sz="0" w:space="0" w:color="auto"/>
            <w:left w:val="none" w:sz="0" w:space="0" w:color="auto"/>
            <w:bottom w:val="none" w:sz="0" w:space="0" w:color="auto"/>
            <w:right w:val="none" w:sz="0" w:space="0" w:color="auto"/>
          </w:divBdr>
        </w:div>
        <w:div w:id="1813056710">
          <w:marLeft w:val="0"/>
          <w:marRight w:val="0"/>
          <w:marTop w:val="0"/>
          <w:marBottom w:val="0"/>
          <w:divBdr>
            <w:top w:val="none" w:sz="0" w:space="0" w:color="auto"/>
            <w:left w:val="none" w:sz="0" w:space="0" w:color="auto"/>
            <w:bottom w:val="none" w:sz="0" w:space="0" w:color="auto"/>
            <w:right w:val="none" w:sz="0" w:space="0" w:color="auto"/>
          </w:divBdr>
        </w:div>
        <w:div w:id="348798702">
          <w:marLeft w:val="0"/>
          <w:marRight w:val="0"/>
          <w:marTop w:val="0"/>
          <w:marBottom w:val="0"/>
          <w:divBdr>
            <w:top w:val="none" w:sz="0" w:space="0" w:color="auto"/>
            <w:left w:val="none" w:sz="0" w:space="0" w:color="auto"/>
            <w:bottom w:val="none" w:sz="0" w:space="0" w:color="auto"/>
            <w:right w:val="none" w:sz="0" w:space="0" w:color="auto"/>
          </w:divBdr>
        </w:div>
        <w:div w:id="1242252471">
          <w:marLeft w:val="0"/>
          <w:marRight w:val="0"/>
          <w:marTop w:val="0"/>
          <w:marBottom w:val="0"/>
          <w:divBdr>
            <w:top w:val="none" w:sz="0" w:space="0" w:color="auto"/>
            <w:left w:val="none" w:sz="0" w:space="0" w:color="auto"/>
            <w:bottom w:val="none" w:sz="0" w:space="0" w:color="auto"/>
            <w:right w:val="none" w:sz="0" w:space="0" w:color="auto"/>
          </w:divBdr>
        </w:div>
        <w:div w:id="884412320">
          <w:marLeft w:val="0"/>
          <w:marRight w:val="0"/>
          <w:marTop w:val="0"/>
          <w:marBottom w:val="0"/>
          <w:divBdr>
            <w:top w:val="none" w:sz="0" w:space="0" w:color="auto"/>
            <w:left w:val="none" w:sz="0" w:space="0" w:color="auto"/>
            <w:bottom w:val="none" w:sz="0" w:space="0" w:color="auto"/>
            <w:right w:val="none" w:sz="0" w:space="0" w:color="auto"/>
          </w:divBdr>
        </w:div>
      </w:divsChild>
    </w:div>
    <w:div w:id="1913734758">
      <w:bodyDiv w:val="1"/>
      <w:marLeft w:val="0"/>
      <w:marRight w:val="0"/>
      <w:marTop w:val="0"/>
      <w:marBottom w:val="0"/>
      <w:divBdr>
        <w:top w:val="none" w:sz="0" w:space="0" w:color="auto"/>
        <w:left w:val="none" w:sz="0" w:space="0" w:color="auto"/>
        <w:bottom w:val="none" w:sz="0" w:space="0" w:color="auto"/>
        <w:right w:val="none" w:sz="0" w:space="0" w:color="auto"/>
      </w:divBdr>
      <w:divsChild>
        <w:div w:id="693072079">
          <w:marLeft w:val="0"/>
          <w:marRight w:val="0"/>
          <w:marTop w:val="0"/>
          <w:marBottom w:val="0"/>
          <w:divBdr>
            <w:top w:val="none" w:sz="0" w:space="0" w:color="auto"/>
            <w:left w:val="none" w:sz="0" w:space="0" w:color="auto"/>
            <w:bottom w:val="none" w:sz="0" w:space="0" w:color="auto"/>
            <w:right w:val="none" w:sz="0" w:space="0" w:color="auto"/>
          </w:divBdr>
        </w:div>
        <w:div w:id="1552696044">
          <w:marLeft w:val="0"/>
          <w:marRight w:val="0"/>
          <w:marTop w:val="0"/>
          <w:marBottom w:val="0"/>
          <w:divBdr>
            <w:top w:val="none" w:sz="0" w:space="0" w:color="auto"/>
            <w:left w:val="none" w:sz="0" w:space="0" w:color="auto"/>
            <w:bottom w:val="none" w:sz="0" w:space="0" w:color="auto"/>
            <w:right w:val="none" w:sz="0" w:space="0" w:color="auto"/>
          </w:divBdr>
        </w:div>
        <w:div w:id="1687438242">
          <w:marLeft w:val="0"/>
          <w:marRight w:val="0"/>
          <w:marTop w:val="0"/>
          <w:marBottom w:val="0"/>
          <w:divBdr>
            <w:top w:val="none" w:sz="0" w:space="0" w:color="auto"/>
            <w:left w:val="none" w:sz="0" w:space="0" w:color="auto"/>
            <w:bottom w:val="none" w:sz="0" w:space="0" w:color="auto"/>
            <w:right w:val="none" w:sz="0" w:space="0" w:color="auto"/>
          </w:divBdr>
        </w:div>
        <w:div w:id="1235506671">
          <w:marLeft w:val="0"/>
          <w:marRight w:val="0"/>
          <w:marTop w:val="0"/>
          <w:marBottom w:val="0"/>
          <w:divBdr>
            <w:top w:val="none" w:sz="0" w:space="0" w:color="auto"/>
            <w:left w:val="none" w:sz="0" w:space="0" w:color="auto"/>
            <w:bottom w:val="none" w:sz="0" w:space="0" w:color="auto"/>
            <w:right w:val="none" w:sz="0" w:space="0" w:color="auto"/>
          </w:divBdr>
        </w:div>
        <w:div w:id="1324815499">
          <w:marLeft w:val="0"/>
          <w:marRight w:val="0"/>
          <w:marTop w:val="0"/>
          <w:marBottom w:val="0"/>
          <w:divBdr>
            <w:top w:val="none" w:sz="0" w:space="0" w:color="auto"/>
            <w:left w:val="none" w:sz="0" w:space="0" w:color="auto"/>
            <w:bottom w:val="none" w:sz="0" w:space="0" w:color="auto"/>
            <w:right w:val="none" w:sz="0" w:space="0" w:color="auto"/>
          </w:divBdr>
        </w:div>
        <w:div w:id="479612448">
          <w:marLeft w:val="0"/>
          <w:marRight w:val="0"/>
          <w:marTop w:val="0"/>
          <w:marBottom w:val="0"/>
          <w:divBdr>
            <w:top w:val="none" w:sz="0" w:space="0" w:color="auto"/>
            <w:left w:val="none" w:sz="0" w:space="0" w:color="auto"/>
            <w:bottom w:val="none" w:sz="0" w:space="0" w:color="auto"/>
            <w:right w:val="none" w:sz="0" w:space="0" w:color="auto"/>
          </w:divBdr>
        </w:div>
        <w:div w:id="903566217">
          <w:marLeft w:val="0"/>
          <w:marRight w:val="0"/>
          <w:marTop w:val="0"/>
          <w:marBottom w:val="0"/>
          <w:divBdr>
            <w:top w:val="none" w:sz="0" w:space="0" w:color="auto"/>
            <w:left w:val="none" w:sz="0" w:space="0" w:color="auto"/>
            <w:bottom w:val="none" w:sz="0" w:space="0" w:color="auto"/>
            <w:right w:val="none" w:sz="0" w:space="0" w:color="auto"/>
          </w:divBdr>
        </w:div>
        <w:div w:id="1637026269">
          <w:marLeft w:val="0"/>
          <w:marRight w:val="0"/>
          <w:marTop w:val="0"/>
          <w:marBottom w:val="0"/>
          <w:divBdr>
            <w:top w:val="none" w:sz="0" w:space="0" w:color="auto"/>
            <w:left w:val="none" w:sz="0" w:space="0" w:color="auto"/>
            <w:bottom w:val="none" w:sz="0" w:space="0" w:color="auto"/>
            <w:right w:val="none" w:sz="0" w:space="0" w:color="auto"/>
          </w:divBdr>
        </w:div>
        <w:div w:id="1992253022">
          <w:marLeft w:val="0"/>
          <w:marRight w:val="0"/>
          <w:marTop w:val="0"/>
          <w:marBottom w:val="0"/>
          <w:divBdr>
            <w:top w:val="none" w:sz="0" w:space="0" w:color="auto"/>
            <w:left w:val="none" w:sz="0" w:space="0" w:color="auto"/>
            <w:bottom w:val="none" w:sz="0" w:space="0" w:color="auto"/>
            <w:right w:val="none" w:sz="0" w:space="0" w:color="auto"/>
          </w:divBdr>
        </w:div>
      </w:divsChild>
    </w:div>
    <w:div w:id="2030132182">
      <w:bodyDiv w:val="1"/>
      <w:marLeft w:val="0"/>
      <w:marRight w:val="0"/>
      <w:marTop w:val="0"/>
      <w:marBottom w:val="0"/>
      <w:divBdr>
        <w:top w:val="none" w:sz="0" w:space="0" w:color="auto"/>
        <w:left w:val="none" w:sz="0" w:space="0" w:color="auto"/>
        <w:bottom w:val="none" w:sz="0" w:space="0" w:color="auto"/>
        <w:right w:val="none" w:sz="0" w:space="0" w:color="auto"/>
      </w:divBdr>
      <w:divsChild>
        <w:div w:id="503328001">
          <w:marLeft w:val="0"/>
          <w:marRight w:val="0"/>
          <w:marTop w:val="0"/>
          <w:marBottom w:val="0"/>
          <w:divBdr>
            <w:top w:val="none" w:sz="0" w:space="0" w:color="auto"/>
            <w:left w:val="none" w:sz="0" w:space="0" w:color="auto"/>
            <w:bottom w:val="none" w:sz="0" w:space="0" w:color="auto"/>
            <w:right w:val="none" w:sz="0" w:space="0" w:color="auto"/>
          </w:divBdr>
        </w:div>
        <w:div w:id="187253938">
          <w:marLeft w:val="0"/>
          <w:marRight w:val="0"/>
          <w:marTop w:val="0"/>
          <w:marBottom w:val="0"/>
          <w:divBdr>
            <w:top w:val="none" w:sz="0" w:space="0" w:color="auto"/>
            <w:left w:val="none" w:sz="0" w:space="0" w:color="auto"/>
            <w:bottom w:val="none" w:sz="0" w:space="0" w:color="auto"/>
            <w:right w:val="none" w:sz="0" w:space="0" w:color="auto"/>
          </w:divBdr>
        </w:div>
        <w:div w:id="1908831823">
          <w:marLeft w:val="0"/>
          <w:marRight w:val="0"/>
          <w:marTop w:val="0"/>
          <w:marBottom w:val="0"/>
          <w:divBdr>
            <w:top w:val="none" w:sz="0" w:space="0" w:color="auto"/>
            <w:left w:val="none" w:sz="0" w:space="0" w:color="auto"/>
            <w:bottom w:val="none" w:sz="0" w:space="0" w:color="auto"/>
            <w:right w:val="none" w:sz="0" w:space="0" w:color="auto"/>
          </w:divBdr>
        </w:div>
        <w:div w:id="1885869185">
          <w:marLeft w:val="0"/>
          <w:marRight w:val="0"/>
          <w:marTop w:val="0"/>
          <w:marBottom w:val="0"/>
          <w:divBdr>
            <w:top w:val="none" w:sz="0" w:space="0" w:color="auto"/>
            <w:left w:val="none" w:sz="0" w:space="0" w:color="auto"/>
            <w:bottom w:val="none" w:sz="0" w:space="0" w:color="auto"/>
            <w:right w:val="none" w:sz="0" w:space="0" w:color="auto"/>
          </w:divBdr>
        </w:div>
        <w:div w:id="689185088">
          <w:marLeft w:val="0"/>
          <w:marRight w:val="0"/>
          <w:marTop w:val="0"/>
          <w:marBottom w:val="0"/>
          <w:divBdr>
            <w:top w:val="none" w:sz="0" w:space="0" w:color="auto"/>
            <w:left w:val="none" w:sz="0" w:space="0" w:color="auto"/>
            <w:bottom w:val="none" w:sz="0" w:space="0" w:color="auto"/>
            <w:right w:val="none" w:sz="0" w:space="0" w:color="auto"/>
          </w:divBdr>
        </w:div>
        <w:div w:id="630864630">
          <w:marLeft w:val="0"/>
          <w:marRight w:val="0"/>
          <w:marTop w:val="0"/>
          <w:marBottom w:val="0"/>
          <w:divBdr>
            <w:top w:val="none" w:sz="0" w:space="0" w:color="auto"/>
            <w:left w:val="none" w:sz="0" w:space="0" w:color="auto"/>
            <w:bottom w:val="none" w:sz="0" w:space="0" w:color="auto"/>
            <w:right w:val="none" w:sz="0" w:space="0" w:color="auto"/>
          </w:divBdr>
        </w:div>
      </w:divsChild>
    </w:div>
    <w:div w:id="2034458954">
      <w:bodyDiv w:val="1"/>
      <w:marLeft w:val="0"/>
      <w:marRight w:val="0"/>
      <w:marTop w:val="0"/>
      <w:marBottom w:val="0"/>
      <w:divBdr>
        <w:top w:val="none" w:sz="0" w:space="0" w:color="auto"/>
        <w:left w:val="none" w:sz="0" w:space="0" w:color="auto"/>
        <w:bottom w:val="none" w:sz="0" w:space="0" w:color="auto"/>
        <w:right w:val="none" w:sz="0" w:space="0" w:color="auto"/>
      </w:divBdr>
      <w:divsChild>
        <w:div w:id="1751153725">
          <w:marLeft w:val="0"/>
          <w:marRight w:val="0"/>
          <w:marTop w:val="0"/>
          <w:marBottom w:val="0"/>
          <w:divBdr>
            <w:top w:val="none" w:sz="0" w:space="0" w:color="auto"/>
            <w:left w:val="none" w:sz="0" w:space="0" w:color="auto"/>
            <w:bottom w:val="none" w:sz="0" w:space="0" w:color="auto"/>
            <w:right w:val="none" w:sz="0" w:space="0" w:color="auto"/>
          </w:divBdr>
        </w:div>
        <w:div w:id="1310986078">
          <w:marLeft w:val="0"/>
          <w:marRight w:val="0"/>
          <w:marTop w:val="0"/>
          <w:marBottom w:val="0"/>
          <w:divBdr>
            <w:top w:val="none" w:sz="0" w:space="0" w:color="auto"/>
            <w:left w:val="none" w:sz="0" w:space="0" w:color="auto"/>
            <w:bottom w:val="none" w:sz="0" w:space="0" w:color="auto"/>
            <w:right w:val="none" w:sz="0" w:space="0" w:color="auto"/>
          </w:divBdr>
        </w:div>
        <w:div w:id="231623251">
          <w:marLeft w:val="0"/>
          <w:marRight w:val="0"/>
          <w:marTop w:val="0"/>
          <w:marBottom w:val="0"/>
          <w:divBdr>
            <w:top w:val="none" w:sz="0" w:space="0" w:color="auto"/>
            <w:left w:val="none" w:sz="0" w:space="0" w:color="auto"/>
            <w:bottom w:val="none" w:sz="0" w:space="0" w:color="auto"/>
            <w:right w:val="none" w:sz="0" w:space="0" w:color="auto"/>
          </w:divBdr>
        </w:div>
      </w:divsChild>
    </w:div>
    <w:div w:id="2112040872">
      <w:bodyDiv w:val="1"/>
      <w:marLeft w:val="0"/>
      <w:marRight w:val="0"/>
      <w:marTop w:val="0"/>
      <w:marBottom w:val="0"/>
      <w:divBdr>
        <w:top w:val="none" w:sz="0" w:space="0" w:color="auto"/>
        <w:left w:val="none" w:sz="0" w:space="0" w:color="auto"/>
        <w:bottom w:val="none" w:sz="0" w:space="0" w:color="auto"/>
        <w:right w:val="none" w:sz="0" w:space="0" w:color="auto"/>
      </w:divBdr>
      <w:divsChild>
        <w:div w:id="1908566292">
          <w:marLeft w:val="0"/>
          <w:marRight w:val="0"/>
          <w:marTop w:val="0"/>
          <w:marBottom w:val="0"/>
          <w:divBdr>
            <w:top w:val="none" w:sz="0" w:space="0" w:color="auto"/>
            <w:left w:val="none" w:sz="0" w:space="0" w:color="auto"/>
            <w:bottom w:val="none" w:sz="0" w:space="0" w:color="auto"/>
            <w:right w:val="none" w:sz="0" w:space="0" w:color="auto"/>
          </w:divBdr>
        </w:div>
        <w:div w:id="1360856828">
          <w:marLeft w:val="0"/>
          <w:marRight w:val="0"/>
          <w:marTop w:val="0"/>
          <w:marBottom w:val="0"/>
          <w:divBdr>
            <w:top w:val="none" w:sz="0" w:space="0" w:color="auto"/>
            <w:left w:val="none" w:sz="0" w:space="0" w:color="auto"/>
            <w:bottom w:val="none" w:sz="0" w:space="0" w:color="auto"/>
            <w:right w:val="none" w:sz="0" w:space="0" w:color="auto"/>
          </w:divBdr>
        </w:div>
        <w:div w:id="1876574079">
          <w:marLeft w:val="0"/>
          <w:marRight w:val="0"/>
          <w:marTop w:val="0"/>
          <w:marBottom w:val="0"/>
          <w:divBdr>
            <w:top w:val="none" w:sz="0" w:space="0" w:color="auto"/>
            <w:left w:val="none" w:sz="0" w:space="0" w:color="auto"/>
            <w:bottom w:val="none" w:sz="0" w:space="0" w:color="auto"/>
            <w:right w:val="none" w:sz="0" w:space="0" w:color="auto"/>
          </w:divBdr>
        </w:div>
        <w:div w:id="259219917">
          <w:marLeft w:val="0"/>
          <w:marRight w:val="0"/>
          <w:marTop w:val="0"/>
          <w:marBottom w:val="0"/>
          <w:divBdr>
            <w:top w:val="none" w:sz="0" w:space="0" w:color="auto"/>
            <w:left w:val="none" w:sz="0" w:space="0" w:color="auto"/>
            <w:bottom w:val="none" w:sz="0" w:space="0" w:color="auto"/>
            <w:right w:val="none" w:sz="0" w:space="0" w:color="auto"/>
          </w:divBdr>
        </w:div>
        <w:div w:id="727267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youtube.com/watch?v=1ykrnRM3Vww" TargetMode="External"/><Relationship Id="rId3" Type="http://schemas.openxmlformats.org/officeDocument/2006/relationships/settings" Target="settings.xml"/><Relationship Id="rId21" Type="http://schemas.openxmlformats.org/officeDocument/2006/relationships/hyperlink" Target="https://www.youtube.com/watch?v=HTmaH9SEHvM"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fr.wikipedia.org/wiki/Nicolas_Bernoulli_(neveu)"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https://fr.wikipedia.org/wiki/1713"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hyperlink" Target="http://dessinemoileco.com/la-protection-socia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vli\AppData\Roaming\Microsoft\Templates\Mod&#232;le%20cours.dotx" TargetMode="External"/></Relationships>
</file>

<file path=word/theme/theme1.xml><?xml version="1.0" encoding="utf-8"?>
<a:theme xmlns:a="http://schemas.openxmlformats.org/drawingml/2006/main" name="Brin">
  <a:themeElements>
    <a:clrScheme name="Brin">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Brin">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rin">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Modèle cours.dotx</Template>
  <TotalTime>0</TotalTime>
  <Pages>20</Pages>
  <Words>2840</Words>
  <Characters>15624</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Briand</dc:creator>
  <cp:keywords/>
  <dc:description/>
  <cp:lastModifiedBy>Caroline Briand</cp:lastModifiedBy>
  <cp:revision>2</cp:revision>
  <cp:lastPrinted>2021-05-11T08:36:00Z</cp:lastPrinted>
  <dcterms:created xsi:type="dcterms:W3CDTF">2021-05-25T11:53:00Z</dcterms:created>
  <dcterms:modified xsi:type="dcterms:W3CDTF">2021-05-25T11:53:00Z</dcterms:modified>
</cp:coreProperties>
</file>