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B0AC1" w14:textId="77777777" w:rsidR="00246987" w:rsidRPr="00DB7C56" w:rsidRDefault="00246987" w:rsidP="0029239A">
      <w:pPr>
        <w:pStyle w:val="Matire"/>
        <w:pBdr>
          <w:top w:val="threeDEmboss" w:sz="12" w:space="1" w:color="A28E6A" w:themeColor="accent3"/>
          <w:left w:val="threeDEmboss" w:sz="12" w:space="1" w:color="A28E6A" w:themeColor="accent3"/>
          <w:bottom w:val="threeDEngrave" w:sz="12" w:space="1" w:color="A28E6A" w:themeColor="accent3"/>
          <w:right w:val="threeDEngrave" w:sz="12" w:space="1" w:color="A28E6A" w:themeColor="accent3"/>
        </w:pBdr>
      </w:pPr>
      <w:r>
        <w:t>Science économique</w:t>
      </w:r>
    </w:p>
    <w:p w14:paraId="699887DF" w14:textId="7B915425" w:rsidR="00EA34C9" w:rsidRDefault="007E66A5" w:rsidP="0029239A">
      <w:pPr>
        <w:pStyle w:val="Titre1"/>
      </w:pPr>
      <w:bookmarkStart w:id="0" w:name="_Hlk57888918"/>
      <w:r>
        <w:t>C</w:t>
      </w:r>
      <w:r w:rsidR="00CE4C72">
        <w:t>hapitre</w:t>
      </w:r>
      <w:r>
        <w:t xml:space="preserve"> </w:t>
      </w:r>
      <w:r w:rsidR="00604DB4">
        <w:t>4</w:t>
      </w:r>
      <w:r w:rsidR="00264A86">
        <w:t>.</w:t>
      </w:r>
      <w:r>
        <w:t xml:space="preserve"> </w:t>
      </w:r>
      <w:r w:rsidR="00264A86">
        <w:t xml:space="preserve">Comment lutter contre le chômage </w:t>
      </w:r>
      <w:r>
        <w:t>?</w:t>
      </w:r>
    </w:p>
    <w:bookmarkEnd w:id="0"/>
    <w:p w14:paraId="1BA1564C" w14:textId="77777777" w:rsidR="00CE4C72" w:rsidRDefault="00CE4C72" w:rsidP="0029239A">
      <w:pPr>
        <w:pStyle w:val="Titre3"/>
      </w:pPr>
      <w:r>
        <w:t>Objectifs de ce chapitre</w:t>
      </w:r>
    </w:p>
    <w:p w14:paraId="177864BF" w14:textId="77777777" w:rsidR="00CE4C72" w:rsidRDefault="00CE4C72" w:rsidP="00606B08">
      <w:pPr>
        <w:pStyle w:val="Objectifs"/>
        <w:ind w:left="426"/>
      </w:pPr>
      <w:r>
        <w:t>Savoir définir le chômage et le sous-emploi et connaître les indicateurs de taux de chômage et de taux d’emploi.</w:t>
      </w:r>
    </w:p>
    <w:p w14:paraId="00BDC3A4" w14:textId="77777777" w:rsidR="00CE4C72" w:rsidRDefault="00CE4C72" w:rsidP="00606B08">
      <w:pPr>
        <w:pStyle w:val="Objectifs"/>
        <w:ind w:left="426"/>
      </w:pPr>
      <w:r>
        <w:t>Comprendre que les problèmes d’appariements (frictions, inadéquations spatiales et de qualifications) et les asymétries d’information (salaire d’efficience) sont des sources de chômage structurel.</w:t>
      </w:r>
    </w:p>
    <w:p w14:paraId="0B070C4D" w14:textId="77777777" w:rsidR="00CE4C72" w:rsidRDefault="00CE4C72" w:rsidP="00606B08">
      <w:pPr>
        <w:pStyle w:val="Objectifs"/>
        <w:ind w:left="426"/>
      </w:pPr>
      <w:r>
        <w:t>Comprendre les effets (positifs ou négatifs) des institutions sur le chômage structurel (notamment salaire minimum et règles de protection de l'emploi).</w:t>
      </w:r>
    </w:p>
    <w:p w14:paraId="286F8F69" w14:textId="77777777" w:rsidR="00CE4C72" w:rsidRDefault="00CE4C72" w:rsidP="00606B08">
      <w:pPr>
        <w:pStyle w:val="Objectifs"/>
        <w:ind w:left="426"/>
      </w:pPr>
      <w:r>
        <w:t>Comprendre les effets des fluctuations de l’activité économique sur le chômage conjoncturel.</w:t>
      </w:r>
    </w:p>
    <w:p w14:paraId="5ADD7F47" w14:textId="77777777" w:rsidR="00EA34C9" w:rsidRDefault="00CE4C72" w:rsidP="00606B08">
      <w:pPr>
        <w:pStyle w:val="Objectifs"/>
        <w:ind w:left="426"/>
      </w:pPr>
      <w:r>
        <w:t>Connaître les principales politiques mises en œuvre pour lutter contre le chômage : politiques macroéconomiques de soutien de la demande globale, politiques d’allégement du coût du travail, politiques de formation et politiques de flexibilisation pour lutter contre les rigidités du marché du travail.</w:t>
      </w:r>
    </w:p>
    <w:p w14:paraId="7E68BDF7" w14:textId="77777777" w:rsidR="00CE4C72" w:rsidRDefault="00CE4C72" w:rsidP="0029239A">
      <w:pPr>
        <w:pStyle w:val="Notions"/>
      </w:pPr>
      <w:r w:rsidRPr="00DB7C56">
        <w:sym w:font="Wingdings" w:char="F046"/>
      </w:r>
      <w:r>
        <w:t xml:space="preserve"> Notions clés : Chômage, taux de chômage, taux d’emploi, sous-emploi, chômage structurel, chômage conjoncturel, politiques conjoncturelles, salaire d'efficience</w:t>
      </w:r>
    </w:p>
    <w:p w14:paraId="134C95EF" w14:textId="77777777" w:rsidR="00EA34C9" w:rsidRDefault="007E66A5" w:rsidP="0029239A">
      <w:pPr>
        <w:pStyle w:val="Titre2"/>
        <w:rPr>
          <w:rFonts w:eastAsia="Times New Roman"/>
        </w:rPr>
      </w:pPr>
      <w:r>
        <w:rPr>
          <w:rFonts w:eastAsia="Times New Roman"/>
        </w:rPr>
        <w:t>Introduction</w:t>
      </w:r>
    </w:p>
    <w:p w14:paraId="7C20A632" w14:textId="77777777" w:rsidR="00EA34C9" w:rsidRPr="002610B1" w:rsidRDefault="007E66A5" w:rsidP="00223FAB">
      <w:pPr>
        <w:numPr>
          <w:ilvl w:val="0"/>
          <w:numId w:val="25"/>
        </w:numPr>
        <w:rPr>
          <w:rFonts w:eastAsia="Times New Roman"/>
        </w:rPr>
      </w:pPr>
      <w:r w:rsidRPr="002610B1">
        <w:rPr>
          <w:rFonts w:eastAsia="Times New Roman"/>
        </w:rPr>
        <w:t>Le chômage une priorité des gouvernements.</w:t>
      </w:r>
    </w:p>
    <w:p w14:paraId="0B94CB19" w14:textId="77777777" w:rsidR="00EA34C9" w:rsidRPr="002610B1" w:rsidRDefault="007E66A5" w:rsidP="00223FAB">
      <w:pPr>
        <w:numPr>
          <w:ilvl w:val="0"/>
          <w:numId w:val="25"/>
        </w:numPr>
        <w:rPr>
          <w:rFonts w:eastAsia="Times New Roman"/>
        </w:rPr>
      </w:pPr>
      <w:r w:rsidRPr="002610B1">
        <w:rPr>
          <w:rFonts w:eastAsia="Times New Roman"/>
        </w:rPr>
        <w:t>Pourquoi</w:t>
      </w:r>
      <w:r w:rsidR="0029239A" w:rsidRPr="002610B1">
        <w:rPr>
          <w:rFonts w:eastAsia="Times New Roman"/>
        </w:rPr>
        <w:t xml:space="preserve"> </w:t>
      </w:r>
      <w:r w:rsidRPr="002610B1">
        <w:rPr>
          <w:rFonts w:eastAsia="Times New Roman"/>
        </w:rPr>
        <w:t>? conséquences économiques et sociales désastreuse</w:t>
      </w:r>
      <w:r w:rsidR="009A30C5">
        <w:rPr>
          <w:rFonts w:eastAsia="Times New Roman"/>
        </w:rPr>
        <w:t>s</w:t>
      </w:r>
      <w:r w:rsidRPr="002610B1">
        <w:rPr>
          <w:rFonts w:eastAsia="Times New Roman"/>
        </w:rPr>
        <w:t xml:space="preserve"> (baisse de la consommation de </w:t>
      </w:r>
      <w:r w:rsidR="0029239A" w:rsidRPr="002610B1">
        <w:rPr>
          <w:rFonts w:eastAsia="Times New Roman"/>
        </w:rPr>
        <w:t>l</w:t>
      </w:r>
      <w:r w:rsidRPr="002610B1">
        <w:rPr>
          <w:rFonts w:eastAsia="Times New Roman"/>
        </w:rPr>
        <w:t>’investissement, hausse de l'épargne, hausse de la pauvreté</w:t>
      </w:r>
      <w:r w:rsidR="009A30C5">
        <w:rPr>
          <w:rFonts w:eastAsia="Times New Roman"/>
        </w:rPr>
        <w:t>)</w:t>
      </w:r>
      <w:r w:rsidR="0029239A" w:rsidRPr="002610B1">
        <w:rPr>
          <w:rFonts w:eastAsia="Times New Roman"/>
        </w:rPr>
        <w:t>.</w:t>
      </w:r>
    </w:p>
    <w:p w14:paraId="6640262B" w14:textId="77777777" w:rsidR="00EA34C9" w:rsidRPr="002610B1" w:rsidRDefault="007E66A5" w:rsidP="00223FAB">
      <w:pPr>
        <w:numPr>
          <w:ilvl w:val="0"/>
          <w:numId w:val="25"/>
        </w:numPr>
        <w:rPr>
          <w:rFonts w:eastAsia="Times New Roman"/>
        </w:rPr>
      </w:pPr>
      <w:r w:rsidRPr="002610B1">
        <w:rPr>
          <w:rFonts w:eastAsia="Times New Roman"/>
        </w:rPr>
        <w:t>D’où l’intervention des pouvoirs publics pour lutter contre le chômage</w:t>
      </w:r>
    </w:p>
    <w:p w14:paraId="46052047" w14:textId="77777777" w:rsidR="00EA34C9" w:rsidRPr="002610B1" w:rsidRDefault="007E66A5" w:rsidP="00223FAB">
      <w:pPr>
        <w:numPr>
          <w:ilvl w:val="0"/>
          <w:numId w:val="25"/>
        </w:numPr>
        <w:rPr>
          <w:rFonts w:eastAsia="Times New Roman"/>
        </w:rPr>
      </w:pPr>
      <w:r w:rsidRPr="002610B1">
        <w:rPr>
          <w:rFonts w:eastAsia="Times New Roman"/>
        </w:rPr>
        <w:t>Le chômage a baissé</w:t>
      </w:r>
      <w:r w:rsidR="0029239A" w:rsidRPr="002610B1">
        <w:rPr>
          <w:rFonts w:eastAsia="Times New Roman"/>
        </w:rPr>
        <w:t xml:space="preserve"> </w:t>
      </w:r>
      <w:r w:rsidRPr="002610B1">
        <w:rPr>
          <w:rFonts w:eastAsia="Times New Roman"/>
        </w:rPr>
        <w:t>: il est à son plus bas niveau en 2019 par rapport à 20</w:t>
      </w:r>
      <w:r w:rsidR="00A9721B">
        <w:rPr>
          <w:rFonts w:eastAsia="Times New Roman"/>
        </w:rPr>
        <w:t>1</w:t>
      </w:r>
      <w:r w:rsidRPr="002610B1">
        <w:rPr>
          <w:rFonts w:eastAsia="Times New Roman"/>
        </w:rPr>
        <w:t>8 (8 % en France)</w:t>
      </w:r>
    </w:p>
    <w:p w14:paraId="4DB429C5" w14:textId="77777777" w:rsidR="00EA34C9" w:rsidRPr="002610B1" w:rsidRDefault="007E66A5" w:rsidP="00223FAB">
      <w:pPr>
        <w:numPr>
          <w:ilvl w:val="0"/>
          <w:numId w:val="25"/>
        </w:numPr>
        <w:rPr>
          <w:rFonts w:eastAsia="Times New Roman"/>
        </w:rPr>
      </w:pPr>
      <w:r w:rsidRPr="002610B1">
        <w:rPr>
          <w:rFonts w:eastAsia="Times New Roman"/>
        </w:rPr>
        <w:t>Quelles sont les politiques de l’emploi pour lutter efficacement contre ce fléau</w:t>
      </w:r>
      <w:r w:rsidR="0029239A" w:rsidRPr="002610B1">
        <w:rPr>
          <w:rFonts w:eastAsia="Times New Roman"/>
        </w:rPr>
        <w:t xml:space="preserve"> </w:t>
      </w:r>
      <w:r w:rsidRPr="002610B1">
        <w:rPr>
          <w:rFonts w:eastAsia="Times New Roman"/>
        </w:rPr>
        <w:t>?</w:t>
      </w:r>
    </w:p>
    <w:p w14:paraId="13B34C93" w14:textId="77777777" w:rsidR="00EA34C9" w:rsidRPr="00E95C1D" w:rsidRDefault="00EA34C9" w:rsidP="0029239A">
      <w:pPr>
        <w:rPr>
          <w:rFonts w:asciiTheme="majorHAnsi" w:eastAsia="Times New Roman" w:hAnsiTheme="majorHAnsi"/>
        </w:rPr>
      </w:pPr>
    </w:p>
    <w:p w14:paraId="608D6D5B" w14:textId="77777777" w:rsidR="00EA34C9" w:rsidRPr="0029239A" w:rsidRDefault="007E66A5" w:rsidP="0029239A">
      <w:pPr>
        <w:pStyle w:val="Titre2"/>
        <w:rPr>
          <w:rFonts w:ascii="Century Gothic" w:eastAsia="Times New Roman" w:hAnsi="Century Gothic"/>
        </w:rPr>
      </w:pPr>
      <w:r w:rsidRPr="0029239A">
        <w:rPr>
          <w:rFonts w:ascii="Century Gothic" w:eastAsia="Times New Roman" w:hAnsi="Century Gothic"/>
        </w:rPr>
        <w:t xml:space="preserve">I Comment mesurer le chômage et le </w:t>
      </w:r>
      <w:r w:rsidR="0029239A" w:rsidRPr="0029239A">
        <w:rPr>
          <w:rFonts w:ascii="Century Gothic" w:eastAsia="Times New Roman" w:hAnsi="Century Gothic"/>
        </w:rPr>
        <w:t>sous-emploi</w:t>
      </w:r>
      <w:r w:rsidRPr="0029239A">
        <w:rPr>
          <w:rFonts w:ascii="Century Gothic" w:eastAsia="Times New Roman" w:hAnsi="Century Gothic"/>
        </w:rPr>
        <w:t>?</w:t>
      </w:r>
    </w:p>
    <w:p w14:paraId="2CA9209D" w14:textId="77777777" w:rsidR="00EA34C9" w:rsidRDefault="007E66A5" w:rsidP="0029239A">
      <w:pPr>
        <w:pStyle w:val="Titre3"/>
      </w:pPr>
      <w:r>
        <w:t>A- Les mesures du chômage</w:t>
      </w:r>
      <w:r w:rsidR="0029239A">
        <w:t xml:space="preserve"> </w:t>
      </w:r>
      <w:r>
        <w:t>?</w:t>
      </w:r>
      <w:r w:rsidR="0029239A">
        <w:t xml:space="preserve"> </w:t>
      </w:r>
    </w:p>
    <w:p w14:paraId="6F54F7BB" w14:textId="77777777" w:rsidR="00F447DD" w:rsidRPr="00F447DD" w:rsidRDefault="00F447DD" w:rsidP="00F447DD">
      <w:pPr>
        <w:pStyle w:val="Titre5"/>
      </w:pPr>
      <w:r w:rsidRPr="00F447DD">
        <w:t xml:space="preserve">Document 1 - </w:t>
      </w:r>
      <w:r w:rsidR="00F353B7" w:rsidRPr="00F447DD">
        <w:t xml:space="preserve">vidéo </w:t>
      </w:r>
      <w:hyperlink r:id="rId7" w:history="1">
        <w:r w:rsidRPr="00F447DD">
          <w:rPr>
            <w:rStyle w:val="Lienhypertexte"/>
            <w:color w:val="8B7B57" w:themeColor="background2" w:themeShade="80"/>
            <w:u w:val="none"/>
          </w:rPr>
          <w:t>dessine-moi l’économie « Comment mesure-t-on l’emploi ?</w:t>
        </w:r>
      </w:hyperlink>
      <w:r w:rsidRPr="00F447DD">
        <w:t> »</w:t>
      </w:r>
    </w:p>
    <w:p w14:paraId="29B0B2D4" w14:textId="77777777" w:rsidR="00F447DD" w:rsidRDefault="00F447DD" w:rsidP="00F447DD">
      <w:pPr>
        <w:pStyle w:val="Titre5"/>
      </w:pPr>
      <w:r w:rsidRPr="00F353B7">
        <w:t xml:space="preserve">Document 2 - </w:t>
      </w:r>
      <w:r>
        <w:t>Vidéo « </w:t>
      </w:r>
      <w:hyperlink r:id="rId8" w:history="1">
        <w:r w:rsidRPr="00F353B7">
          <w:rPr>
            <w:rStyle w:val="Lienhypertexte"/>
            <w:color w:val="8B7B57" w:themeColor="background2" w:themeShade="80"/>
            <w:u w:val="none"/>
          </w:rPr>
          <w:t>S’y</w:t>
        </w:r>
        <w:r w:rsidRPr="00F353B7">
          <w:rPr>
            <w:rStyle w:val="Lienhypertexte"/>
            <w:color w:val="8B7B57" w:themeColor="background2" w:themeShade="80"/>
            <w:u w:val="none"/>
          </w:rPr>
          <w:t xml:space="preserve"> </w:t>
        </w:r>
        <w:r w:rsidRPr="00F353B7">
          <w:rPr>
            <w:rStyle w:val="Lienhypertexte"/>
            <w:color w:val="8B7B57" w:themeColor="background2" w:themeShade="80"/>
            <w:u w:val="none"/>
          </w:rPr>
          <w:t>retrouver dans le maquis des chiffres du chômage</w:t>
        </w:r>
        <w:r>
          <w:rPr>
            <w:rStyle w:val="Lienhypertexte"/>
            <w:color w:val="8B7B57" w:themeColor="background2" w:themeShade="80"/>
            <w:u w:val="none"/>
          </w:rPr>
          <w:t> »</w:t>
        </w:r>
        <w:r w:rsidRPr="00F353B7">
          <w:rPr>
            <w:rStyle w:val="Lienhypertexte"/>
            <w:color w:val="8B7B57" w:themeColor="background2" w:themeShade="80"/>
            <w:u w:val="none"/>
          </w:rPr>
          <w:t>, Xerfi Canal, 2019</w:t>
        </w:r>
        <w:r w:rsidRPr="00F353B7">
          <w:rPr>
            <w:rStyle w:val="Lienhypertexte"/>
            <w:color w:val="8B7B57" w:themeColor="background2" w:themeShade="80"/>
            <w:u w:val="none"/>
          </w:rPr>
          <w:tab/>
        </w:r>
      </w:hyperlink>
    </w:p>
    <w:p w14:paraId="7AC92616" w14:textId="77777777" w:rsidR="00F447DD" w:rsidRPr="00F447DD" w:rsidRDefault="00F447DD" w:rsidP="00F447DD"/>
    <w:p w14:paraId="11C7073E" w14:textId="77777777" w:rsidR="00F447DD" w:rsidRPr="00F353B7" w:rsidRDefault="00F447DD" w:rsidP="00ED6C4F">
      <w:pPr>
        <w:pStyle w:val="Questions"/>
      </w:pPr>
      <w:r w:rsidRPr="00F353B7">
        <w:t>Pourquoi le nombre de chômeurs diffère entre les chiffres de l’INSEE et de Pôle Emploi ?</w:t>
      </w:r>
    </w:p>
    <w:p w14:paraId="1B6D82B5" w14:textId="77777777" w:rsidR="00F447DD" w:rsidRPr="002610B1" w:rsidRDefault="00F447DD" w:rsidP="005C6951">
      <w:pPr>
        <w:pStyle w:val="Paragraphedeliste"/>
        <w:numPr>
          <w:ilvl w:val="0"/>
          <w:numId w:val="23"/>
        </w:numPr>
        <w:ind w:left="1418"/>
        <w:rPr>
          <w:rFonts w:eastAsia="Times New Roman"/>
        </w:rPr>
      </w:pPr>
      <w:r w:rsidRPr="002610B1">
        <w:rPr>
          <w:rFonts w:eastAsia="Times New Roman"/>
        </w:rPr>
        <w:t>deux définitions qui ne se superposent pas</w:t>
      </w:r>
      <w:r>
        <w:rPr>
          <w:rFonts w:eastAsia="Times New Roman"/>
        </w:rPr>
        <w:t xml:space="preserve"> </w:t>
      </w:r>
      <w:r w:rsidRPr="002610B1">
        <w:rPr>
          <w:rFonts w:eastAsia="Times New Roman"/>
        </w:rPr>
        <w:t>: l’INSEE se base sur des enquêtes et Pôle emploi sur des démarches administratives</w:t>
      </w:r>
    </w:p>
    <w:p w14:paraId="533C2189" w14:textId="77777777" w:rsidR="00F447DD" w:rsidRPr="002610B1" w:rsidRDefault="00F447DD" w:rsidP="005C6951">
      <w:pPr>
        <w:pStyle w:val="Paragraphedeliste"/>
        <w:numPr>
          <w:ilvl w:val="0"/>
          <w:numId w:val="23"/>
        </w:numPr>
        <w:ind w:left="1418"/>
        <w:rPr>
          <w:rFonts w:eastAsia="Times New Roman"/>
        </w:rPr>
      </w:pPr>
      <w:r w:rsidRPr="002610B1">
        <w:rPr>
          <w:rFonts w:eastAsia="Times New Roman"/>
        </w:rPr>
        <w:t>l’écart se creuse depuis 10 ans</w:t>
      </w:r>
    </w:p>
    <w:p w14:paraId="44DF5F0F" w14:textId="77777777" w:rsidR="00F447DD" w:rsidRPr="002610B1" w:rsidRDefault="00F447DD" w:rsidP="005C6951">
      <w:pPr>
        <w:pStyle w:val="Paragraphedeliste"/>
        <w:numPr>
          <w:ilvl w:val="0"/>
          <w:numId w:val="23"/>
        </w:numPr>
        <w:ind w:left="1418"/>
        <w:rPr>
          <w:rFonts w:eastAsia="Times New Roman"/>
        </w:rPr>
      </w:pPr>
      <w:r w:rsidRPr="002610B1">
        <w:rPr>
          <w:rFonts w:eastAsia="Times New Roman"/>
        </w:rPr>
        <w:t>certain</w:t>
      </w:r>
      <w:r w:rsidR="005C6951">
        <w:rPr>
          <w:rFonts w:eastAsia="Times New Roman"/>
        </w:rPr>
        <w:t>e</w:t>
      </w:r>
      <w:r w:rsidRPr="002610B1">
        <w:rPr>
          <w:rFonts w:eastAsia="Times New Roman"/>
        </w:rPr>
        <w:t xml:space="preserve">s </w:t>
      </w:r>
      <w:r w:rsidR="005C6951">
        <w:rPr>
          <w:rFonts w:eastAsia="Times New Roman"/>
        </w:rPr>
        <w:t>personnes</w:t>
      </w:r>
      <w:r w:rsidRPr="002610B1">
        <w:rPr>
          <w:rFonts w:eastAsia="Times New Roman"/>
        </w:rPr>
        <w:t xml:space="preserve"> </w:t>
      </w:r>
      <w:r w:rsidR="005C6951">
        <w:rPr>
          <w:rFonts w:eastAsia="Times New Roman"/>
        </w:rPr>
        <w:t xml:space="preserve">sans emploi </w:t>
      </w:r>
      <w:r w:rsidRPr="002610B1">
        <w:rPr>
          <w:rFonts w:eastAsia="Times New Roman"/>
        </w:rPr>
        <w:t>ne sont pas inscrit</w:t>
      </w:r>
      <w:r w:rsidR="005C6951">
        <w:rPr>
          <w:rFonts w:eastAsia="Times New Roman"/>
        </w:rPr>
        <w:t>e</w:t>
      </w:r>
      <w:r w:rsidRPr="002610B1">
        <w:rPr>
          <w:rFonts w:eastAsia="Times New Roman"/>
        </w:rPr>
        <w:t>s à Pôle Emploi</w:t>
      </w:r>
      <w:r w:rsidR="005C6951">
        <w:rPr>
          <w:rFonts w:eastAsia="Times New Roman"/>
        </w:rPr>
        <w:t xml:space="preserve"> (les jeunes par exemple car ils ne peuvent prétendre à aucune indemnisation)</w:t>
      </w:r>
    </w:p>
    <w:p w14:paraId="484E9791" w14:textId="77777777" w:rsidR="00F447DD" w:rsidRPr="002610B1" w:rsidRDefault="00F447DD" w:rsidP="005C6951">
      <w:pPr>
        <w:pStyle w:val="Paragraphedeliste"/>
        <w:numPr>
          <w:ilvl w:val="0"/>
          <w:numId w:val="23"/>
        </w:numPr>
        <w:ind w:left="1418"/>
        <w:rPr>
          <w:rFonts w:eastAsia="Times New Roman"/>
        </w:rPr>
      </w:pPr>
      <w:r w:rsidRPr="002610B1">
        <w:rPr>
          <w:rFonts w:eastAsia="Times New Roman"/>
        </w:rPr>
        <w:t>des personnes inscrite</w:t>
      </w:r>
      <w:r>
        <w:rPr>
          <w:rFonts w:eastAsia="Times New Roman"/>
        </w:rPr>
        <w:t>s</w:t>
      </w:r>
      <w:r w:rsidRPr="002610B1">
        <w:rPr>
          <w:rFonts w:eastAsia="Times New Roman"/>
        </w:rPr>
        <w:t xml:space="preserve"> à Pôle Emploi mais ne sont pas disponibles</w:t>
      </w:r>
    </w:p>
    <w:p w14:paraId="0A197CB5" w14:textId="77777777" w:rsidR="00F447DD" w:rsidRPr="002610B1" w:rsidRDefault="00F447DD" w:rsidP="00F447DD">
      <w:pPr>
        <w:rPr>
          <w:rFonts w:eastAsia="Times New Roman"/>
          <w:color w:val="0000FF"/>
        </w:rPr>
      </w:pPr>
    </w:p>
    <w:p w14:paraId="0ED1D5DE" w14:textId="77777777" w:rsidR="00F447DD" w:rsidRPr="002610B1" w:rsidRDefault="00F447DD" w:rsidP="005C6951">
      <w:pPr>
        <w:ind w:left="720"/>
        <w:rPr>
          <w:rFonts w:eastAsia="Times New Roman"/>
        </w:rPr>
      </w:pPr>
      <w:r w:rsidRPr="002610B1">
        <w:rPr>
          <w:rFonts w:eastAsia="Times New Roman"/>
        </w:rPr>
        <w:t>Les chiffres publiés dans les médias proviennent de l’INSEE ou de Pôle emploi portant seulement sur la catégorie A</w:t>
      </w:r>
      <w:r w:rsidR="00A9721B">
        <w:rPr>
          <w:rFonts w:eastAsia="Times New Roman"/>
        </w:rPr>
        <w:t>.</w:t>
      </w:r>
    </w:p>
    <w:p w14:paraId="23065C46" w14:textId="77777777" w:rsidR="00F447DD" w:rsidRPr="00F447DD" w:rsidRDefault="00F447DD" w:rsidP="00F447DD"/>
    <w:p w14:paraId="460EACDD" w14:textId="77777777" w:rsidR="00F353B7" w:rsidRPr="002610B1" w:rsidRDefault="00F353B7" w:rsidP="00ED6C4F">
      <w:pPr>
        <w:pStyle w:val="Questions"/>
      </w:pPr>
      <w:r w:rsidRPr="002610B1">
        <w:lastRenderedPageBreak/>
        <w:t>Quels sont les critères retenus pour définir le chômage ?</w:t>
      </w:r>
    </w:p>
    <w:p w14:paraId="3C0A8668" w14:textId="77777777" w:rsidR="00F353B7" w:rsidRPr="002610B1" w:rsidRDefault="00F353B7" w:rsidP="00F353B7">
      <w:pPr>
        <w:rPr>
          <w:rFonts w:eastAsia="Times New Roman"/>
        </w:rPr>
      </w:pPr>
      <w:r w:rsidRPr="002610B1">
        <w:rPr>
          <w:rFonts w:eastAsia="Times New Roman"/>
        </w:rPr>
        <w:t>L</w:t>
      </w:r>
      <w:r w:rsidRPr="002610B1">
        <w:rPr>
          <w:rFonts w:eastAsia="Times New Roman"/>
          <w:b/>
        </w:rPr>
        <w:t>’INSEE</w:t>
      </w:r>
      <w:r w:rsidRPr="002610B1">
        <w:rPr>
          <w:rFonts w:eastAsia="Times New Roman"/>
        </w:rPr>
        <w:t xml:space="preserve"> s’appuie sur une enquête trimestrielle (définition internationale du BIT) et mesure le chômage en retenant 3 critères:</w:t>
      </w:r>
    </w:p>
    <w:p w14:paraId="7AD321BD" w14:textId="77777777" w:rsidR="00F353B7" w:rsidRPr="002610B1" w:rsidRDefault="00F353B7" w:rsidP="00ED6C4F">
      <w:pPr>
        <w:numPr>
          <w:ilvl w:val="0"/>
          <w:numId w:val="8"/>
        </w:numPr>
        <w:ind w:left="426"/>
        <w:rPr>
          <w:rFonts w:eastAsia="Times New Roman"/>
        </w:rPr>
      </w:pPr>
      <w:r w:rsidRPr="002610B1">
        <w:rPr>
          <w:rFonts w:eastAsia="Times New Roman"/>
        </w:rPr>
        <w:t>Être sans emploi (ne pas avoir travailler pendant la semaine de référence)</w:t>
      </w:r>
    </w:p>
    <w:p w14:paraId="10C24753" w14:textId="77777777" w:rsidR="00F353B7" w:rsidRPr="002610B1" w:rsidRDefault="00F353B7" w:rsidP="00ED6C4F">
      <w:pPr>
        <w:numPr>
          <w:ilvl w:val="0"/>
          <w:numId w:val="8"/>
        </w:numPr>
        <w:ind w:left="426"/>
        <w:rPr>
          <w:rFonts w:eastAsia="Times New Roman"/>
        </w:rPr>
      </w:pPr>
      <w:r w:rsidRPr="002610B1">
        <w:rPr>
          <w:rFonts w:eastAsia="Times New Roman"/>
        </w:rPr>
        <w:t>Être disponible (dans un délai de 15 jours)</w:t>
      </w:r>
    </w:p>
    <w:p w14:paraId="0836F1C7" w14:textId="77777777" w:rsidR="00F353B7" w:rsidRPr="002610B1" w:rsidRDefault="00F353B7" w:rsidP="00ED6C4F">
      <w:pPr>
        <w:numPr>
          <w:ilvl w:val="0"/>
          <w:numId w:val="8"/>
        </w:numPr>
        <w:ind w:left="426"/>
        <w:rPr>
          <w:rFonts w:eastAsia="Times New Roman"/>
        </w:rPr>
      </w:pPr>
      <w:r w:rsidRPr="002610B1">
        <w:rPr>
          <w:rFonts w:eastAsia="Times New Roman"/>
        </w:rPr>
        <w:t>Chercher activement un emploi (faire des démarches)</w:t>
      </w:r>
    </w:p>
    <w:p w14:paraId="3EE622BB" w14:textId="77777777" w:rsidR="00F353B7" w:rsidRPr="002610B1" w:rsidRDefault="00F353B7" w:rsidP="00F353B7">
      <w:pPr>
        <w:rPr>
          <w:rFonts w:eastAsia="Times New Roman"/>
        </w:rPr>
      </w:pPr>
      <w:r w:rsidRPr="002610B1">
        <w:rPr>
          <w:rFonts w:eastAsia="Times New Roman"/>
        </w:rPr>
        <w:t xml:space="preserve"> </w:t>
      </w:r>
    </w:p>
    <w:p w14:paraId="1DCF25B2" w14:textId="77777777" w:rsidR="005C6951" w:rsidRDefault="00F353B7" w:rsidP="00F353B7">
      <w:pPr>
        <w:rPr>
          <w:rFonts w:eastAsia="Times New Roman"/>
        </w:rPr>
      </w:pPr>
      <w:r w:rsidRPr="002610B1">
        <w:rPr>
          <w:rFonts w:eastAsia="Times New Roman"/>
          <w:b/>
        </w:rPr>
        <w:t>Pôle Emploi</w:t>
      </w:r>
      <w:r w:rsidRPr="002610B1">
        <w:rPr>
          <w:rFonts w:eastAsia="Times New Roman"/>
        </w:rPr>
        <w:t xml:space="preserve"> détermine chaque mois le nombre de demandeurs d’emploi en distinguant 5 catégories : </w:t>
      </w:r>
    </w:p>
    <w:p w14:paraId="2EE5D543" w14:textId="77777777" w:rsidR="00F353B7" w:rsidRPr="002610B1" w:rsidRDefault="00F353B7" w:rsidP="00F353B7">
      <w:pPr>
        <w:rPr>
          <w:rFonts w:eastAsia="Times New Roman"/>
        </w:rPr>
      </w:pPr>
      <w:r w:rsidRPr="002610B1">
        <w:rPr>
          <w:rFonts w:eastAsia="Times New Roman"/>
        </w:rPr>
        <w:t>A, B, C, D, E</w:t>
      </w:r>
    </w:p>
    <w:p w14:paraId="42333CA3" w14:textId="77777777" w:rsidR="00F353B7" w:rsidRPr="002610B1" w:rsidRDefault="00F353B7" w:rsidP="00F353B7">
      <w:pPr>
        <w:rPr>
          <w:rFonts w:eastAsia="Times New Roman"/>
        </w:rPr>
      </w:pPr>
      <w:r w:rsidRPr="002610B1">
        <w:rPr>
          <w:rFonts w:eastAsia="Times New Roman"/>
        </w:rPr>
        <w:t xml:space="preserve"> </w:t>
      </w:r>
    </w:p>
    <w:p w14:paraId="42AA1620" w14:textId="77777777" w:rsidR="00F353B7" w:rsidRPr="002610B1" w:rsidRDefault="00F353B7" w:rsidP="00F353B7">
      <w:pPr>
        <w:rPr>
          <w:rFonts w:eastAsia="Times New Roman"/>
        </w:rPr>
      </w:pPr>
      <w:r w:rsidRPr="002610B1">
        <w:rPr>
          <w:rFonts w:eastAsia="Times New Roman"/>
        </w:rPr>
        <w:t>Catégorie A</w:t>
      </w:r>
      <w:r w:rsidRPr="002610B1">
        <w:rPr>
          <w:rFonts w:eastAsia="Times New Roman"/>
        </w:rPr>
        <w:tab/>
      </w:r>
    </w:p>
    <w:p w14:paraId="121FAC75" w14:textId="77777777" w:rsidR="00F353B7" w:rsidRPr="002610B1" w:rsidRDefault="00F353B7" w:rsidP="00F353B7">
      <w:pPr>
        <w:rPr>
          <w:rFonts w:eastAsia="Times New Roman"/>
        </w:rPr>
      </w:pPr>
      <w:r w:rsidRPr="002610B1">
        <w:rPr>
          <w:rFonts w:eastAsia="Times New Roman"/>
        </w:rPr>
        <w:t>- Être inscrit à Pôle emploi</w:t>
      </w:r>
    </w:p>
    <w:p w14:paraId="6427CE62" w14:textId="77777777" w:rsidR="00F353B7" w:rsidRPr="002610B1" w:rsidRDefault="00F353B7" w:rsidP="00F353B7">
      <w:pPr>
        <w:rPr>
          <w:rFonts w:eastAsia="Times New Roman"/>
        </w:rPr>
      </w:pPr>
      <w:r w:rsidRPr="002610B1">
        <w:rPr>
          <w:rFonts w:eastAsia="Times New Roman"/>
        </w:rPr>
        <w:t>- Être en recherche d’emploi</w:t>
      </w:r>
    </w:p>
    <w:p w14:paraId="6625632F" w14:textId="77777777" w:rsidR="00F353B7" w:rsidRPr="002610B1" w:rsidRDefault="00F353B7" w:rsidP="00F353B7">
      <w:pPr>
        <w:rPr>
          <w:rFonts w:eastAsia="Times New Roman"/>
        </w:rPr>
      </w:pPr>
      <w:r w:rsidRPr="002610B1">
        <w:rPr>
          <w:rFonts w:eastAsia="Times New Roman"/>
        </w:rPr>
        <w:t>- Avoir travailler moins de 78 heures au cours du mois</w:t>
      </w:r>
    </w:p>
    <w:p w14:paraId="435AFD42" w14:textId="77777777" w:rsidR="00F353B7" w:rsidRPr="002610B1" w:rsidRDefault="00F353B7" w:rsidP="00F353B7">
      <w:pPr>
        <w:rPr>
          <w:rFonts w:eastAsia="Times New Roman"/>
        </w:rPr>
      </w:pPr>
    </w:p>
    <w:p w14:paraId="14B29822" w14:textId="7B9B68F0" w:rsidR="00F353B7" w:rsidRPr="002610B1" w:rsidRDefault="00F353B7" w:rsidP="00F353B7">
      <w:pPr>
        <w:rPr>
          <w:rFonts w:eastAsia="Times New Roman"/>
        </w:rPr>
      </w:pPr>
      <w:r w:rsidRPr="002610B1">
        <w:rPr>
          <w:rFonts w:eastAsia="Times New Roman"/>
        </w:rPr>
        <w:t xml:space="preserve">Nombre de chômeurs </w:t>
      </w:r>
      <w:r w:rsidR="006D5971">
        <w:rPr>
          <w:rFonts w:eastAsia="Times New Roman"/>
        </w:rPr>
        <w:t>au 4</w:t>
      </w:r>
      <w:r w:rsidR="006D5971" w:rsidRPr="006D5971">
        <w:rPr>
          <w:rFonts w:eastAsia="Times New Roman"/>
          <w:vertAlign w:val="superscript"/>
        </w:rPr>
        <w:t>ème</w:t>
      </w:r>
      <w:r w:rsidR="006D5971">
        <w:rPr>
          <w:rFonts w:eastAsia="Times New Roman"/>
        </w:rPr>
        <w:t xml:space="preserve"> trimestre 2021</w:t>
      </w:r>
      <w:r w:rsidRPr="002610B1">
        <w:rPr>
          <w:rFonts w:eastAsia="Times New Roman"/>
        </w:rPr>
        <w:t xml:space="preserve"> en France que l’on retrouve dans les médias</w:t>
      </w:r>
    </w:p>
    <w:p w14:paraId="22830AF3" w14:textId="6911C815" w:rsidR="00F353B7" w:rsidRPr="002610B1" w:rsidRDefault="00F353B7" w:rsidP="00F353B7">
      <w:pPr>
        <w:rPr>
          <w:rFonts w:eastAsia="Times New Roman"/>
        </w:rPr>
      </w:pPr>
      <w:proofErr w:type="gramStart"/>
      <w:r w:rsidRPr="002610B1">
        <w:rPr>
          <w:rFonts w:eastAsia="Times New Roman"/>
        </w:rPr>
        <w:t>INSEE:</w:t>
      </w:r>
      <w:proofErr w:type="gramEnd"/>
      <w:r w:rsidRPr="002610B1">
        <w:rPr>
          <w:rFonts w:eastAsia="Times New Roman"/>
        </w:rPr>
        <w:t xml:space="preserve"> 2 </w:t>
      </w:r>
      <w:r w:rsidR="006D5971">
        <w:rPr>
          <w:rFonts w:eastAsia="Times New Roman"/>
        </w:rPr>
        <w:t>200</w:t>
      </w:r>
      <w:r w:rsidRPr="002610B1">
        <w:rPr>
          <w:rFonts w:eastAsia="Times New Roman"/>
        </w:rPr>
        <w:t xml:space="preserve"> 000</w:t>
      </w:r>
    </w:p>
    <w:p w14:paraId="1847C167" w14:textId="48E7ACC2" w:rsidR="00F353B7" w:rsidRPr="002610B1" w:rsidRDefault="00F353B7" w:rsidP="00F353B7">
      <w:pPr>
        <w:rPr>
          <w:rFonts w:eastAsia="Times New Roman"/>
        </w:rPr>
      </w:pPr>
      <w:r w:rsidRPr="002610B1">
        <w:rPr>
          <w:rFonts w:eastAsia="Times New Roman"/>
        </w:rPr>
        <w:t xml:space="preserve">Pôle </w:t>
      </w:r>
      <w:proofErr w:type="gramStart"/>
      <w:r w:rsidRPr="002610B1">
        <w:rPr>
          <w:rFonts w:eastAsia="Times New Roman"/>
        </w:rPr>
        <w:t>emploi:</w:t>
      </w:r>
      <w:proofErr w:type="gramEnd"/>
      <w:r w:rsidRPr="002610B1">
        <w:rPr>
          <w:rFonts w:eastAsia="Times New Roman"/>
        </w:rPr>
        <w:t xml:space="preserve"> 3 </w:t>
      </w:r>
      <w:r w:rsidR="006D5971">
        <w:rPr>
          <w:rFonts w:eastAsia="Times New Roman"/>
        </w:rPr>
        <w:t>100</w:t>
      </w:r>
      <w:r w:rsidRPr="002610B1">
        <w:rPr>
          <w:rFonts w:eastAsia="Times New Roman"/>
        </w:rPr>
        <w:t xml:space="preserve"> 000</w:t>
      </w:r>
    </w:p>
    <w:p w14:paraId="13D35DF1" w14:textId="516B387F" w:rsidR="00F353B7" w:rsidRPr="002610B1" w:rsidRDefault="00F353B7" w:rsidP="00F353B7">
      <w:pPr>
        <w:rPr>
          <w:rFonts w:eastAsia="Times New Roman"/>
        </w:rPr>
      </w:pPr>
      <w:proofErr w:type="gramStart"/>
      <w:r w:rsidRPr="002610B1">
        <w:rPr>
          <w:rFonts w:eastAsia="Times New Roman"/>
        </w:rPr>
        <w:t>Ecart:</w:t>
      </w:r>
      <w:proofErr w:type="gramEnd"/>
      <w:r w:rsidRPr="002610B1">
        <w:rPr>
          <w:rFonts w:eastAsia="Times New Roman"/>
        </w:rPr>
        <w:t xml:space="preserve"> </w:t>
      </w:r>
      <w:r w:rsidR="006D5971">
        <w:rPr>
          <w:rFonts w:eastAsia="Times New Roman"/>
        </w:rPr>
        <w:t>9</w:t>
      </w:r>
      <w:r w:rsidRPr="002610B1">
        <w:rPr>
          <w:rFonts w:eastAsia="Times New Roman"/>
        </w:rPr>
        <w:t xml:space="preserve"> 000 000</w:t>
      </w:r>
    </w:p>
    <w:p w14:paraId="2EC7B201" w14:textId="77777777" w:rsidR="00EA34C9" w:rsidRDefault="00EA34C9" w:rsidP="0029239A">
      <w:pPr>
        <w:rPr>
          <w:rFonts w:ascii="Times New Roman" w:eastAsia="Times New Roman" w:hAnsi="Times New Roman"/>
        </w:rPr>
      </w:pPr>
    </w:p>
    <w:p w14:paraId="3E04A6D5" w14:textId="77777777" w:rsidR="00EA34C9" w:rsidRPr="00ED6C4F" w:rsidRDefault="007E66A5" w:rsidP="009A30C5">
      <w:pPr>
        <w:numPr>
          <w:ilvl w:val="0"/>
          <w:numId w:val="18"/>
        </w:numPr>
        <w:ind w:left="709"/>
        <w:rPr>
          <w:rFonts w:eastAsia="Times New Roman"/>
          <w:color w:val="C00000"/>
        </w:rPr>
      </w:pPr>
      <w:r w:rsidRPr="00ED6C4F">
        <w:rPr>
          <w:rFonts w:eastAsia="Times New Roman"/>
          <w:color w:val="C00000"/>
        </w:rPr>
        <w:t>Quelques indicateurs</w:t>
      </w:r>
      <w:r w:rsidR="00223FAB" w:rsidRPr="00ED6C4F">
        <w:rPr>
          <w:rFonts w:eastAsia="Times New Roman"/>
          <w:color w:val="C00000"/>
        </w:rPr>
        <w:t xml:space="preserve"> </w:t>
      </w:r>
      <w:r w:rsidRPr="00ED6C4F">
        <w:rPr>
          <w:rFonts w:eastAsia="Times New Roman"/>
          <w:color w:val="C00000"/>
        </w:rPr>
        <w:t xml:space="preserve">: </w:t>
      </w:r>
    </w:p>
    <w:p w14:paraId="53810462" w14:textId="77777777" w:rsidR="00EA34C9" w:rsidRPr="002610B1" w:rsidRDefault="007E66A5" w:rsidP="0029239A">
      <w:pPr>
        <w:rPr>
          <w:rFonts w:eastAsia="Times New Roman"/>
        </w:rPr>
      </w:pPr>
      <w:r w:rsidRPr="00F353B7">
        <w:rPr>
          <w:rFonts w:eastAsia="Times New Roman"/>
          <w:b/>
          <w:bCs/>
        </w:rPr>
        <w:t>Population active</w:t>
      </w:r>
      <w:r w:rsidRPr="002610B1">
        <w:rPr>
          <w:rFonts w:eastAsia="Times New Roman"/>
        </w:rPr>
        <w:t xml:space="preserve"> = population en emploi + population au chômage</w:t>
      </w:r>
    </w:p>
    <w:p w14:paraId="1791F6A0" w14:textId="77777777" w:rsidR="00EA34C9" w:rsidRPr="002610B1" w:rsidRDefault="007E66A5" w:rsidP="0029239A">
      <w:pPr>
        <w:rPr>
          <w:rFonts w:eastAsia="Times New Roman"/>
        </w:rPr>
      </w:pPr>
      <w:r w:rsidRPr="002610B1">
        <w:rPr>
          <w:rFonts w:eastAsia="Times New Roman"/>
          <w:b/>
        </w:rPr>
        <w:t xml:space="preserve">Taux d’activité </w:t>
      </w:r>
      <w:r w:rsidRPr="002610B1">
        <w:rPr>
          <w:rFonts w:eastAsia="Times New Roman"/>
        </w:rPr>
        <w:t>= Pop</w:t>
      </w:r>
      <w:r w:rsidR="00F353B7">
        <w:rPr>
          <w:rFonts w:eastAsia="Times New Roman"/>
        </w:rPr>
        <w:t>ulation</w:t>
      </w:r>
      <w:r w:rsidRPr="002610B1">
        <w:rPr>
          <w:rFonts w:eastAsia="Times New Roman"/>
        </w:rPr>
        <w:t xml:space="preserve"> </w:t>
      </w:r>
      <w:r w:rsidR="005C6951">
        <w:rPr>
          <w:rFonts w:eastAsia="Times New Roman"/>
        </w:rPr>
        <w:t>totale</w:t>
      </w:r>
      <w:r w:rsidRPr="002610B1">
        <w:rPr>
          <w:rFonts w:eastAsia="Times New Roman"/>
        </w:rPr>
        <w:t xml:space="preserve"> / Population en âge de travailler</w:t>
      </w:r>
      <w:r w:rsidR="005C6951">
        <w:rPr>
          <w:rFonts w:eastAsia="Times New Roman"/>
        </w:rPr>
        <w:t xml:space="preserve"> x 100</w:t>
      </w:r>
    </w:p>
    <w:p w14:paraId="55AF157E" w14:textId="77777777" w:rsidR="00EA34C9" w:rsidRDefault="007E66A5" w:rsidP="0029239A">
      <w:pPr>
        <w:rPr>
          <w:rFonts w:eastAsia="Times New Roman"/>
        </w:rPr>
      </w:pPr>
      <w:r w:rsidRPr="002610B1">
        <w:rPr>
          <w:rFonts w:eastAsia="Times New Roman"/>
        </w:rPr>
        <w:t>(en 2020</w:t>
      </w:r>
      <w:r w:rsidR="002610B1">
        <w:rPr>
          <w:rFonts w:eastAsia="Times New Roman"/>
        </w:rPr>
        <w:t xml:space="preserve"> </w:t>
      </w:r>
      <w:r w:rsidRPr="002610B1">
        <w:rPr>
          <w:rFonts w:eastAsia="Times New Roman"/>
        </w:rPr>
        <w:t>: 69 %)</w:t>
      </w:r>
    </w:p>
    <w:p w14:paraId="38D8538C" w14:textId="77777777" w:rsidR="005C6951" w:rsidRPr="005C6951" w:rsidRDefault="005C6951" w:rsidP="0029239A">
      <w:pPr>
        <w:rPr>
          <w:rFonts w:eastAsia="Times New Roman"/>
          <w:sz w:val="52"/>
          <w:szCs w:val="52"/>
        </w:rPr>
      </w:pPr>
      <w:r>
        <w:rPr>
          <w:rStyle w:val="lev"/>
          <w:color w:val="000000"/>
        </w:rPr>
        <w:t xml:space="preserve">On peut aussi calculer le </w:t>
      </w:r>
      <w:r w:rsidRPr="005C6951">
        <w:rPr>
          <w:rStyle w:val="lev"/>
          <w:color w:val="000000"/>
        </w:rPr>
        <w:t xml:space="preserve">taux d'activité </w:t>
      </w:r>
      <w:r>
        <w:rPr>
          <w:rStyle w:val="lev"/>
          <w:color w:val="000000"/>
        </w:rPr>
        <w:t xml:space="preserve">pour une catégorie ex : </w:t>
      </w:r>
      <w:r w:rsidRPr="005C6951">
        <w:rPr>
          <w:rStyle w:val="lev"/>
          <w:color w:val="000000"/>
        </w:rPr>
        <w:t>masculin ou féminin</w:t>
      </w:r>
      <w:r w:rsidRPr="005C6951">
        <w:rPr>
          <w:color w:val="000000"/>
        </w:rPr>
        <w:t>, il suffit de prendre pour chaque ensemble uniquement les hommes ou les femmes. Par exemple, le taux d'activité féminin est :</w:t>
      </w:r>
      <w:r>
        <w:rPr>
          <w:color w:val="000000"/>
        </w:rPr>
        <w:t xml:space="preserve"> </w:t>
      </w:r>
      <w:r w:rsidRPr="005C6951">
        <w:rPr>
          <w:color w:val="000000"/>
        </w:rPr>
        <w:t xml:space="preserve">population active féminine/ population totale féminine </w:t>
      </w:r>
      <w:r>
        <w:rPr>
          <w:color w:val="000000"/>
        </w:rPr>
        <w:t>x</w:t>
      </w:r>
      <w:r w:rsidRPr="005C6951">
        <w:rPr>
          <w:color w:val="000000"/>
        </w:rPr>
        <w:t xml:space="preserve"> 100</w:t>
      </w:r>
      <w:r>
        <w:rPr>
          <w:color w:val="000000"/>
        </w:rPr>
        <w:t xml:space="preserve"> ou </w:t>
      </w:r>
      <w:r w:rsidRPr="005C6951">
        <w:rPr>
          <w:rStyle w:val="lev"/>
          <w:color w:val="000000"/>
        </w:rPr>
        <w:t>un groupe d'âge</w:t>
      </w:r>
      <w:r w:rsidRPr="005C6951">
        <w:rPr>
          <w:color w:val="000000"/>
        </w:rPr>
        <w:t>, on opère de la même manière. Le taux d'activité des 15-24 ans est :</w:t>
      </w:r>
      <w:r>
        <w:rPr>
          <w:color w:val="000000"/>
        </w:rPr>
        <w:t xml:space="preserve"> </w:t>
      </w:r>
      <w:r w:rsidRPr="005C6951">
        <w:rPr>
          <w:color w:val="000000"/>
        </w:rPr>
        <w:t xml:space="preserve">population active âgée de 15 à 24 ans / population totale âgée de 15 à 24 ans </w:t>
      </w:r>
      <w:r>
        <w:rPr>
          <w:color w:val="000000"/>
        </w:rPr>
        <w:t>x</w:t>
      </w:r>
      <w:r w:rsidRPr="005C6951">
        <w:rPr>
          <w:color w:val="000000"/>
        </w:rPr>
        <w:t xml:space="preserve"> 100.</w:t>
      </w:r>
    </w:p>
    <w:p w14:paraId="5E09F45B" w14:textId="77777777" w:rsidR="00EA34C9" w:rsidRPr="002610B1" w:rsidRDefault="007E66A5" w:rsidP="0029239A">
      <w:pPr>
        <w:rPr>
          <w:rFonts w:eastAsia="Times New Roman"/>
        </w:rPr>
      </w:pPr>
      <w:r w:rsidRPr="002610B1">
        <w:rPr>
          <w:rFonts w:eastAsia="Times New Roman"/>
          <w:b/>
        </w:rPr>
        <w:t>Taux d’emploi</w:t>
      </w:r>
      <w:r w:rsidRPr="002610B1">
        <w:rPr>
          <w:rFonts w:eastAsia="Times New Roman"/>
        </w:rPr>
        <w:t xml:space="preserve"> de la population en âge de travailler = </w:t>
      </w:r>
      <w:r w:rsidR="00F353B7">
        <w:rPr>
          <w:rFonts w:eastAsia="Times New Roman"/>
        </w:rPr>
        <w:t>Emploi</w:t>
      </w:r>
      <w:r w:rsidR="005C6951">
        <w:rPr>
          <w:rFonts w:eastAsia="Times New Roman"/>
        </w:rPr>
        <w:t>s</w:t>
      </w:r>
      <w:r w:rsidRPr="002610B1">
        <w:rPr>
          <w:rFonts w:eastAsia="Times New Roman"/>
        </w:rPr>
        <w:t xml:space="preserve"> / Pop</w:t>
      </w:r>
      <w:r w:rsidR="00F353B7">
        <w:rPr>
          <w:rFonts w:eastAsia="Times New Roman"/>
        </w:rPr>
        <w:t>ulation</w:t>
      </w:r>
      <w:r w:rsidRPr="002610B1">
        <w:rPr>
          <w:rFonts w:eastAsia="Times New Roman"/>
        </w:rPr>
        <w:t xml:space="preserve"> en âge de travailler</w:t>
      </w:r>
    </w:p>
    <w:p w14:paraId="3EF02060" w14:textId="77777777" w:rsidR="00EA34C9" w:rsidRPr="002610B1" w:rsidRDefault="007E66A5" w:rsidP="0029239A">
      <w:pPr>
        <w:rPr>
          <w:rFonts w:eastAsia="Times New Roman"/>
        </w:rPr>
      </w:pPr>
      <w:r w:rsidRPr="002610B1">
        <w:rPr>
          <w:rFonts w:eastAsia="Times New Roman"/>
        </w:rPr>
        <w:t>(en 2020</w:t>
      </w:r>
      <w:r w:rsidR="002610B1">
        <w:rPr>
          <w:rFonts w:eastAsia="Times New Roman"/>
        </w:rPr>
        <w:t xml:space="preserve"> </w:t>
      </w:r>
      <w:r w:rsidRPr="002610B1">
        <w:rPr>
          <w:rFonts w:eastAsia="Times New Roman"/>
        </w:rPr>
        <w:t>: 64 %)</w:t>
      </w:r>
    </w:p>
    <w:p w14:paraId="1D16CA22" w14:textId="77777777" w:rsidR="00EA34C9" w:rsidRPr="002610B1" w:rsidRDefault="007E66A5" w:rsidP="0029239A">
      <w:pPr>
        <w:rPr>
          <w:rFonts w:eastAsia="Times New Roman"/>
        </w:rPr>
      </w:pPr>
      <w:r w:rsidRPr="002610B1">
        <w:rPr>
          <w:rFonts w:eastAsia="Times New Roman"/>
          <w:b/>
        </w:rPr>
        <w:t xml:space="preserve">Taux de chômage </w:t>
      </w:r>
      <w:r w:rsidRPr="002610B1">
        <w:rPr>
          <w:rFonts w:eastAsia="Times New Roman"/>
        </w:rPr>
        <w:t>= nombre de chômeurs / Pop</w:t>
      </w:r>
      <w:r w:rsidR="00F353B7">
        <w:rPr>
          <w:rFonts w:eastAsia="Times New Roman"/>
        </w:rPr>
        <w:t>ulation active</w:t>
      </w:r>
    </w:p>
    <w:p w14:paraId="0E554A3A" w14:textId="77777777" w:rsidR="00FC1EFF" w:rsidRDefault="00FC1EFF" w:rsidP="00223FAB">
      <w:pPr>
        <w:pStyle w:val="Titre5"/>
      </w:pPr>
    </w:p>
    <w:p w14:paraId="790D5EAB" w14:textId="77777777" w:rsidR="00223FAB" w:rsidRPr="00223FAB" w:rsidRDefault="00ED6C4F" w:rsidP="00223FAB">
      <w:pPr>
        <w:pStyle w:val="Titre5"/>
      </w:pPr>
      <w:r>
        <w:t xml:space="preserve">Document 3 - </w:t>
      </w:r>
      <w:hyperlink r:id="rId9" w:history="1">
        <w:r w:rsidR="00223FAB" w:rsidRPr="00223FAB">
          <w:rPr>
            <w:rStyle w:val="Lienhypertexte"/>
            <w:color w:val="8B7B57" w:themeColor="background2" w:themeShade="80"/>
            <w:u w:val="none"/>
          </w:rPr>
          <w:t>Taux de chômage par région-Insee</w:t>
        </w:r>
      </w:hyperlink>
    </w:p>
    <w:p w14:paraId="10F5D0E4" w14:textId="77777777" w:rsidR="00EA34C9" w:rsidRPr="002610B1" w:rsidRDefault="00EA34C9" w:rsidP="0029239A">
      <w:pPr>
        <w:rPr>
          <w:rFonts w:eastAsia="Times New Roman"/>
        </w:rPr>
      </w:pPr>
    </w:p>
    <w:p w14:paraId="415B7D97" w14:textId="77777777" w:rsidR="005C6951" w:rsidRDefault="005C6951">
      <w:pPr>
        <w:rPr>
          <w:rFonts w:ascii="Century Gothic" w:eastAsia="Times New Roman" w:hAnsi="Century Gothic" w:cstheme="minorBidi"/>
          <w:b/>
          <w:bCs/>
          <w:color w:val="8B7B57" w:themeColor="background2" w:themeShade="80"/>
        </w:rPr>
      </w:pPr>
      <w:r>
        <w:br w:type="page"/>
      </w:r>
    </w:p>
    <w:p w14:paraId="6DEDDD9F" w14:textId="77777777" w:rsidR="00F353B7" w:rsidRDefault="00F353B7" w:rsidP="00F353B7">
      <w:pPr>
        <w:pStyle w:val="Titre5"/>
      </w:pPr>
      <w:r>
        <w:lastRenderedPageBreak/>
        <w:t xml:space="preserve">Document </w:t>
      </w:r>
      <w:r w:rsidR="00ED6C4F">
        <w:t>4</w:t>
      </w:r>
      <w:r>
        <w:t xml:space="preserve"> </w:t>
      </w:r>
      <w:r w:rsidR="00ED6C4F">
        <w:t>-</w:t>
      </w:r>
      <w:r>
        <w:t xml:space="preserve"> Le choix de l’indicateur pertinent : taux de chômage ou taux d’emploi ?</w:t>
      </w:r>
    </w:p>
    <w:p w14:paraId="595C1FCF" w14:textId="77777777" w:rsidR="009A30C5" w:rsidRDefault="009A30C5" w:rsidP="0029239A">
      <w:pPr>
        <w:rPr>
          <w:rFonts w:eastAsia="Times New Roman"/>
        </w:rPr>
      </w:pPr>
    </w:p>
    <w:p w14:paraId="3E3D3C90" w14:textId="77777777" w:rsidR="009A30C5" w:rsidRDefault="009A30C5" w:rsidP="009A30C5">
      <w:pPr>
        <w:jc w:val="center"/>
        <w:rPr>
          <w:rFonts w:eastAsia="Times New Roman"/>
        </w:rPr>
      </w:pPr>
      <w:r>
        <w:rPr>
          <w:rFonts w:eastAsia="Times New Roman"/>
          <w:noProof/>
        </w:rPr>
        <w:drawing>
          <wp:inline distT="0" distB="0" distL="0" distR="0" wp14:anchorId="0B7C5B11" wp14:editId="3CBE4476">
            <wp:extent cx="3822700" cy="2374098"/>
            <wp:effectExtent l="0" t="0" r="635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3751" cy="2380961"/>
                    </a:xfrm>
                    <a:prstGeom prst="rect">
                      <a:avLst/>
                    </a:prstGeom>
                    <a:noFill/>
                    <a:ln>
                      <a:noFill/>
                    </a:ln>
                  </pic:spPr>
                </pic:pic>
              </a:graphicData>
            </a:graphic>
          </wp:inline>
        </w:drawing>
      </w:r>
    </w:p>
    <w:p w14:paraId="4E493D86" w14:textId="77777777" w:rsidR="00F353B7" w:rsidRPr="002610B1" w:rsidRDefault="00F353B7" w:rsidP="00ED6C4F">
      <w:pPr>
        <w:pStyle w:val="Questions"/>
      </w:pPr>
      <w:r>
        <w:t>Pouvez-vous dégager une corrélation entre taux de chômage et taux d’emploi ? S’agit-il d’une causalité ?</w:t>
      </w:r>
    </w:p>
    <w:p w14:paraId="6ACA1605" w14:textId="77777777" w:rsidR="00F353B7" w:rsidRDefault="00F353B7" w:rsidP="00F353B7">
      <w:pPr>
        <w:pStyle w:val="Rponses"/>
      </w:pPr>
    </w:p>
    <w:p w14:paraId="65BB9D93" w14:textId="77777777" w:rsidR="00FC1EFF" w:rsidRDefault="00FC1EFF" w:rsidP="0029239A">
      <w:pPr>
        <w:pStyle w:val="Titre3"/>
      </w:pPr>
    </w:p>
    <w:p w14:paraId="6998EFA2" w14:textId="77777777" w:rsidR="00FC1EFF" w:rsidRDefault="00FC1EFF" w:rsidP="0029239A">
      <w:pPr>
        <w:pStyle w:val="Titre3"/>
      </w:pPr>
    </w:p>
    <w:p w14:paraId="2B2E14E3" w14:textId="77777777" w:rsidR="00EA34C9" w:rsidRDefault="007E66A5" w:rsidP="0029239A">
      <w:pPr>
        <w:pStyle w:val="Titre3"/>
      </w:pPr>
      <w:r>
        <w:t xml:space="preserve">B- Mesurer le </w:t>
      </w:r>
      <w:r w:rsidR="0029239A">
        <w:t>sous-emploi</w:t>
      </w:r>
    </w:p>
    <w:p w14:paraId="21E405AF" w14:textId="77777777" w:rsidR="008F0377" w:rsidRPr="002610B1" w:rsidRDefault="008F0377" w:rsidP="008F0377">
      <w:pPr>
        <w:rPr>
          <w:rFonts w:eastAsia="Times New Roman"/>
        </w:rPr>
      </w:pPr>
      <w:r w:rsidRPr="002610B1">
        <w:rPr>
          <w:rFonts w:eastAsia="Times New Roman"/>
        </w:rPr>
        <w:t>En plus du nombre officiel de chômeurs il faut prendre en compte le sous-emploi et le halo chômage.</w:t>
      </w:r>
    </w:p>
    <w:p w14:paraId="43BACD69" w14:textId="77777777" w:rsidR="00EA34C9" w:rsidRPr="002610B1" w:rsidRDefault="008F0377" w:rsidP="008F0377">
      <w:pPr>
        <w:jc w:val="center"/>
        <w:rPr>
          <w:rFonts w:eastAsia="Times New Roman"/>
          <w:b/>
        </w:rPr>
      </w:pPr>
      <w:r>
        <w:rPr>
          <w:rFonts w:ascii="Times New Roman" w:eastAsia="Times New Roman" w:hAnsi="Times New Roman"/>
          <w:noProof/>
        </w:rPr>
        <w:drawing>
          <wp:inline distT="0" distB="0" distL="0" distR="0" wp14:anchorId="6A553FED" wp14:editId="638257DD">
            <wp:extent cx="2933700" cy="2794000"/>
            <wp:effectExtent l="38100" t="38100" r="95250" b="10160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279400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70670FE1" w14:textId="77777777" w:rsidR="008F0377" w:rsidRDefault="008F0377" w:rsidP="0029239A">
      <w:pPr>
        <w:rPr>
          <w:rFonts w:eastAsia="Times New Roman"/>
        </w:rPr>
      </w:pPr>
    </w:p>
    <w:p w14:paraId="3CD929AB" w14:textId="77777777" w:rsidR="00EA34C9" w:rsidRPr="002610B1" w:rsidRDefault="00EA34C9" w:rsidP="0029239A">
      <w:pPr>
        <w:rPr>
          <w:rFonts w:eastAsia="Times New Roman"/>
        </w:rPr>
      </w:pPr>
    </w:p>
    <w:p w14:paraId="72205391" w14:textId="77777777" w:rsidR="00EA34C9" w:rsidRPr="002610B1" w:rsidRDefault="0029239A" w:rsidP="0029239A">
      <w:pPr>
        <w:rPr>
          <w:rFonts w:eastAsia="Times New Roman"/>
        </w:rPr>
      </w:pPr>
      <w:r w:rsidRPr="002610B1">
        <w:rPr>
          <w:rFonts w:eastAsia="Times New Roman"/>
          <w:b/>
        </w:rPr>
        <w:t>sous-emploi</w:t>
      </w:r>
      <w:r w:rsidR="007E66A5" w:rsidRPr="002610B1">
        <w:rPr>
          <w:rFonts w:eastAsia="Times New Roman"/>
          <w:b/>
        </w:rPr>
        <w:t>:</w:t>
      </w:r>
      <w:r w:rsidR="007E66A5" w:rsidRPr="002610B1">
        <w:rPr>
          <w:rFonts w:eastAsia="Times New Roman"/>
        </w:rPr>
        <w:t xml:space="preserve"> comprend les</w:t>
      </w:r>
      <w:r w:rsidR="007E66A5" w:rsidRPr="002610B1">
        <w:rPr>
          <w:rFonts w:eastAsia="Times New Roman"/>
          <w:b/>
        </w:rPr>
        <w:t xml:space="preserve"> </w:t>
      </w:r>
      <w:r w:rsidR="007E66A5" w:rsidRPr="002610B1">
        <w:rPr>
          <w:rFonts w:eastAsia="Times New Roman"/>
        </w:rPr>
        <w:t>personnes qui ont un emploi mais qui souhaitent travailler davantage (temps partiel) et les personnes à temps complet ou partiel qui ont involontairement travaillé moins (chômage partiel)</w:t>
      </w:r>
    </w:p>
    <w:p w14:paraId="5D32E8B2" w14:textId="77777777" w:rsidR="00EA34C9" w:rsidRPr="002610B1" w:rsidRDefault="00EA34C9" w:rsidP="0029239A">
      <w:pPr>
        <w:rPr>
          <w:rFonts w:eastAsia="Times New Roman"/>
        </w:rPr>
      </w:pPr>
    </w:p>
    <w:p w14:paraId="0515DACC" w14:textId="77777777" w:rsidR="00EA34C9" w:rsidRPr="002610B1" w:rsidRDefault="007E66A5" w:rsidP="0029239A">
      <w:pPr>
        <w:rPr>
          <w:rFonts w:eastAsia="Times New Roman"/>
        </w:rPr>
      </w:pPr>
      <w:r w:rsidRPr="002610B1">
        <w:rPr>
          <w:rFonts w:eastAsia="Times New Roman"/>
          <w:b/>
        </w:rPr>
        <w:t xml:space="preserve">taux de </w:t>
      </w:r>
      <w:r w:rsidR="0029239A" w:rsidRPr="002610B1">
        <w:rPr>
          <w:rFonts w:eastAsia="Times New Roman"/>
          <w:b/>
        </w:rPr>
        <w:t>sous-emploi</w:t>
      </w:r>
      <w:r w:rsidRPr="002610B1">
        <w:rPr>
          <w:rFonts w:eastAsia="Times New Roman"/>
        </w:rPr>
        <w:t xml:space="preserve"> c’est la part </w:t>
      </w:r>
      <w:r w:rsidR="0029239A" w:rsidRPr="002610B1">
        <w:rPr>
          <w:rFonts w:eastAsia="Times New Roman"/>
        </w:rPr>
        <w:t>des sous-emplois</w:t>
      </w:r>
      <w:r w:rsidRPr="002610B1">
        <w:rPr>
          <w:rFonts w:eastAsia="Times New Roman"/>
        </w:rPr>
        <w:t xml:space="preserve"> dans l’emploi</w:t>
      </w:r>
    </w:p>
    <w:p w14:paraId="32776754" w14:textId="77777777" w:rsidR="00EA34C9" w:rsidRPr="002610B1" w:rsidRDefault="007E66A5" w:rsidP="0029239A">
      <w:pPr>
        <w:rPr>
          <w:rFonts w:eastAsia="Times New Roman"/>
        </w:rPr>
      </w:pPr>
      <w:r w:rsidRPr="002610B1">
        <w:rPr>
          <w:rFonts w:eastAsia="Times New Roman"/>
        </w:rPr>
        <w:t xml:space="preserve">entre 2018 et 2020 il est passé de 6 % à 20 % </w:t>
      </w:r>
    </w:p>
    <w:p w14:paraId="29C3C33B" w14:textId="77777777" w:rsidR="00EA34C9" w:rsidRPr="002610B1" w:rsidRDefault="00EA34C9" w:rsidP="0029239A">
      <w:pPr>
        <w:rPr>
          <w:rFonts w:eastAsia="Times New Roman"/>
        </w:rPr>
      </w:pPr>
    </w:p>
    <w:p w14:paraId="56256D5F" w14:textId="77777777" w:rsidR="00EA34C9" w:rsidRPr="002610B1" w:rsidRDefault="007E66A5" w:rsidP="0029239A">
      <w:pPr>
        <w:rPr>
          <w:rFonts w:eastAsia="Times New Roman"/>
        </w:rPr>
      </w:pPr>
      <w:r w:rsidRPr="002610B1">
        <w:rPr>
          <w:rFonts w:eastAsia="Times New Roman"/>
          <w:b/>
        </w:rPr>
        <w:t>halo chômage</w:t>
      </w:r>
      <w:r w:rsidRPr="002610B1">
        <w:rPr>
          <w:rFonts w:eastAsia="Times New Roman"/>
        </w:rPr>
        <w:t>: personnes sans emploi qui souhaitent travailler mais qui n’ont pas fait les démarches de recherche ou ne sont pas disponibles. (situation d’inactivité)</w:t>
      </w:r>
    </w:p>
    <w:p w14:paraId="74E1C587" w14:textId="77777777" w:rsidR="00EA34C9" w:rsidRPr="002610B1" w:rsidRDefault="00EA34C9" w:rsidP="0029239A">
      <w:pPr>
        <w:rPr>
          <w:rFonts w:eastAsia="Times New Roman"/>
        </w:rPr>
      </w:pPr>
    </w:p>
    <w:p w14:paraId="1463BB17" w14:textId="77777777" w:rsidR="00EA34C9" w:rsidRPr="002610B1" w:rsidRDefault="007E66A5" w:rsidP="0029239A">
      <w:pPr>
        <w:rPr>
          <w:rFonts w:eastAsia="Times New Roman"/>
        </w:rPr>
      </w:pPr>
      <w:r w:rsidRPr="002610B1">
        <w:rPr>
          <w:rFonts w:eastAsia="Times New Roman"/>
        </w:rPr>
        <w:t xml:space="preserve">Le </w:t>
      </w:r>
      <w:r w:rsidR="0029239A" w:rsidRPr="002610B1">
        <w:rPr>
          <w:rFonts w:eastAsia="Times New Roman"/>
        </w:rPr>
        <w:t>sous-emploi</w:t>
      </w:r>
      <w:r w:rsidRPr="002610B1">
        <w:rPr>
          <w:rFonts w:eastAsia="Times New Roman"/>
        </w:rPr>
        <w:t xml:space="preserve"> et le halo chômage ont augmenté depuis la crise d</w:t>
      </w:r>
      <w:r w:rsidR="00835635">
        <w:rPr>
          <w:rFonts w:eastAsia="Times New Roman"/>
        </w:rPr>
        <w:t>e la</w:t>
      </w:r>
      <w:r w:rsidRPr="002610B1">
        <w:rPr>
          <w:rFonts w:eastAsia="Times New Roman"/>
        </w:rPr>
        <w:t xml:space="preserve"> Covid</w:t>
      </w:r>
      <w:r w:rsidR="00835635">
        <w:rPr>
          <w:rFonts w:eastAsia="Times New Roman"/>
        </w:rPr>
        <w:t xml:space="preserve"> </w:t>
      </w:r>
      <w:r w:rsidRPr="002610B1">
        <w:rPr>
          <w:rFonts w:eastAsia="Times New Roman"/>
        </w:rPr>
        <w:t>:</w:t>
      </w:r>
    </w:p>
    <w:p w14:paraId="510D1C53" w14:textId="77777777" w:rsidR="00EA34C9" w:rsidRPr="002610B1" w:rsidRDefault="0029239A" w:rsidP="00835635">
      <w:pPr>
        <w:numPr>
          <w:ilvl w:val="0"/>
          <w:numId w:val="2"/>
        </w:numPr>
        <w:ind w:left="426"/>
        <w:rPr>
          <w:rFonts w:eastAsia="Times New Roman"/>
        </w:rPr>
      </w:pPr>
      <w:r w:rsidRPr="002610B1">
        <w:rPr>
          <w:rFonts w:eastAsia="Times New Roman"/>
        </w:rPr>
        <w:lastRenderedPageBreak/>
        <w:t>sous-emploi</w:t>
      </w:r>
      <w:r w:rsidR="00835635">
        <w:rPr>
          <w:rFonts w:eastAsia="Times New Roman"/>
        </w:rPr>
        <w:t xml:space="preserve"> </w:t>
      </w:r>
      <w:r w:rsidR="007E66A5" w:rsidRPr="002610B1">
        <w:rPr>
          <w:rFonts w:eastAsia="Times New Roman"/>
        </w:rPr>
        <w:t xml:space="preserve">: hausse du </w:t>
      </w:r>
      <w:r w:rsidR="007E66A5" w:rsidRPr="002610B1">
        <w:rPr>
          <w:rFonts w:eastAsia="Times New Roman"/>
          <w:b/>
        </w:rPr>
        <w:t>chômage partiel</w:t>
      </w:r>
      <w:r w:rsidR="007E66A5" w:rsidRPr="002610B1">
        <w:rPr>
          <w:rFonts w:eastAsia="Times New Roman"/>
        </w:rPr>
        <w:t xml:space="preserve"> financ</w:t>
      </w:r>
      <w:r w:rsidR="00835635">
        <w:rPr>
          <w:rFonts w:eastAsia="Times New Roman"/>
        </w:rPr>
        <w:t>é</w:t>
      </w:r>
      <w:r w:rsidR="007E66A5" w:rsidRPr="002610B1">
        <w:rPr>
          <w:rFonts w:eastAsia="Times New Roman"/>
        </w:rPr>
        <w:t xml:space="preserve"> par l’Etat pour éviter les licenciements </w:t>
      </w:r>
      <w:r w:rsidRPr="002610B1">
        <w:rPr>
          <w:rFonts w:eastAsia="Times New Roman"/>
        </w:rPr>
        <w:t>massifs chômage</w:t>
      </w:r>
      <w:r w:rsidR="007E66A5" w:rsidRPr="002610B1">
        <w:rPr>
          <w:rFonts w:eastAsia="Times New Roman"/>
          <w:b/>
        </w:rPr>
        <w:t xml:space="preserve"> partiel</w:t>
      </w:r>
      <w:r w:rsidRPr="002610B1">
        <w:rPr>
          <w:rFonts w:eastAsia="Times New Roman"/>
          <w:b/>
        </w:rPr>
        <w:t xml:space="preserve"> </w:t>
      </w:r>
      <w:r w:rsidR="007E66A5" w:rsidRPr="002610B1">
        <w:rPr>
          <w:rFonts w:eastAsia="Times New Roman"/>
          <w:b/>
        </w:rPr>
        <w:t>: entreprise qui diminue ou arrête son activité sans rompre les contrats de travail</w:t>
      </w:r>
      <w:r w:rsidR="00835635">
        <w:rPr>
          <w:rFonts w:eastAsia="Times New Roman"/>
          <w:b/>
        </w:rPr>
        <w:t>.</w:t>
      </w:r>
    </w:p>
    <w:p w14:paraId="7F04741D" w14:textId="77777777" w:rsidR="00EA34C9" w:rsidRPr="002610B1" w:rsidRDefault="007E66A5" w:rsidP="00835635">
      <w:pPr>
        <w:numPr>
          <w:ilvl w:val="0"/>
          <w:numId w:val="2"/>
        </w:numPr>
        <w:ind w:left="426"/>
        <w:rPr>
          <w:rFonts w:eastAsia="Times New Roman"/>
        </w:rPr>
      </w:pPr>
      <w:r w:rsidRPr="002610B1">
        <w:rPr>
          <w:rFonts w:eastAsia="Times New Roman"/>
        </w:rPr>
        <w:t>halo chômage: hausse des chômeurs qui ont basculé dans l'inactivité faute d’avoir effectué des démarches pour chercher un emploi</w:t>
      </w:r>
      <w:r w:rsidR="00835635">
        <w:rPr>
          <w:rFonts w:eastAsia="Times New Roman"/>
        </w:rPr>
        <w:t>.</w:t>
      </w:r>
    </w:p>
    <w:p w14:paraId="68E7862D" w14:textId="77777777" w:rsidR="00EA34C9" w:rsidRPr="002610B1" w:rsidRDefault="00EA34C9" w:rsidP="0029239A">
      <w:pPr>
        <w:rPr>
          <w:rFonts w:eastAsia="Times New Roman"/>
        </w:rPr>
      </w:pPr>
    </w:p>
    <w:p w14:paraId="1513601D" w14:textId="77777777" w:rsidR="00EA34C9" w:rsidRPr="002610B1" w:rsidRDefault="00EA34C9" w:rsidP="0029239A">
      <w:pPr>
        <w:rPr>
          <w:rFonts w:eastAsia="Times New Roman"/>
        </w:rPr>
      </w:pPr>
    </w:p>
    <w:p w14:paraId="235B045D" w14:textId="77777777" w:rsidR="00EA34C9" w:rsidRPr="002610B1" w:rsidRDefault="008F0377" w:rsidP="008F0377">
      <w:pPr>
        <w:pStyle w:val="Titre5"/>
      </w:pPr>
      <w:r>
        <w:t xml:space="preserve">Document </w:t>
      </w:r>
      <w:r w:rsidR="00ED6C4F">
        <w:t>5</w:t>
      </w:r>
      <w:r>
        <w:t xml:space="preserve"> -</w:t>
      </w:r>
      <w:r w:rsidR="007E66A5" w:rsidRPr="002610B1">
        <w:t xml:space="preserve"> Qui est confronté au </w:t>
      </w:r>
      <w:r w:rsidR="0029239A" w:rsidRPr="002610B1">
        <w:t>sous-emploi</w:t>
      </w:r>
      <w:r>
        <w:t> ?</w:t>
      </w:r>
    </w:p>
    <w:p w14:paraId="75C336BA" w14:textId="77777777" w:rsidR="00EA34C9" w:rsidRDefault="007E66A5" w:rsidP="00DE306A">
      <w:pPr>
        <w:jc w:val="center"/>
        <w:rPr>
          <w:rFonts w:ascii="Times New Roman" w:eastAsia="Times New Roman" w:hAnsi="Times New Roman"/>
        </w:rPr>
      </w:pPr>
      <w:r>
        <w:rPr>
          <w:rFonts w:ascii="Times New Roman" w:eastAsia="Times New Roman" w:hAnsi="Times New Roman"/>
          <w:noProof/>
        </w:rPr>
        <w:drawing>
          <wp:inline distT="114300" distB="114300" distL="114300" distR="114300" wp14:anchorId="1A71A14A" wp14:editId="14454BDB">
            <wp:extent cx="5057775" cy="2333625"/>
            <wp:effectExtent l="38100" t="38100" r="104775" b="10477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057775" cy="2333625"/>
                    </a:xfrm>
                    <a:prstGeom prst="rect">
                      <a:avLst/>
                    </a:prstGeom>
                    <a:ln/>
                    <a:effectLst>
                      <a:outerShdw blurRad="50800" dist="38100" dir="2700000" algn="tl" rotWithShape="0">
                        <a:prstClr val="black">
                          <a:alpha val="40000"/>
                        </a:prstClr>
                      </a:outerShdw>
                    </a:effectLst>
                  </pic:spPr>
                </pic:pic>
              </a:graphicData>
            </a:graphic>
          </wp:inline>
        </w:drawing>
      </w:r>
    </w:p>
    <w:p w14:paraId="5D1780B2" w14:textId="77777777" w:rsidR="00EA34C9" w:rsidRDefault="007E66A5" w:rsidP="00ED6C4F">
      <w:pPr>
        <w:pStyle w:val="Questions"/>
      </w:pPr>
      <w:r>
        <w:t>1</w:t>
      </w:r>
      <w:r w:rsidR="008F0377">
        <w:t>.</w:t>
      </w:r>
      <w:r>
        <w:t xml:space="preserve"> Quelles sont les catégories les plus touchées par le sous-emploi?</w:t>
      </w:r>
    </w:p>
    <w:p w14:paraId="69B101B5" w14:textId="77777777" w:rsidR="00FC1EFF" w:rsidRDefault="00FC1EFF" w:rsidP="00FC1EFF">
      <w:pPr>
        <w:pStyle w:val="Questions"/>
        <w:ind w:left="1080"/>
      </w:pPr>
    </w:p>
    <w:p w14:paraId="469B5CD0" w14:textId="77777777" w:rsidR="00EA34C9" w:rsidRDefault="007E66A5" w:rsidP="00ED6C4F">
      <w:pPr>
        <w:pStyle w:val="Questions"/>
      </w:pPr>
      <w:r>
        <w:t>2</w:t>
      </w:r>
      <w:r w:rsidR="008F0377">
        <w:t>.</w:t>
      </w:r>
      <w:r>
        <w:t xml:space="preserve"> Quelles ont été les conséquences de la crise de 2008 sur le sous-emploi en France?</w:t>
      </w:r>
    </w:p>
    <w:p w14:paraId="51446C28" w14:textId="77777777" w:rsidR="00EA34C9" w:rsidRDefault="00EA34C9" w:rsidP="0029239A">
      <w:pPr>
        <w:rPr>
          <w:rFonts w:ascii="Times New Roman" w:eastAsia="Times New Roman" w:hAnsi="Times New Roman"/>
        </w:rPr>
      </w:pPr>
    </w:p>
    <w:p w14:paraId="48F61724" w14:textId="77777777" w:rsidR="00EA34C9" w:rsidRDefault="007E66A5" w:rsidP="0029239A">
      <w:pPr>
        <w:pStyle w:val="Titre3"/>
      </w:pPr>
      <w:r>
        <w:t>C - L’évolution du chômage</w:t>
      </w:r>
    </w:p>
    <w:p w14:paraId="23E2AD67" w14:textId="77777777" w:rsidR="00EA34C9" w:rsidRDefault="00EA34C9" w:rsidP="0029239A">
      <w:pPr>
        <w:jc w:val="center"/>
        <w:rPr>
          <w:rFonts w:ascii="Times New Roman" w:eastAsia="Times New Roman" w:hAnsi="Times New Roman"/>
        </w:rPr>
      </w:pPr>
    </w:p>
    <w:p w14:paraId="4A22FC6B" w14:textId="77777777" w:rsidR="00EA34C9" w:rsidRPr="002610B1" w:rsidRDefault="007E66A5" w:rsidP="0029239A">
      <w:pPr>
        <w:rPr>
          <w:rFonts w:eastAsia="Times New Roman"/>
        </w:rPr>
      </w:pPr>
      <w:r w:rsidRPr="002610B1">
        <w:rPr>
          <w:rFonts w:eastAsia="Times New Roman"/>
        </w:rPr>
        <w:t>Jusqu’au début des années 70 le taux de chômage est très faible</w:t>
      </w:r>
      <w:r w:rsidR="008F0377">
        <w:rPr>
          <w:rFonts w:eastAsia="Times New Roman"/>
        </w:rPr>
        <w:t> :</w:t>
      </w:r>
      <w:r w:rsidRPr="002610B1">
        <w:rPr>
          <w:rFonts w:eastAsia="Times New Roman"/>
        </w:rPr>
        <w:t xml:space="preserve"> 3 % (période </w:t>
      </w:r>
      <w:r w:rsidR="008F0377">
        <w:rPr>
          <w:rFonts w:eastAsia="Times New Roman"/>
        </w:rPr>
        <w:t xml:space="preserve">de </w:t>
      </w:r>
      <w:r w:rsidRPr="002610B1">
        <w:rPr>
          <w:rFonts w:eastAsia="Times New Roman"/>
        </w:rPr>
        <w:t>quasi plein emploi)</w:t>
      </w:r>
    </w:p>
    <w:p w14:paraId="3B3A70F5" w14:textId="77777777" w:rsidR="00EA34C9" w:rsidRPr="002610B1" w:rsidRDefault="007E66A5" w:rsidP="0029239A">
      <w:pPr>
        <w:rPr>
          <w:rFonts w:eastAsia="Times New Roman"/>
        </w:rPr>
      </w:pPr>
      <w:r w:rsidRPr="002610B1">
        <w:rPr>
          <w:rFonts w:eastAsia="Times New Roman"/>
        </w:rPr>
        <w:t>A partir des années 80 forte hausse: 8 %</w:t>
      </w:r>
    </w:p>
    <w:p w14:paraId="4C0C49E9" w14:textId="77777777" w:rsidR="00EA34C9" w:rsidRPr="002610B1" w:rsidRDefault="007E66A5" w:rsidP="0029239A">
      <w:pPr>
        <w:rPr>
          <w:rFonts w:eastAsia="Times New Roman"/>
        </w:rPr>
      </w:pPr>
      <w:r w:rsidRPr="002610B1">
        <w:rPr>
          <w:rFonts w:eastAsia="Times New Roman"/>
        </w:rPr>
        <w:t>Fin des années 90</w:t>
      </w:r>
      <w:r w:rsidR="008F0377">
        <w:rPr>
          <w:rFonts w:eastAsia="Times New Roman"/>
        </w:rPr>
        <w:t xml:space="preserve"> </w:t>
      </w:r>
      <w:r w:rsidRPr="002610B1">
        <w:rPr>
          <w:rFonts w:eastAsia="Times New Roman"/>
        </w:rPr>
        <w:t>: &gt; 10 %</w:t>
      </w:r>
    </w:p>
    <w:p w14:paraId="0E7C407F" w14:textId="77777777" w:rsidR="00EA34C9" w:rsidRPr="002610B1" w:rsidRDefault="00EA34C9" w:rsidP="0029239A">
      <w:pPr>
        <w:rPr>
          <w:rFonts w:eastAsia="Times New Roman"/>
        </w:rPr>
      </w:pPr>
    </w:p>
    <w:p w14:paraId="4FC2FB3D" w14:textId="77777777" w:rsidR="00EA34C9" w:rsidRPr="002610B1" w:rsidRDefault="007E66A5" w:rsidP="0029239A">
      <w:pPr>
        <w:rPr>
          <w:rFonts w:eastAsia="Times New Roman"/>
        </w:rPr>
      </w:pPr>
      <w:r w:rsidRPr="002610B1">
        <w:rPr>
          <w:rFonts w:eastAsia="Times New Roman"/>
        </w:rPr>
        <w:t>Selon Eurostat</w:t>
      </w:r>
      <w:r w:rsidR="008F0377">
        <w:rPr>
          <w:rFonts w:eastAsia="Times New Roman"/>
        </w:rPr>
        <w:t>,</w:t>
      </w:r>
      <w:r w:rsidRPr="002610B1">
        <w:rPr>
          <w:rFonts w:eastAsia="Times New Roman"/>
        </w:rPr>
        <w:t xml:space="preserve"> l’Europe compte 15,</w:t>
      </w:r>
      <w:r w:rsidR="00FD227F">
        <w:rPr>
          <w:rFonts w:eastAsia="Times New Roman"/>
        </w:rPr>
        <w:t>99</w:t>
      </w:r>
      <w:r w:rsidRPr="002610B1">
        <w:rPr>
          <w:rFonts w:eastAsia="Times New Roman"/>
        </w:rPr>
        <w:t xml:space="preserve"> millions de chômeurs en juillet 2020 (14 millions en février)</w:t>
      </w:r>
    </w:p>
    <w:p w14:paraId="062D285C" w14:textId="77777777" w:rsidR="00EA34C9" w:rsidRDefault="007E66A5" w:rsidP="0029239A">
      <w:pPr>
        <w:rPr>
          <w:rFonts w:eastAsia="Times New Roman"/>
        </w:rPr>
      </w:pPr>
      <w:r w:rsidRPr="002610B1">
        <w:rPr>
          <w:rFonts w:eastAsia="Times New Roman"/>
        </w:rPr>
        <w:t xml:space="preserve">Taux de chômage dans l’UE: </w:t>
      </w:r>
      <w:r w:rsidRPr="002610B1">
        <w:rPr>
          <w:rFonts w:eastAsia="Times New Roman"/>
          <w:b/>
        </w:rPr>
        <w:t>7,</w:t>
      </w:r>
      <w:r w:rsidR="00FD227F">
        <w:rPr>
          <w:rFonts w:eastAsia="Times New Roman"/>
          <w:b/>
        </w:rPr>
        <w:t>5</w:t>
      </w:r>
      <w:r w:rsidRPr="002610B1">
        <w:rPr>
          <w:rFonts w:eastAsia="Times New Roman"/>
          <w:b/>
        </w:rPr>
        <w:t xml:space="preserve"> %</w:t>
      </w:r>
      <w:r w:rsidR="00FD227F">
        <w:rPr>
          <w:rFonts w:eastAsia="Times New Roman"/>
          <w:b/>
        </w:rPr>
        <w:t xml:space="preserve"> et 8,3 % </w:t>
      </w:r>
      <w:r w:rsidR="00FD227F" w:rsidRPr="00FD227F">
        <w:rPr>
          <w:rFonts w:eastAsia="Times New Roman"/>
          <w:bCs/>
        </w:rPr>
        <w:t>dans la zone Euro</w:t>
      </w:r>
      <w:r w:rsidRPr="002610B1">
        <w:rPr>
          <w:rFonts w:eastAsia="Times New Roman"/>
        </w:rPr>
        <w:t xml:space="preserve"> (0</w:t>
      </w:r>
      <w:r w:rsidR="00FD227F">
        <w:rPr>
          <w:rFonts w:eastAsia="Times New Roman"/>
        </w:rPr>
        <w:t>9</w:t>
      </w:r>
      <w:r w:rsidRPr="002610B1">
        <w:rPr>
          <w:rFonts w:eastAsia="Times New Roman"/>
        </w:rPr>
        <w:t>/20)</w:t>
      </w:r>
    </w:p>
    <w:p w14:paraId="0D71F2B2" w14:textId="77777777" w:rsidR="00FD227F" w:rsidRDefault="00FD227F" w:rsidP="0029239A">
      <w:pPr>
        <w:rPr>
          <w:rFonts w:eastAsia="Times New Roman"/>
        </w:rPr>
      </w:pPr>
      <w:r>
        <w:rPr>
          <w:rFonts w:eastAsia="Times New Roman"/>
        </w:rPr>
        <w:t>Avec des chiffres très contrastés :</w:t>
      </w:r>
    </w:p>
    <w:p w14:paraId="67783CA7" w14:textId="77777777" w:rsidR="00EA34C9" w:rsidRPr="002610B1" w:rsidRDefault="007E66A5" w:rsidP="0029239A">
      <w:pPr>
        <w:rPr>
          <w:rFonts w:eastAsia="Times New Roman"/>
        </w:rPr>
      </w:pPr>
      <w:r w:rsidRPr="002610B1">
        <w:rPr>
          <w:rFonts w:eastAsia="Times New Roman"/>
        </w:rPr>
        <w:t>Grèce: 1</w:t>
      </w:r>
      <w:r w:rsidR="00FD227F">
        <w:rPr>
          <w:rFonts w:eastAsia="Times New Roman"/>
        </w:rPr>
        <w:t>6,8</w:t>
      </w:r>
      <w:r w:rsidRPr="002610B1">
        <w:rPr>
          <w:rFonts w:eastAsia="Times New Roman"/>
        </w:rPr>
        <w:t xml:space="preserve"> %</w:t>
      </w:r>
    </w:p>
    <w:p w14:paraId="0ABBB008" w14:textId="77777777" w:rsidR="00EA34C9" w:rsidRPr="002610B1" w:rsidRDefault="007E66A5" w:rsidP="0029239A">
      <w:pPr>
        <w:rPr>
          <w:rFonts w:eastAsia="Times New Roman"/>
        </w:rPr>
      </w:pPr>
      <w:r w:rsidRPr="002610B1">
        <w:rPr>
          <w:rFonts w:eastAsia="Times New Roman"/>
        </w:rPr>
        <w:t xml:space="preserve">Espagne: </w:t>
      </w:r>
      <w:r w:rsidR="00FD227F">
        <w:rPr>
          <w:rFonts w:eastAsia="Times New Roman"/>
        </w:rPr>
        <w:t xml:space="preserve">16,5 </w:t>
      </w:r>
      <w:r w:rsidRPr="002610B1">
        <w:rPr>
          <w:rFonts w:eastAsia="Times New Roman"/>
        </w:rPr>
        <w:t>%</w:t>
      </w:r>
    </w:p>
    <w:p w14:paraId="5D5CE2D2" w14:textId="77777777" w:rsidR="00EA34C9" w:rsidRPr="002610B1" w:rsidRDefault="007E66A5" w:rsidP="0029239A">
      <w:pPr>
        <w:rPr>
          <w:rFonts w:eastAsia="Times New Roman"/>
        </w:rPr>
      </w:pPr>
      <w:r w:rsidRPr="002610B1">
        <w:rPr>
          <w:rFonts w:eastAsia="Times New Roman"/>
        </w:rPr>
        <w:t>Italie: 9,7 %</w:t>
      </w:r>
    </w:p>
    <w:p w14:paraId="4F7669CE" w14:textId="77777777" w:rsidR="00EA34C9" w:rsidRPr="002610B1" w:rsidRDefault="007E66A5" w:rsidP="0029239A">
      <w:pPr>
        <w:rPr>
          <w:rFonts w:eastAsia="Times New Roman"/>
        </w:rPr>
      </w:pPr>
      <w:r w:rsidRPr="002610B1">
        <w:rPr>
          <w:rFonts w:eastAsia="Times New Roman"/>
        </w:rPr>
        <w:t xml:space="preserve">France: </w:t>
      </w:r>
      <w:r w:rsidR="00223FAB">
        <w:rPr>
          <w:rFonts w:eastAsia="Times New Roman"/>
        </w:rPr>
        <w:t>7,6</w:t>
      </w:r>
      <w:r w:rsidRPr="002610B1">
        <w:rPr>
          <w:rFonts w:eastAsia="Times New Roman"/>
        </w:rPr>
        <w:t xml:space="preserve"> % </w:t>
      </w:r>
    </w:p>
    <w:p w14:paraId="0CC5E3AC" w14:textId="77777777" w:rsidR="00EA34C9" w:rsidRDefault="007E66A5" w:rsidP="0029239A">
      <w:pPr>
        <w:rPr>
          <w:rFonts w:eastAsia="Times New Roman"/>
        </w:rPr>
      </w:pPr>
      <w:r w:rsidRPr="002610B1">
        <w:rPr>
          <w:rFonts w:eastAsia="Times New Roman"/>
        </w:rPr>
        <w:t>Allemagne: 4,4 %</w:t>
      </w:r>
    </w:p>
    <w:p w14:paraId="1EBBFD2D" w14:textId="77777777" w:rsidR="00FD227F" w:rsidRPr="002610B1" w:rsidRDefault="00FD227F" w:rsidP="0029239A">
      <w:pPr>
        <w:rPr>
          <w:rFonts w:eastAsia="Times New Roman"/>
        </w:rPr>
      </w:pPr>
      <w:r>
        <w:rPr>
          <w:rFonts w:eastAsia="Times New Roman"/>
        </w:rPr>
        <w:t>République tchèque : 2,8 %</w:t>
      </w:r>
    </w:p>
    <w:p w14:paraId="2CEC69F6" w14:textId="77777777" w:rsidR="00085DC0" w:rsidRDefault="00085DC0">
      <w:pPr>
        <w:rPr>
          <w:rFonts w:ascii="Century Gothic" w:eastAsia="Times New Roman" w:hAnsi="Century Gothic" w:cstheme="minorBidi"/>
          <w:b/>
          <w:bCs/>
          <w:color w:val="8B7B57" w:themeColor="background2" w:themeShade="80"/>
        </w:rPr>
      </w:pPr>
      <w:r>
        <w:br w:type="page"/>
      </w:r>
    </w:p>
    <w:p w14:paraId="04A9C834" w14:textId="77777777" w:rsidR="008F0377" w:rsidRPr="008F0377" w:rsidRDefault="005712BD" w:rsidP="005712BD">
      <w:pPr>
        <w:pStyle w:val="Titre5"/>
      </w:pPr>
      <w:r>
        <w:lastRenderedPageBreak/>
        <w:t xml:space="preserve">Document </w:t>
      </w:r>
      <w:r w:rsidR="00ED6C4F">
        <w:t>6</w:t>
      </w:r>
      <w:r>
        <w:t xml:space="preserve"> - </w:t>
      </w:r>
      <w:r w:rsidR="008F0377">
        <w:t>T</w:t>
      </w:r>
      <w:r w:rsidR="008F0377" w:rsidRPr="008F0377">
        <w:t>aux de chômage après la crise d</w:t>
      </w:r>
      <w:r w:rsidR="008F0377">
        <w:t>e la</w:t>
      </w:r>
      <w:r w:rsidR="008F0377" w:rsidRPr="008F0377">
        <w:t xml:space="preserve"> Covid (www.touteleurope.eu)</w:t>
      </w:r>
    </w:p>
    <w:p w14:paraId="00723176" w14:textId="77777777" w:rsidR="00EA34C9" w:rsidRPr="0029239A" w:rsidRDefault="00EA34C9" w:rsidP="0029239A">
      <w:pPr>
        <w:rPr>
          <w:rFonts w:asciiTheme="minorHAnsi" w:eastAsia="Times New Roman" w:hAnsiTheme="minorHAnsi"/>
        </w:rPr>
      </w:pPr>
    </w:p>
    <w:tbl>
      <w:tblPr>
        <w:tblStyle w:val="a"/>
        <w:tblW w:w="733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2693"/>
        <w:gridCol w:w="2693"/>
      </w:tblGrid>
      <w:tr w:rsidR="00EA34C9" w:rsidRPr="002610B1" w14:paraId="75F9D4E8" w14:textId="77777777" w:rsidTr="002610B1">
        <w:trPr>
          <w:trHeight w:val="255"/>
          <w:jc w:val="center"/>
        </w:trPr>
        <w:tc>
          <w:tcPr>
            <w:tcW w:w="1951" w:type="dxa"/>
          </w:tcPr>
          <w:p w14:paraId="37E022AE" w14:textId="77777777" w:rsidR="00EA34C9" w:rsidRPr="002610B1" w:rsidRDefault="00EA34C9" w:rsidP="0029239A">
            <w:pPr>
              <w:rPr>
                <w:rFonts w:eastAsia="Times New Roman"/>
                <w:b/>
              </w:rPr>
            </w:pPr>
          </w:p>
        </w:tc>
        <w:tc>
          <w:tcPr>
            <w:tcW w:w="5386" w:type="dxa"/>
            <w:gridSpan w:val="2"/>
          </w:tcPr>
          <w:p w14:paraId="2C9F4A80" w14:textId="77777777" w:rsidR="00EA34C9" w:rsidRPr="002610B1" w:rsidRDefault="007E66A5" w:rsidP="0029239A">
            <w:pPr>
              <w:jc w:val="center"/>
              <w:rPr>
                <w:rFonts w:eastAsia="Times New Roman"/>
                <w:b/>
              </w:rPr>
            </w:pPr>
            <w:r w:rsidRPr="002610B1">
              <w:rPr>
                <w:rFonts w:eastAsia="Times New Roman"/>
                <w:b/>
              </w:rPr>
              <w:t>Taux de chômage (en %)</w:t>
            </w:r>
          </w:p>
        </w:tc>
      </w:tr>
      <w:tr w:rsidR="00EA34C9" w:rsidRPr="002610B1" w14:paraId="35550532" w14:textId="77777777" w:rsidTr="002610B1">
        <w:trPr>
          <w:jc w:val="center"/>
        </w:trPr>
        <w:tc>
          <w:tcPr>
            <w:tcW w:w="1951" w:type="dxa"/>
          </w:tcPr>
          <w:p w14:paraId="0C69C245" w14:textId="77777777" w:rsidR="00EA34C9" w:rsidRPr="002610B1" w:rsidRDefault="00EA34C9" w:rsidP="0029239A">
            <w:pPr>
              <w:rPr>
                <w:rFonts w:eastAsia="Times New Roman"/>
                <w:b/>
              </w:rPr>
            </w:pPr>
          </w:p>
        </w:tc>
        <w:tc>
          <w:tcPr>
            <w:tcW w:w="2693" w:type="dxa"/>
          </w:tcPr>
          <w:p w14:paraId="504E7974" w14:textId="77777777" w:rsidR="00EA34C9" w:rsidRPr="002610B1" w:rsidRDefault="007E66A5" w:rsidP="0029239A">
            <w:pPr>
              <w:jc w:val="center"/>
              <w:rPr>
                <w:rFonts w:eastAsia="Times New Roman"/>
                <w:b/>
              </w:rPr>
            </w:pPr>
            <w:r w:rsidRPr="002610B1">
              <w:rPr>
                <w:rFonts w:eastAsia="Times New Roman"/>
                <w:b/>
              </w:rPr>
              <w:t>janvier 2019</w:t>
            </w:r>
          </w:p>
        </w:tc>
        <w:tc>
          <w:tcPr>
            <w:tcW w:w="2693" w:type="dxa"/>
          </w:tcPr>
          <w:p w14:paraId="6D962D4E" w14:textId="77777777" w:rsidR="00EA34C9" w:rsidRPr="002610B1" w:rsidRDefault="007E66A5" w:rsidP="0029239A">
            <w:pPr>
              <w:jc w:val="center"/>
              <w:rPr>
                <w:rFonts w:eastAsia="Times New Roman"/>
                <w:b/>
              </w:rPr>
            </w:pPr>
            <w:r w:rsidRPr="002610B1">
              <w:rPr>
                <w:rFonts w:eastAsia="Times New Roman"/>
                <w:b/>
              </w:rPr>
              <w:t>prévision fin 2020</w:t>
            </w:r>
          </w:p>
        </w:tc>
      </w:tr>
      <w:tr w:rsidR="00EA34C9" w:rsidRPr="002610B1" w14:paraId="4AB3232A" w14:textId="77777777" w:rsidTr="002610B1">
        <w:trPr>
          <w:jc w:val="center"/>
        </w:trPr>
        <w:tc>
          <w:tcPr>
            <w:tcW w:w="1951" w:type="dxa"/>
          </w:tcPr>
          <w:p w14:paraId="19B50C62" w14:textId="77777777" w:rsidR="00EA34C9" w:rsidRPr="002610B1" w:rsidRDefault="007E66A5" w:rsidP="0029239A">
            <w:pPr>
              <w:rPr>
                <w:rFonts w:eastAsia="Times New Roman"/>
              </w:rPr>
            </w:pPr>
            <w:r w:rsidRPr="002610B1">
              <w:rPr>
                <w:rFonts w:eastAsia="Times New Roman"/>
              </w:rPr>
              <w:t>Allemagne</w:t>
            </w:r>
          </w:p>
        </w:tc>
        <w:tc>
          <w:tcPr>
            <w:tcW w:w="2693" w:type="dxa"/>
          </w:tcPr>
          <w:p w14:paraId="51A8CE70" w14:textId="77777777" w:rsidR="00EA34C9" w:rsidRPr="002610B1" w:rsidRDefault="007E66A5" w:rsidP="0029239A">
            <w:pPr>
              <w:jc w:val="center"/>
              <w:rPr>
                <w:rFonts w:eastAsia="Times New Roman"/>
              </w:rPr>
            </w:pPr>
            <w:r w:rsidRPr="002610B1">
              <w:rPr>
                <w:rFonts w:eastAsia="Times New Roman"/>
              </w:rPr>
              <w:t>3,2</w:t>
            </w:r>
          </w:p>
        </w:tc>
        <w:tc>
          <w:tcPr>
            <w:tcW w:w="2693" w:type="dxa"/>
          </w:tcPr>
          <w:p w14:paraId="5404796D" w14:textId="77777777" w:rsidR="00EA34C9" w:rsidRPr="002610B1" w:rsidRDefault="007E66A5" w:rsidP="0029239A">
            <w:pPr>
              <w:jc w:val="center"/>
              <w:rPr>
                <w:rFonts w:eastAsia="Times New Roman"/>
              </w:rPr>
            </w:pPr>
            <w:r w:rsidRPr="002610B1">
              <w:rPr>
                <w:rFonts w:eastAsia="Times New Roman"/>
              </w:rPr>
              <w:t xml:space="preserve">3,5 </w:t>
            </w:r>
          </w:p>
        </w:tc>
      </w:tr>
      <w:tr w:rsidR="00EA34C9" w:rsidRPr="002610B1" w14:paraId="058FD0DE" w14:textId="77777777" w:rsidTr="002610B1">
        <w:trPr>
          <w:jc w:val="center"/>
        </w:trPr>
        <w:tc>
          <w:tcPr>
            <w:tcW w:w="1951" w:type="dxa"/>
          </w:tcPr>
          <w:p w14:paraId="5558D08F" w14:textId="77777777" w:rsidR="00EA34C9" w:rsidRPr="002610B1" w:rsidRDefault="007E66A5" w:rsidP="0029239A">
            <w:pPr>
              <w:rPr>
                <w:rFonts w:eastAsia="Times New Roman"/>
              </w:rPr>
            </w:pPr>
            <w:r w:rsidRPr="002610B1">
              <w:rPr>
                <w:rFonts w:eastAsia="Times New Roman"/>
              </w:rPr>
              <w:t>Irlande</w:t>
            </w:r>
          </w:p>
        </w:tc>
        <w:tc>
          <w:tcPr>
            <w:tcW w:w="2693" w:type="dxa"/>
          </w:tcPr>
          <w:p w14:paraId="4B45D0AB" w14:textId="77777777" w:rsidR="00EA34C9" w:rsidRPr="002610B1" w:rsidRDefault="007E66A5" w:rsidP="0029239A">
            <w:pPr>
              <w:jc w:val="center"/>
              <w:rPr>
                <w:rFonts w:eastAsia="Times New Roman"/>
              </w:rPr>
            </w:pPr>
            <w:r w:rsidRPr="002610B1">
              <w:rPr>
                <w:rFonts w:eastAsia="Times New Roman"/>
              </w:rPr>
              <w:t>4,8</w:t>
            </w:r>
          </w:p>
        </w:tc>
        <w:tc>
          <w:tcPr>
            <w:tcW w:w="2693" w:type="dxa"/>
          </w:tcPr>
          <w:p w14:paraId="50631E57" w14:textId="77777777" w:rsidR="00EA34C9" w:rsidRPr="002610B1" w:rsidRDefault="007E66A5" w:rsidP="0029239A">
            <w:pPr>
              <w:jc w:val="center"/>
              <w:rPr>
                <w:rFonts w:eastAsia="Times New Roman"/>
              </w:rPr>
            </w:pPr>
            <w:r w:rsidRPr="002610B1">
              <w:rPr>
                <w:rFonts w:eastAsia="Times New Roman"/>
              </w:rPr>
              <w:t>5,4</w:t>
            </w:r>
          </w:p>
        </w:tc>
      </w:tr>
      <w:tr w:rsidR="00EA34C9" w:rsidRPr="002610B1" w14:paraId="2C37EC4D" w14:textId="77777777" w:rsidTr="002610B1">
        <w:trPr>
          <w:jc w:val="center"/>
        </w:trPr>
        <w:tc>
          <w:tcPr>
            <w:tcW w:w="1951" w:type="dxa"/>
          </w:tcPr>
          <w:p w14:paraId="794C7F48" w14:textId="77777777" w:rsidR="00EA34C9" w:rsidRPr="002610B1" w:rsidRDefault="007E66A5" w:rsidP="0029239A">
            <w:pPr>
              <w:rPr>
                <w:rFonts w:eastAsia="Times New Roman"/>
              </w:rPr>
            </w:pPr>
            <w:r w:rsidRPr="002610B1">
              <w:rPr>
                <w:rFonts w:eastAsia="Times New Roman"/>
              </w:rPr>
              <w:t>France</w:t>
            </w:r>
          </w:p>
        </w:tc>
        <w:tc>
          <w:tcPr>
            <w:tcW w:w="2693" w:type="dxa"/>
          </w:tcPr>
          <w:p w14:paraId="06BBD490" w14:textId="77777777" w:rsidR="00EA34C9" w:rsidRPr="002610B1" w:rsidRDefault="007E66A5" w:rsidP="0029239A">
            <w:pPr>
              <w:jc w:val="center"/>
              <w:rPr>
                <w:rFonts w:eastAsia="Times New Roman"/>
              </w:rPr>
            </w:pPr>
            <w:r w:rsidRPr="002610B1">
              <w:rPr>
                <w:rFonts w:eastAsia="Times New Roman"/>
              </w:rPr>
              <w:t>8,2 %</w:t>
            </w:r>
          </w:p>
        </w:tc>
        <w:tc>
          <w:tcPr>
            <w:tcW w:w="2693" w:type="dxa"/>
          </w:tcPr>
          <w:p w14:paraId="6ED63EE6" w14:textId="77777777" w:rsidR="00EA34C9" w:rsidRPr="002610B1" w:rsidRDefault="007E66A5" w:rsidP="0029239A">
            <w:pPr>
              <w:jc w:val="center"/>
              <w:rPr>
                <w:rFonts w:eastAsia="Times New Roman"/>
              </w:rPr>
            </w:pPr>
            <w:r w:rsidRPr="002610B1">
              <w:rPr>
                <w:rFonts w:eastAsia="Times New Roman"/>
              </w:rPr>
              <w:t>7,8</w:t>
            </w:r>
          </w:p>
        </w:tc>
      </w:tr>
      <w:tr w:rsidR="00EA34C9" w:rsidRPr="002610B1" w14:paraId="089DE341" w14:textId="77777777" w:rsidTr="002610B1">
        <w:trPr>
          <w:jc w:val="center"/>
        </w:trPr>
        <w:tc>
          <w:tcPr>
            <w:tcW w:w="1951" w:type="dxa"/>
          </w:tcPr>
          <w:p w14:paraId="78710B6E" w14:textId="77777777" w:rsidR="00EA34C9" w:rsidRPr="002610B1" w:rsidRDefault="007E66A5" w:rsidP="0029239A">
            <w:pPr>
              <w:rPr>
                <w:rFonts w:eastAsia="Times New Roman"/>
              </w:rPr>
            </w:pPr>
            <w:r w:rsidRPr="002610B1">
              <w:rPr>
                <w:rFonts w:eastAsia="Times New Roman"/>
              </w:rPr>
              <w:t>Italie</w:t>
            </w:r>
          </w:p>
        </w:tc>
        <w:tc>
          <w:tcPr>
            <w:tcW w:w="2693" w:type="dxa"/>
          </w:tcPr>
          <w:p w14:paraId="23D0636A" w14:textId="77777777" w:rsidR="00EA34C9" w:rsidRPr="002610B1" w:rsidRDefault="007E66A5" w:rsidP="0029239A">
            <w:pPr>
              <w:jc w:val="center"/>
              <w:rPr>
                <w:rFonts w:eastAsia="Times New Roman"/>
              </w:rPr>
            </w:pPr>
            <w:r w:rsidRPr="002610B1">
              <w:rPr>
                <w:rFonts w:eastAsia="Times New Roman"/>
              </w:rPr>
              <w:t>9,8 %</w:t>
            </w:r>
          </w:p>
        </w:tc>
        <w:tc>
          <w:tcPr>
            <w:tcW w:w="2693" w:type="dxa"/>
          </w:tcPr>
          <w:p w14:paraId="0C829514" w14:textId="77777777" w:rsidR="00EA34C9" w:rsidRPr="002610B1" w:rsidRDefault="007E66A5" w:rsidP="0029239A">
            <w:pPr>
              <w:jc w:val="center"/>
              <w:rPr>
                <w:rFonts w:eastAsia="Times New Roman"/>
              </w:rPr>
            </w:pPr>
            <w:r w:rsidRPr="002610B1">
              <w:rPr>
                <w:rFonts w:eastAsia="Times New Roman"/>
              </w:rPr>
              <w:t>12,7</w:t>
            </w:r>
          </w:p>
        </w:tc>
      </w:tr>
      <w:tr w:rsidR="00EA34C9" w:rsidRPr="002610B1" w14:paraId="2C2DC446" w14:textId="77777777" w:rsidTr="002610B1">
        <w:trPr>
          <w:jc w:val="center"/>
        </w:trPr>
        <w:tc>
          <w:tcPr>
            <w:tcW w:w="1951" w:type="dxa"/>
          </w:tcPr>
          <w:p w14:paraId="2C23F6ED" w14:textId="77777777" w:rsidR="00EA34C9" w:rsidRPr="002610B1" w:rsidRDefault="007E66A5" w:rsidP="0029239A">
            <w:pPr>
              <w:rPr>
                <w:rFonts w:eastAsia="Times New Roman"/>
              </w:rPr>
            </w:pPr>
            <w:r w:rsidRPr="002610B1">
              <w:rPr>
                <w:rFonts w:eastAsia="Times New Roman"/>
              </w:rPr>
              <w:t>Espagne</w:t>
            </w:r>
          </w:p>
        </w:tc>
        <w:tc>
          <w:tcPr>
            <w:tcW w:w="2693" w:type="dxa"/>
          </w:tcPr>
          <w:p w14:paraId="7AC4B26B" w14:textId="77777777" w:rsidR="00EA34C9" w:rsidRPr="002610B1" w:rsidRDefault="007E66A5" w:rsidP="0029239A">
            <w:pPr>
              <w:jc w:val="center"/>
              <w:rPr>
                <w:rFonts w:eastAsia="Times New Roman"/>
              </w:rPr>
            </w:pPr>
            <w:r w:rsidRPr="002610B1">
              <w:rPr>
                <w:rFonts w:eastAsia="Times New Roman"/>
              </w:rPr>
              <w:t>13,7 %</w:t>
            </w:r>
          </w:p>
        </w:tc>
        <w:tc>
          <w:tcPr>
            <w:tcW w:w="2693" w:type="dxa"/>
          </w:tcPr>
          <w:p w14:paraId="66FDA848" w14:textId="77777777" w:rsidR="00EA34C9" w:rsidRPr="002610B1" w:rsidRDefault="007E66A5" w:rsidP="0029239A">
            <w:pPr>
              <w:jc w:val="center"/>
              <w:rPr>
                <w:rFonts w:eastAsia="Times New Roman"/>
              </w:rPr>
            </w:pPr>
            <w:r w:rsidRPr="002610B1">
              <w:rPr>
                <w:rFonts w:eastAsia="Times New Roman"/>
              </w:rPr>
              <w:t>20,8</w:t>
            </w:r>
          </w:p>
        </w:tc>
      </w:tr>
      <w:tr w:rsidR="00EA34C9" w:rsidRPr="002610B1" w14:paraId="5CC4C64E" w14:textId="77777777" w:rsidTr="002610B1">
        <w:trPr>
          <w:jc w:val="center"/>
        </w:trPr>
        <w:tc>
          <w:tcPr>
            <w:tcW w:w="1951" w:type="dxa"/>
          </w:tcPr>
          <w:p w14:paraId="72CF7D67" w14:textId="77777777" w:rsidR="00EA34C9" w:rsidRPr="002610B1" w:rsidRDefault="007E66A5" w:rsidP="0029239A">
            <w:pPr>
              <w:rPr>
                <w:rFonts w:eastAsia="Times New Roman"/>
              </w:rPr>
            </w:pPr>
            <w:r w:rsidRPr="002610B1">
              <w:rPr>
                <w:rFonts w:eastAsia="Times New Roman"/>
              </w:rPr>
              <w:t>Grèce</w:t>
            </w:r>
          </w:p>
        </w:tc>
        <w:tc>
          <w:tcPr>
            <w:tcW w:w="2693" w:type="dxa"/>
          </w:tcPr>
          <w:p w14:paraId="1D0ADFAA" w14:textId="77777777" w:rsidR="00EA34C9" w:rsidRPr="002610B1" w:rsidRDefault="007E66A5" w:rsidP="0029239A">
            <w:pPr>
              <w:jc w:val="center"/>
              <w:rPr>
                <w:rFonts w:eastAsia="Times New Roman"/>
              </w:rPr>
            </w:pPr>
            <w:r w:rsidRPr="002610B1">
              <w:rPr>
                <w:rFonts w:eastAsia="Times New Roman"/>
              </w:rPr>
              <w:t>16,5 %</w:t>
            </w:r>
          </w:p>
        </w:tc>
        <w:tc>
          <w:tcPr>
            <w:tcW w:w="2693" w:type="dxa"/>
          </w:tcPr>
          <w:p w14:paraId="4533515A" w14:textId="77777777" w:rsidR="00EA34C9" w:rsidRPr="002610B1" w:rsidRDefault="007E66A5" w:rsidP="0029239A">
            <w:pPr>
              <w:jc w:val="center"/>
              <w:rPr>
                <w:rFonts w:eastAsia="Times New Roman"/>
              </w:rPr>
            </w:pPr>
            <w:r w:rsidRPr="002610B1">
              <w:rPr>
                <w:rFonts w:eastAsia="Times New Roman"/>
              </w:rPr>
              <w:t>22,8</w:t>
            </w:r>
          </w:p>
        </w:tc>
      </w:tr>
      <w:tr w:rsidR="00EA34C9" w:rsidRPr="002610B1" w14:paraId="0A833147" w14:textId="77777777" w:rsidTr="002610B1">
        <w:trPr>
          <w:jc w:val="center"/>
        </w:trPr>
        <w:tc>
          <w:tcPr>
            <w:tcW w:w="1951" w:type="dxa"/>
          </w:tcPr>
          <w:p w14:paraId="03F88BA9" w14:textId="77777777" w:rsidR="00EA34C9" w:rsidRPr="002610B1" w:rsidRDefault="007E66A5" w:rsidP="0029239A">
            <w:pPr>
              <w:rPr>
                <w:rFonts w:eastAsia="Times New Roman"/>
              </w:rPr>
            </w:pPr>
            <w:r w:rsidRPr="002610B1">
              <w:rPr>
                <w:rFonts w:eastAsia="Times New Roman"/>
              </w:rPr>
              <w:t>ZE 19</w:t>
            </w:r>
          </w:p>
        </w:tc>
        <w:tc>
          <w:tcPr>
            <w:tcW w:w="2693" w:type="dxa"/>
          </w:tcPr>
          <w:p w14:paraId="71128664" w14:textId="77777777" w:rsidR="00EA34C9" w:rsidRPr="002610B1" w:rsidRDefault="007E66A5" w:rsidP="0029239A">
            <w:pPr>
              <w:jc w:val="center"/>
              <w:rPr>
                <w:rFonts w:eastAsia="Times New Roman"/>
                <w:b/>
              </w:rPr>
            </w:pPr>
            <w:r w:rsidRPr="002610B1">
              <w:rPr>
                <w:rFonts w:eastAsia="Times New Roman"/>
                <w:b/>
              </w:rPr>
              <w:t>7,4 %</w:t>
            </w:r>
          </w:p>
        </w:tc>
        <w:tc>
          <w:tcPr>
            <w:tcW w:w="2693" w:type="dxa"/>
          </w:tcPr>
          <w:p w14:paraId="6EBAACC7" w14:textId="77777777" w:rsidR="00EA34C9" w:rsidRPr="002610B1" w:rsidRDefault="007E66A5" w:rsidP="0029239A">
            <w:pPr>
              <w:jc w:val="center"/>
              <w:rPr>
                <w:rFonts w:eastAsia="Times New Roman"/>
                <w:b/>
              </w:rPr>
            </w:pPr>
            <w:r w:rsidRPr="002610B1">
              <w:rPr>
                <w:rFonts w:eastAsia="Times New Roman"/>
                <w:b/>
              </w:rPr>
              <w:t>10,4</w:t>
            </w:r>
          </w:p>
        </w:tc>
      </w:tr>
    </w:tbl>
    <w:p w14:paraId="66062252" w14:textId="77777777" w:rsidR="00EA34C9" w:rsidRPr="0029239A" w:rsidRDefault="007E66A5" w:rsidP="002610B1">
      <w:pPr>
        <w:jc w:val="right"/>
        <w:rPr>
          <w:rFonts w:asciiTheme="minorHAnsi" w:eastAsia="Times New Roman" w:hAnsiTheme="minorHAnsi"/>
        </w:rPr>
      </w:pPr>
      <w:r w:rsidRPr="0029239A">
        <w:rPr>
          <w:rFonts w:asciiTheme="minorHAnsi" w:eastAsia="Times New Roman" w:hAnsiTheme="minorHAnsi"/>
        </w:rPr>
        <w:t xml:space="preserve">Source Insee, Eurostat </w:t>
      </w:r>
    </w:p>
    <w:p w14:paraId="145F801B" w14:textId="77777777" w:rsidR="00EA34C9" w:rsidRPr="0029239A" w:rsidRDefault="00EA34C9" w:rsidP="0029239A">
      <w:pPr>
        <w:rPr>
          <w:rFonts w:asciiTheme="minorHAnsi" w:eastAsia="Times New Roman" w:hAnsiTheme="minorHAnsi"/>
        </w:rPr>
      </w:pPr>
    </w:p>
    <w:p w14:paraId="2EC236E5" w14:textId="77777777" w:rsidR="00EA34C9" w:rsidRPr="002610B1" w:rsidRDefault="007E66A5" w:rsidP="0029239A">
      <w:pPr>
        <w:rPr>
          <w:rFonts w:eastAsia="Times New Roman"/>
        </w:rPr>
      </w:pPr>
      <w:r w:rsidRPr="002610B1">
        <w:rPr>
          <w:rFonts w:eastAsia="Times New Roman"/>
        </w:rPr>
        <w:t>Re</w:t>
      </w:r>
      <w:r w:rsidR="002610B1">
        <w:rPr>
          <w:rFonts w:eastAsia="Times New Roman"/>
        </w:rPr>
        <w:t>marque :</w:t>
      </w:r>
      <w:r w:rsidR="00085F27">
        <w:rPr>
          <w:rFonts w:eastAsia="Times New Roman"/>
        </w:rPr>
        <w:t xml:space="preserve"> </w:t>
      </w:r>
    </w:p>
    <w:p w14:paraId="6BC0B3AC" w14:textId="77777777" w:rsidR="00EA34C9" w:rsidRPr="002610B1" w:rsidRDefault="007E66A5" w:rsidP="0029239A">
      <w:pPr>
        <w:rPr>
          <w:rFonts w:eastAsia="Times New Roman"/>
        </w:rPr>
      </w:pPr>
      <w:r w:rsidRPr="002610B1">
        <w:rPr>
          <w:rFonts w:eastAsia="Times New Roman"/>
        </w:rPr>
        <w:t>le taux de chômage varie selon l'âge, PCS, le niveau de diplôme, la nationalité et la qualification.</w:t>
      </w:r>
    </w:p>
    <w:p w14:paraId="5AB9CE6F" w14:textId="77777777" w:rsidR="00EA34C9" w:rsidRPr="002610B1" w:rsidRDefault="00EA34C9" w:rsidP="0029239A">
      <w:pPr>
        <w:rPr>
          <w:rFonts w:eastAsia="Times New Roman"/>
        </w:rPr>
      </w:pPr>
    </w:p>
    <w:p w14:paraId="25316965" w14:textId="77777777" w:rsidR="00EA34C9" w:rsidRPr="002610B1" w:rsidRDefault="007E66A5" w:rsidP="002610B1">
      <w:pPr>
        <w:pStyle w:val="Titre6"/>
        <w:rPr>
          <w:rFonts w:eastAsia="Times New Roman"/>
        </w:rPr>
      </w:pPr>
      <w:r w:rsidRPr="002610B1">
        <w:rPr>
          <w:rFonts w:eastAsia="Times New Roman"/>
        </w:rPr>
        <w:t>Synthèse:</w:t>
      </w:r>
    </w:p>
    <w:p w14:paraId="73A4FED6" w14:textId="77777777" w:rsidR="00EA34C9" w:rsidRPr="002610B1" w:rsidRDefault="007E66A5" w:rsidP="002610B1">
      <w:pPr>
        <w:pStyle w:val="Titre6"/>
        <w:rPr>
          <w:rFonts w:eastAsia="Times New Roman"/>
        </w:rPr>
      </w:pPr>
      <w:r w:rsidRPr="002610B1">
        <w:rPr>
          <w:rFonts w:eastAsia="Times New Roman"/>
        </w:rPr>
        <w:t>Les chiffres du chômage doivent être complét</w:t>
      </w:r>
      <w:r w:rsidR="002610B1">
        <w:rPr>
          <w:rFonts w:eastAsia="Times New Roman"/>
        </w:rPr>
        <w:t>és</w:t>
      </w:r>
      <w:r w:rsidRPr="002610B1">
        <w:rPr>
          <w:rFonts w:eastAsia="Times New Roman"/>
        </w:rPr>
        <w:t xml:space="preserve"> par d’autres indicateurs</w:t>
      </w:r>
      <w:r w:rsidR="00835635">
        <w:rPr>
          <w:rFonts w:eastAsia="Times New Roman"/>
        </w:rPr>
        <w:t xml:space="preserve"> </w:t>
      </w:r>
      <w:r w:rsidRPr="002610B1">
        <w:rPr>
          <w:rFonts w:eastAsia="Times New Roman"/>
        </w:rPr>
        <w:t xml:space="preserve">: le </w:t>
      </w:r>
      <w:r w:rsidR="0029239A" w:rsidRPr="002610B1">
        <w:rPr>
          <w:rFonts w:eastAsia="Times New Roman"/>
        </w:rPr>
        <w:t>sous-emploi</w:t>
      </w:r>
      <w:r w:rsidRPr="002610B1">
        <w:rPr>
          <w:rFonts w:eastAsia="Times New Roman"/>
        </w:rPr>
        <w:t xml:space="preserve"> et le halo chômage</w:t>
      </w:r>
      <w:r w:rsidR="002610B1">
        <w:rPr>
          <w:rFonts w:eastAsia="Times New Roman"/>
        </w:rPr>
        <w:t>.</w:t>
      </w:r>
    </w:p>
    <w:p w14:paraId="1BD14BF5" w14:textId="77777777" w:rsidR="00085DC0" w:rsidRDefault="007E66A5" w:rsidP="00FC1EFF">
      <w:pPr>
        <w:pStyle w:val="Titre6"/>
        <w:rPr>
          <w:rFonts w:eastAsia="Times New Roman"/>
        </w:rPr>
      </w:pPr>
      <w:r w:rsidRPr="002610B1">
        <w:rPr>
          <w:rFonts w:eastAsia="Times New Roman"/>
        </w:rPr>
        <w:t>Les débats sur le nombre réel de chômeurs sont fréquents car il existe des frontières de plus en plus floues entre chômage / activité / non</w:t>
      </w:r>
      <w:r w:rsidR="0029239A" w:rsidRPr="002610B1">
        <w:rPr>
          <w:rFonts w:eastAsia="Times New Roman"/>
        </w:rPr>
        <w:t>-</w:t>
      </w:r>
      <w:r w:rsidRPr="002610B1">
        <w:rPr>
          <w:rFonts w:eastAsia="Times New Roman"/>
        </w:rPr>
        <w:t>activité. Peut-on dire qu’une personne qui travaille quelques heures par mois (activité réduite) est au chômage ou non ?</w:t>
      </w:r>
    </w:p>
    <w:p w14:paraId="475BC55A" w14:textId="77777777" w:rsidR="00085DC0" w:rsidRDefault="00085DC0">
      <w:pPr>
        <w:rPr>
          <w:rFonts w:ascii="Garamond" w:eastAsia="Times New Roman" w:hAnsi="Garamond" w:cstheme="majorBidi"/>
          <w:b/>
          <w:color w:val="9D3511" w:themeColor="accent1" w:themeShade="BF"/>
          <w:sz w:val="24"/>
        </w:rPr>
      </w:pPr>
      <w:r>
        <w:rPr>
          <w:rFonts w:eastAsia="Times New Roman"/>
        </w:rPr>
        <w:br w:type="page"/>
      </w:r>
    </w:p>
    <w:p w14:paraId="26AEF540" w14:textId="77777777" w:rsidR="00085DC0" w:rsidRPr="00085DC0" w:rsidRDefault="00085DC0" w:rsidP="00085DC0">
      <w:pPr>
        <w:keepNext/>
        <w:keepLines/>
        <w:spacing w:before="240"/>
        <w:outlineLvl w:val="1"/>
        <w:rPr>
          <w:rFonts w:ascii="Century Gothic" w:eastAsia="Times New Roman" w:hAnsi="Century Gothic" w:cstheme="majorBidi"/>
          <w:b/>
          <w:color w:val="422E2E" w:themeColor="accent6" w:themeShade="80"/>
          <w:sz w:val="26"/>
          <w:szCs w:val="26"/>
        </w:rPr>
      </w:pPr>
      <w:r w:rsidRPr="00085DC0">
        <w:rPr>
          <w:rFonts w:ascii="Century Gothic" w:eastAsia="Times New Roman" w:hAnsi="Century Gothic" w:cstheme="majorBidi"/>
          <w:b/>
          <w:color w:val="422E2E" w:themeColor="accent6" w:themeShade="80"/>
          <w:sz w:val="26"/>
          <w:szCs w:val="26"/>
        </w:rPr>
        <w:lastRenderedPageBreak/>
        <w:t>II - Les différentes analyses du chômage</w:t>
      </w:r>
    </w:p>
    <w:p w14:paraId="21034CC7" w14:textId="77777777" w:rsidR="00085DC0" w:rsidRPr="00085DC0" w:rsidRDefault="00085DC0" w:rsidP="00085DC0">
      <w:pPr>
        <w:keepNext/>
        <w:keepLines/>
        <w:spacing w:before="120" w:after="40"/>
        <w:outlineLvl w:val="2"/>
        <w:rPr>
          <w:rFonts w:ascii="Century Gothic" w:eastAsia="Times New Roman" w:hAnsi="Century Gothic" w:cstheme="minorBidi"/>
          <w:b/>
          <w:bCs/>
          <w:color w:val="DE7E18"/>
          <w:sz w:val="24"/>
          <w:szCs w:val="24"/>
        </w:rPr>
      </w:pPr>
      <w:bookmarkStart w:id="1" w:name="_Hlk58310664"/>
      <w:r w:rsidRPr="00085DC0">
        <w:rPr>
          <w:rFonts w:ascii="Century Gothic" w:eastAsia="Times New Roman" w:hAnsi="Century Gothic" w:cstheme="minorBidi"/>
          <w:b/>
          <w:bCs/>
          <w:color w:val="DE7E18"/>
          <w:sz w:val="24"/>
          <w:szCs w:val="24"/>
        </w:rPr>
        <w:t>A. Selon les économistes néo-classiques (début du XX</w:t>
      </w:r>
      <w:r w:rsidRPr="00085DC0">
        <w:rPr>
          <w:rFonts w:ascii="Century Gothic" w:eastAsia="Times New Roman" w:hAnsi="Century Gothic" w:cstheme="minorBidi"/>
          <w:b/>
          <w:bCs/>
          <w:color w:val="DE7E18"/>
          <w:sz w:val="24"/>
          <w:szCs w:val="24"/>
          <w:vertAlign w:val="superscript"/>
        </w:rPr>
        <w:t>ème</w:t>
      </w:r>
      <w:r w:rsidRPr="00085DC0">
        <w:rPr>
          <w:rFonts w:ascii="Century Gothic" w:eastAsia="Times New Roman" w:hAnsi="Century Gothic" w:cstheme="minorBidi"/>
          <w:b/>
          <w:bCs/>
          <w:color w:val="DE7E18"/>
          <w:sz w:val="24"/>
          <w:szCs w:val="24"/>
        </w:rPr>
        <w:t xml:space="preserve"> siècle)</w:t>
      </w:r>
    </w:p>
    <w:bookmarkEnd w:id="1"/>
    <w:p w14:paraId="16A52E6F" w14:textId="77777777" w:rsidR="00085DC0" w:rsidRPr="00085DC0" w:rsidRDefault="00085DC0" w:rsidP="00085DC0">
      <w:pPr>
        <w:spacing w:before="120"/>
        <w:outlineLvl w:val="3"/>
        <w:rPr>
          <w:rFonts w:asciiTheme="minorHAnsi" w:hAnsiTheme="minorHAnsi" w:cstheme="minorBidi"/>
          <w:b/>
          <w:color w:val="634545" w:themeColor="accent6" w:themeShade="BF"/>
        </w:rPr>
      </w:pPr>
      <w:r w:rsidRPr="00085DC0">
        <w:rPr>
          <w:rFonts w:asciiTheme="minorHAnsi" w:hAnsiTheme="minorHAnsi" w:cstheme="minorBidi"/>
          <w:b/>
          <w:color w:val="634545" w:themeColor="accent6" w:themeShade="BF"/>
        </w:rPr>
        <w:t>a. L’offre de travail </w:t>
      </w:r>
    </w:p>
    <w:p w14:paraId="59F31E62" w14:textId="77777777" w:rsidR="00085DC0" w:rsidRPr="00085DC0" w:rsidRDefault="00085DC0" w:rsidP="00085DC0">
      <w:pPr>
        <w:rPr>
          <w:rFonts w:eastAsia="Times New Roman"/>
        </w:rPr>
      </w:pPr>
      <w:r w:rsidRPr="00085DC0">
        <w:rPr>
          <w:rFonts w:eastAsia="Times New Roman"/>
          <w:b/>
          <w:bCs/>
        </w:rPr>
        <w:t xml:space="preserve">Postulat de base </w:t>
      </w:r>
      <w:r w:rsidRPr="00085DC0">
        <w:rPr>
          <w:rFonts w:eastAsia="Times New Roman"/>
        </w:rPr>
        <w:t xml:space="preserve">: Pour déterminer l’offre de travail, les </w:t>
      </w:r>
      <w:r w:rsidRPr="00085DC0">
        <w:rPr>
          <w:rFonts w:eastAsia="Times New Roman"/>
          <w:bCs/>
        </w:rPr>
        <w:t>économistes néo-classiques</w:t>
      </w:r>
      <w:r w:rsidRPr="00085DC0">
        <w:rPr>
          <w:rFonts w:eastAsia="Times New Roman"/>
        </w:rPr>
        <w:t xml:space="preserve"> partent du postulat que l’individu est </w:t>
      </w:r>
      <w:r w:rsidRPr="00085DC0">
        <w:rPr>
          <w:rFonts w:eastAsia="Times New Roman"/>
          <w:b/>
          <w:bCs/>
          <w:color w:val="D34817" w:themeColor="accent1"/>
        </w:rPr>
        <w:t>rationnel et égoïste</w:t>
      </w:r>
      <w:r w:rsidRPr="00085DC0">
        <w:rPr>
          <w:rFonts w:eastAsia="Times New Roman"/>
        </w:rPr>
        <w:t xml:space="preserve">. Il cherche à </w:t>
      </w:r>
      <w:r w:rsidRPr="00085DC0">
        <w:rPr>
          <w:rFonts w:eastAsia="Times New Roman"/>
          <w:b/>
          <w:bCs/>
          <w:color w:val="D34817" w:themeColor="accent1"/>
        </w:rPr>
        <w:t>maximiser sa satisfaction</w:t>
      </w:r>
      <w:r w:rsidRPr="00085DC0">
        <w:rPr>
          <w:rFonts w:eastAsia="Times New Roman"/>
          <w:color w:val="D34817" w:themeColor="accent1"/>
        </w:rPr>
        <w:t xml:space="preserve"> </w:t>
      </w:r>
      <w:r w:rsidRPr="00085DC0">
        <w:rPr>
          <w:rFonts w:eastAsia="Times New Roman"/>
        </w:rPr>
        <w:t>en tenant compte des contraintes qui s’imposent à lui :</w:t>
      </w:r>
    </w:p>
    <w:p w14:paraId="5EE16912" w14:textId="77777777" w:rsidR="00085DC0" w:rsidRPr="00085DC0" w:rsidRDefault="00085DC0" w:rsidP="00085DC0">
      <w:pPr>
        <w:numPr>
          <w:ilvl w:val="0"/>
          <w:numId w:val="27"/>
        </w:numPr>
        <w:ind w:left="426"/>
        <w:rPr>
          <w:rFonts w:eastAsia="Times New Roman"/>
        </w:rPr>
      </w:pPr>
      <w:r w:rsidRPr="00085DC0">
        <w:rPr>
          <w:rFonts w:eastAsia="Times New Roman"/>
        </w:rPr>
        <w:t>l’individu dispose d’un temps limité (une journée de 24 heures)</w:t>
      </w:r>
    </w:p>
    <w:p w14:paraId="0888BEB8" w14:textId="77777777" w:rsidR="00085DC0" w:rsidRPr="00085DC0" w:rsidRDefault="00085DC0" w:rsidP="00085DC0">
      <w:pPr>
        <w:numPr>
          <w:ilvl w:val="0"/>
          <w:numId w:val="27"/>
        </w:numPr>
        <w:ind w:left="426"/>
        <w:rPr>
          <w:rFonts w:eastAsia="Times New Roman"/>
        </w:rPr>
      </w:pPr>
      <w:r w:rsidRPr="00085DC0">
        <w:rPr>
          <w:rFonts w:eastAsia="Times New Roman"/>
        </w:rPr>
        <w:t>il doit donc réaliser un arbitrage entre le temps qu’il désire consacrer au travail et celui qu’il destinera aux loisirs (c’est-à-dire au non-travail : temps physiologique : Repos, repas)</w:t>
      </w:r>
    </w:p>
    <w:p w14:paraId="010950E5" w14:textId="77777777" w:rsidR="00085DC0" w:rsidRPr="00085DC0" w:rsidRDefault="00085DC0" w:rsidP="00085DC0">
      <w:pPr>
        <w:ind w:left="426"/>
        <w:rPr>
          <w:rFonts w:eastAsia="Times New Roman"/>
        </w:rPr>
      </w:pPr>
    </w:p>
    <w:p w14:paraId="5D710F92" w14:textId="77777777" w:rsidR="00085DC0" w:rsidRPr="00085DC0" w:rsidRDefault="00085DC0" w:rsidP="00085DC0">
      <w:pPr>
        <w:numPr>
          <w:ilvl w:val="1"/>
          <w:numId w:val="27"/>
        </w:numPr>
        <w:ind w:left="426"/>
        <w:rPr>
          <w:rFonts w:eastAsia="Times New Roman"/>
        </w:rPr>
      </w:pPr>
      <w:r w:rsidRPr="00085DC0">
        <w:rPr>
          <w:rFonts w:eastAsia="Times New Roman"/>
        </w:rPr>
        <w:t>Cet arbitrage dépend de deux facteurs :</w:t>
      </w:r>
    </w:p>
    <w:p w14:paraId="556F3E96" w14:textId="77777777" w:rsidR="00085DC0" w:rsidRPr="00085DC0" w:rsidRDefault="00085DC0" w:rsidP="00085DC0">
      <w:pPr>
        <w:numPr>
          <w:ilvl w:val="0"/>
          <w:numId w:val="28"/>
        </w:numPr>
        <w:ind w:left="709"/>
        <w:rPr>
          <w:rFonts w:eastAsia="Times New Roman"/>
        </w:rPr>
      </w:pPr>
      <w:r w:rsidRPr="00085DC0">
        <w:rPr>
          <w:rFonts w:eastAsia="Times New Roman"/>
        </w:rPr>
        <w:t xml:space="preserve">postulat de la paresse naturelle : il est bien évident que l’individu répugne à travailler, qu’il préfère consacrer du temps aux loisirs. La </w:t>
      </w:r>
      <w:r w:rsidRPr="00085DC0">
        <w:rPr>
          <w:rFonts w:eastAsia="Times New Roman"/>
          <w:b/>
          <w:bCs/>
          <w:color w:val="D34817" w:themeColor="accent1"/>
        </w:rPr>
        <w:t>désutilité du travail</w:t>
      </w:r>
      <w:r w:rsidRPr="00085DC0">
        <w:rPr>
          <w:rFonts w:eastAsia="Times New Roman"/>
          <w:color w:val="D34817" w:themeColor="accent1"/>
        </w:rPr>
        <w:t xml:space="preserve"> </w:t>
      </w:r>
      <w:r w:rsidRPr="00085DC0">
        <w:rPr>
          <w:rFonts w:eastAsia="Times New Roman"/>
        </w:rPr>
        <w:t>(c’est-à-dire l’insatisfaction que l’individu éprouve) est d’autant plus forte que le nombre d’heures de travail déjà réalisées est élevé. On pourrait alors penser que l’individu ne va pas travailler, va consacrer tout son temps au loisir.</w:t>
      </w:r>
    </w:p>
    <w:p w14:paraId="27C0F109" w14:textId="77777777" w:rsidR="00085DC0" w:rsidRPr="00085DC0" w:rsidRDefault="00085DC0" w:rsidP="00085DC0">
      <w:pPr>
        <w:numPr>
          <w:ilvl w:val="0"/>
          <w:numId w:val="28"/>
        </w:numPr>
        <w:ind w:left="709"/>
        <w:rPr>
          <w:rFonts w:eastAsia="Times New Roman"/>
        </w:rPr>
      </w:pPr>
      <w:r w:rsidRPr="00085DC0">
        <w:rPr>
          <w:rFonts w:eastAsia="Times New Roman"/>
        </w:rPr>
        <w:t>postulat matérialiste : mais cela n’est pas le cas, car l’individu reçoit en contrepartie de son travail une rémunération qui lui permet de compenser la désutilité du travail, en acquérant des biens de consommation qui augmentent la satisfaction.</w:t>
      </w:r>
    </w:p>
    <w:p w14:paraId="2FEBB95E" w14:textId="77777777" w:rsidR="00085DC0" w:rsidRPr="00085DC0" w:rsidRDefault="00085DC0" w:rsidP="00085DC0">
      <w:pPr>
        <w:rPr>
          <w:rFonts w:eastAsia="Times New Roman"/>
          <w:b/>
          <w:bCs/>
        </w:rPr>
      </w:pPr>
    </w:p>
    <w:p w14:paraId="01330F7D" w14:textId="77777777" w:rsidR="00085DC0" w:rsidRPr="00085DC0" w:rsidRDefault="00085DC0" w:rsidP="00085DC0">
      <w:pPr>
        <w:rPr>
          <w:rFonts w:eastAsia="Times New Roman"/>
        </w:rPr>
      </w:pPr>
      <w:r w:rsidRPr="00085DC0">
        <w:rPr>
          <w:rFonts w:eastAsia="Times New Roman"/>
          <w:b/>
          <w:bCs/>
        </w:rPr>
        <w:t>L’utilité du salaire a donc pour objet de compenser la désutilité du travail</w:t>
      </w:r>
      <w:r w:rsidRPr="00085DC0">
        <w:rPr>
          <w:rFonts w:eastAsia="Times New Roman"/>
        </w:rPr>
        <w:t xml:space="preserve">. </w:t>
      </w:r>
      <w:r w:rsidRPr="00085DC0">
        <w:rPr>
          <w:rFonts w:eastAsia="Times New Roman"/>
          <w:b/>
        </w:rPr>
        <w:t>L</w:t>
      </w:r>
      <w:r w:rsidRPr="00085DC0">
        <w:rPr>
          <w:rFonts w:eastAsia="Times New Roman"/>
          <w:b/>
          <w:bCs/>
        </w:rPr>
        <w:t>e temps de travail est donc, selon l’analyse néo-classique, uniquement fonction du salaire</w:t>
      </w:r>
      <w:r w:rsidRPr="00085DC0">
        <w:rPr>
          <w:rFonts w:eastAsia="Times New Roman"/>
        </w:rPr>
        <w:t>.</w:t>
      </w:r>
    </w:p>
    <w:p w14:paraId="1EE5D4B3" w14:textId="77777777" w:rsidR="00085DC0" w:rsidRPr="00085DC0" w:rsidRDefault="00085DC0" w:rsidP="00085DC0">
      <w:pPr>
        <w:rPr>
          <w:rFonts w:eastAsia="Times New Roman"/>
        </w:rPr>
      </w:pPr>
      <w:r w:rsidRPr="00085DC0">
        <w:rPr>
          <w:rFonts w:eastAsia="Times New Roman"/>
        </w:rPr>
        <w:t>Comme les individus sont matérialistes et recherchent le gain matériel le plus élevé, plus le salaire réel est haut, plus le temps de travail augmente.</w:t>
      </w:r>
    </w:p>
    <w:p w14:paraId="721DA9E5" w14:textId="77777777" w:rsidR="00085DC0" w:rsidRPr="00085DC0" w:rsidRDefault="00085DC0" w:rsidP="00085DC0">
      <w:pPr>
        <w:rPr>
          <w:rFonts w:eastAsia="Times New Roman"/>
        </w:rPr>
      </w:pPr>
    </w:p>
    <w:p w14:paraId="770BBDD9" w14:textId="77777777" w:rsidR="00085DC0" w:rsidRPr="00085DC0" w:rsidRDefault="00085DC0" w:rsidP="00085DC0">
      <w:pPr>
        <w:rPr>
          <w:rFonts w:eastAsia="Times New Roman"/>
          <w:b/>
          <w:i/>
          <w:u w:val="single"/>
        </w:rPr>
      </w:pPr>
      <w:r w:rsidRPr="00085DC0">
        <w:rPr>
          <w:rFonts w:eastAsia="Times New Roman"/>
          <w:b/>
          <w:bCs/>
        </w:rPr>
        <w:t>Conclusion : l’offre de travail est une fonction croissante du taux de salaire réel.</w:t>
      </w:r>
      <w:r w:rsidRPr="00085DC0">
        <w:rPr>
          <w:rFonts w:eastAsia="Times New Roman"/>
          <w:b/>
          <w:i/>
          <w:u w:val="single"/>
        </w:rPr>
        <w:t xml:space="preserve"> </w:t>
      </w:r>
    </w:p>
    <w:p w14:paraId="187F159C" w14:textId="77777777" w:rsidR="00085DC0" w:rsidRPr="00085DC0" w:rsidRDefault="00085DC0" w:rsidP="00085DC0">
      <w:pPr>
        <w:rPr>
          <w:rFonts w:eastAsia="Times New Roman"/>
          <w:b/>
          <w:i/>
          <w:u w:val="single"/>
        </w:rPr>
      </w:pPr>
    </w:p>
    <w:p w14:paraId="5E6CCB2D" w14:textId="77777777" w:rsidR="00085DC0" w:rsidRPr="00085DC0" w:rsidRDefault="00085DC0" w:rsidP="00085DC0">
      <w:pPr>
        <w:spacing w:before="120"/>
        <w:outlineLvl w:val="3"/>
        <w:rPr>
          <w:rFonts w:asciiTheme="minorHAnsi" w:hAnsiTheme="minorHAnsi" w:cstheme="minorBidi"/>
          <w:b/>
          <w:color w:val="634545" w:themeColor="accent6" w:themeShade="BF"/>
        </w:rPr>
      </w:pPr>
      <w:r w:rsidRPr="00085DC0">
        <w:rPr>
          <w:rFonts w:asciiTheme="minorHAnsi" w:hAnsiTheme="minorHAnsi" w:cstheme="minorBidi"/>
          <w:b/>
          <w:color w:val="634545" w:themeColor="accent6" w:themeShade="BF"/>
        </w:rPr>
        <w:t>b. La demande de travail</w:t>
      </w:r>
    </w:p>
    <w:p w14:paraId="0EBB5E75" w14:textId="77777777" w:rsidR="00085DC0" w:rsidRPr="00085DC0" w:rsidRDefault="00085DC0" w:rsidP="00085DC0">
      <w:pPr>
        <w:rPr>
          <w:rFonts w:eastAsia="Times New Roman"/>
        </w:rPr>
      </w:pPr>
      <w:r w:rsidRPr="00085DC0">
        <w:rPr>
          <w:rFonts w:eastAsia="Times New Roman"/>
          <w:b/>
          <w:bCs/>
        </w:rPr>
        <w:t xml:space="preserve">Postulat de base : </w:t>
      </w:r>
      <w:r w:rsidRPr="00085DC0">
        <w:rPr>
          <w:rFonts w:eastAsia="Times New Roman"/>
        </w:rPr>
        <w:t xml:space="preserve">Selon les </w:t>
      </w:r>
      <w:r w:rsidRPr="00085DC0">
        <w:rPr>
          <w:rFonts w:eastAsia="Times New Roman"/>
          <w:b/>
          <w:bCs/>
          <w:color w:val="D34817" w:themeColor="accent1"/>
        </w:rPr>
        <w:t>néo-classiques</w:t>
      </w:r>
      <w:r w:rsidRPr="00085DC0">
        <w:rPr>
          <w:rFonts w:eastAsia="Times New Roman"/>
        </w:rPr>
        <w:t xml:space="preserve">, la demande de travail des entreprises est uniquement fonction du </w:t>
      </w:r>
      <w:r w:rsidRPr="00085DC0">
        <w:rPr>
          <w:rFonts w:eastAsia="Times New Roman"/>
          <w:b/>
          <w:bCs/>
          <w:color w:val="D34817" w:themeColor="accent1"/>
        </w:rPr>
        <w:t xml:space="preserve">taux de salaire réel </w:t>
      </w:r>
      <w:r w:rsidRPr="00085DC0">
        <w:t>(Le taux de salaire réel est le salaire horaire déflaté par un indice des prix)</w:t>
      </w:r>
      <w:r w:rsidRPr="00085DC0">
        <w:rPr>
          <w:rFonts w:eastAsia="Times New Roman"/>
        </w:rPr>
        <w:t xml:space="preserve">. Ce postulat est justifié par </w:t>
      </w:r>
      <w:r w:rsidRPr="00085DC0">
        <w:rPr>
          <w:rFonts w:eastAsia="Times New Roman"/>
          <w:b/>
          <w:bCs/>
        </w:rPr>
        <w:t>la loi de Say</w:t>
      </w:r>
      <w:r w:rsidRPr="00085DC0">
        <w:rPr>
          <w:rFonts w:eastAsia="Times New Roman"/>
        </w:rPr>
        <w:t xml:space="preserve">. </w:t>
      </w:r>
      <w:r w:rsidRPr="00085DC0">
        <w:rPr>
          <w:rFonts w:eastAsia="Times New Roman"/>
          <w:b/>
          <w:bCs/>
        </w:rPr>
        <w:t xml:space="preserve">Conformément à la loi des débouchés de </w:t>
      </w:r>
      <w:proofErr w:type="spellStart"/>
      <w:r w:rsidRPr="00085DC0">
        <w:rPr>
          <w:rFonts w:eastAsia="Times New Roman"/>
          <w:b/>
          <w:bCs/>
        </w:rPr>
        <w:t>J.B.Say</w:t>
      </w:r>
      <w:proofErr w:type="spellEnd"/>
      <w:r w:rsidRPr="00085DC0">
        <w:rPr>
          <w:rFonts w:eastAsia="Times New Roman"/>
          <w:b/>
          <w:bCs/>
        </w:rPr>
        <w:t xml:space="preserve"> qui indique que l’offre crée sa propre demande et l’amène à son niveau</w:t>
      </w:r>
      <w:r w:rsidRPr="00085DC0">
        <w:rPr>
          <w:rFonts w:eastAsia="Times New Roman"/>
        </w:rPr>
        <w:t>, on peut poser comme hypothèse que les entreprises n’éprouvent jamais de difficultés à écouler la totalité de leur production, pourvu qu’elles la vendent au prix d’équilibre, qui leur est imposé par le marché. Donc elles ne se soucient pas de l’écoulement de leur production.</w:t>
      </w:r>
    </w:p>
    <w:p w14:paraId="45237191" w14:textId="77777777" w:rsidR="00085DC0" w:rsidRPr="00085DC0" w:rsidRDefault="00085DC0" w:rsidP="00085DC0">
      <w:pPr>
        <w:rPr>
          <w:rFonts w:eastAsia="Times New Roman"/>
        </w:rPr>
      </w:pPr>
    </w:p>
    <w:p w14:paraId="7BC890F4" w14:textId="77777777" w:rsidR="00085DC0" w:rsidRPr="00085DC0" w:rsidRDefault="00085DC0" w:rsidP="00085DC0">
      <w:pPr>
        <w:jc w:val="center"/>
        <w:rPr>
          <w:rFonts w:ascii="Times New Roman" w:eastAsia="Times New Roman" w:hAnsi="Times New Roman"/>
        </w:rPr>
      </w:pPr>
      <w:r w:rsidRPr="00085DC0">
        <w:rPr>
          <w:b/>
          <w:i/>
          <w:noProof/>
          <w:u w:val="single"/>
        </w:rPr>
        <w:drawing>
          <wp:inline distT="0" distB="0" distL="0" distR="0" wp14:anchorId="417BDE56" wp14:editId="480D518C">
            <wp:extent cx="4225925" cy="2901315"/>
            <wp:effectExtent l="0" t="0" r="317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6118" t="9509" r="21449" b="14760"/>
                    <a:stretch>
                      <a:fillRect/>
                    </a:stretch>
                  </pic:blipFill>
                  <pic:spPr bwMode="auto">
                    <a:xfrm>
                      <a:off x="0" y="0"/>
                      <a:ext cx="4225925" cy="2901315"/>
                    </a:xfrm>
                    <a:prstGeom prst="rect">
                      <a:avLst/>
                    </a:prstGeom>
                    <a:noFill/>
                    <a:ln>
                      <a:noFill/>
                    </a:ln>
                  </pic:spPr>
                </pic:pic>
              </a:graphicData>
            </a:graphic>
          </wp:inline>
        </w:drawing>
      </w:r>
    </w:p>
    <w:p w14:paraId="586DD334" w14:textId="77777777" w:rsidR="00085DC0" w:rsidRPr="00085DC0" w:rsidRDefault="00085DC0" w:rsidP="00085DC0">
      <w:pPr>
        <w:rPr>
          <w:rFonts w:eastAsia="Times New Roman"/>
        </w:rPr>
      </w:pPr>
    </w:p>
    <w:p w14:paraId="084C67C2" w14:textId="77777777" w:rsidR="00085DC0" w:rsidRPr="00085DC0" w:rsidRDefault="00085DC0" w:rsidP="00085DC0">
      <w:pPr>
        <w:spacing w:before="120"/>
        <w:outlineLvl w:val="3"/>
        <w:rPr>
          <w:rFonts w:asciiTheme="minorHAnsi" w:hAnsiTheme="minorHAnsi" w:cstheme="minorBidi"/>
          <w:b/>
          <w:color w:val="634545" w:themeColor="accent6" w:themeShade="BF"/>
          <w:lang w:eastAsia="fr-FR"/>
        </w:rPr>
      </w:pPr>
      <w:r w:rsidRPr="00085DC0">
        <w:rPr>
          <w:rFonts w:asciiTheme="minorHAnsi" w:hAnsiTheme="minorHAnsi" w:cstheme="minorBidi"/>
          <w:b/>
          <w:color w:val="634545" w:themeColor="accent6" w:themeShade="BF"/>
          <w:lang w:eastAsia="fr-FR"/>
        </w:rPr>
        <w:t>c. Le marché du travail selon les néo-classiques</w:t>
      </w:r>
    </w:p>
    <w:p w14:paraId="7635263C" w14:textId="77777777" w:rsidR="00085DC0" w:rsidRPr="00085DC0" w:rsidRDefault="00085DC0" w:rsidP="00085DC0">
      <w:pPr>
        <w:autoSpaceDE w:val="0"/>
        <w:autoSpaceDN w:val="0"/>
        <w:adjustRightInd w:val="0"/>
        <w:spacing w:line="240" w:lineRule="auto"/>
        <w:rPr>
          <w:rFonts w:cs="BitstreamVeraSans-Bold"/>
          <w:b/>
          <w:bCs/>
          <w:color w:val="000000"/>
          <w:lang w:eastAsia="fr-FR"/>
        </w:rPr>
      </w:pPr>
    </w:p>
    <w:p w14:paraId="7008C4CE" w14:textId="77777777" w:rsidR="00085DC0" w:rsidRPr="00085DC0" w:rsidRDefault="00085DC0" w:rsidP="00085DC0">
      <w:pPr>
        <w:spacing w:line="240" w:lineRule="auto"/>
        <w:rPr>
          <w:b/>
          <w:bCs/>
          <w:color w:val="C00000"/>
          <w:sz w:val="24"/>
          <w:szCs w:val="24"/>
          <w:lang w:eastAsia="fr-FR"/>
        </w:rPr>
      </w:pPr>
      <w:r w:rsidRPr="00085DC0">
        <w:rPr>
          <w:b/>
          <w:bCs/>
          <w:color w:val="C00000"/>
          <w:sz w:val="24"/>
          <w:szCs w:val="24"/>
          <w:lang w:eastAsia="fr-FR"/>
        </w:rPr>
        <w:t>L’équilibre du marché du travail</w:t>
      </w:r>
    </w:p>
    <w:p w14:paraId="1B72FA2A" w14:textId="77777777" w:rsidR="00085DC0" w:rsidRPr="00085DC0" w:rsidRDefault="00085DC0" w:rsidP="00085DC0">
      <w:pPr>
        <w:keepNext/>
        <w:keepLines/>
        <w:spacing w:before="120"/>
        <w:outlineLvl w:val="4"/>
        <w:rPr>
          <w:rFonts w:ascii="Century Gothic" w:eastAsia="Times New Roman" w:hAnsi="Century Gothic" w:cstheme="minorBidi"/>
          <w:b/>
          <w:bCs/>
          <w:color w:val="8B7B57" w:themeColor="background2" w:themeShade="80"/>
        </w:rPr>
      </w:pPr>
      <w:r w:rsidRPr="00085DC0">
        <w:rPr>
          <w:rFonts w:ascii="Century Gothic" w:eastAsia="Times New Roman" w:hAnsi="Century Gothic" w:cstheme="minorBidi"/>
          <w:b/>
          <w:bCs/>
          <w:color w:val="8B7B57" w:themeColor="background2" w:themeShade="80"/>
        </w:rPr>
        <w:t xml:space="preserve">Document 7 - </w:t>
      </w:r>
      <w:hyperlink r:id="rId14" w:history="1">
        <w:r w:rsidRPr="00085DC0">
          <w:rPr>
            <w:rFonts w:ascii="Century Gothic" w:eastAsia="Times New Roman" w:hAnsi="Century Gothic" w:cstheme="minorBidi"/>
            <w:b/>
            <w:bCs/>
            <w:color w:val="8B7B57" w:themeColor="background2" w:themeShade="80"/>
          </w:rPr>
          <w:t xml:space="preserve">Vidéo </w:t>
        </w:r>
        <w:proofErr w:type="spellStart"/>
        <w:r w:rsidRPr="00085DC0">
          <w:rPr>
            <w:rFonts w:ascii="Century Gothic" w:eastAsia="Times New Roman" w:hAnsi="Century Gothic" w:cstheme="minorBidi"/>
            <w:b/>
            <w:bCs/>
            <w:color w:val="8B7B57" w:themeColor="background2" w:themeShade="80"/>
          </w:rPr>
          <w:t>Inverseco_partie</w:t>
        </w:r>
        <w:proofErr w:type="spellEnd"/>
        <w:r w:rsidRPr="00085DC0">
          <w:rPr>
            <w:rFonts w:ascii="Century Gothic" w:eastAsia="Times New Roman" w:hAnsi="Century Gothic" w:cstheme="minorBidi"/>
            <w:b/>
            <w:bCs/>
            <w:color w:val="8B7B57" w:themeColor="background2" w:themeShade="80"/>
          </w:rPr>
          <w:t xml:space="preserve"> regards </w:t>
        </w:r>
        <w:proofErr w:type="spellStart"/>
        <w:r w:rsidRPr="00085DC0">
          <w:rPr>
            <w:rFonts w:ascii="Century Gothic" w:eastAsia="Times New Roman" w:hAnsi="Century Gothic" w:cstheme="minorBidi"/>
            <w:b/>
            <w:bCs/>
            <w:color w:val="8B7B57" w:themeColor="background2" w:themeShade="80"/>
          </w:rPr>
          <w:t>croisés_marché</w:t>
        </w:r>
        <w:proofErr w:type="spellEnd"/>
        <w:r w:rsidRPr="00085DC0">
          <w:rPr>
            <w:rFonts w:ascii="Century Gothic" w:eastAsia="Times New Roman" w:hAnsi="Century Gothic" w:cstheme="minorBidi"/>
            <w:b/>
            <w:bCs/>
            <w:color w:val="8B7B57" w:themeColor="background2" w:themeShade="80"/>
          </w:rPr>
          <w:t xml:space="preserve"> du travail et gestion de l'emploi</w:t>
        </w:r>
      </w:hyperlink>
    </w:p>
    <w:p w14:paraId="24F3E351" w14:textId="77777777" w:rsidR="00085DC0" w:rsidRPr="00085DC0" w:rsidRDefault="00085DC0" w:rsidP="00085DC0">
      <w:pPr>
        <w:autoSpaceDE w:val="0"/>
        <w:autoSpaceDN w:val="0"/>
        <w:adjustRightInd w:val="0"/>
        <w:spacing w:line="240" w:lineRule="auto"/>
        <w:rPr>
          <w:rFonts w:cs="TimesNewRomanPS-BoldMT"/>
          <w:b/>
          <w:bCs/>
          <w:lang w:eastAsia="fr-FR"/>
        </w:rPr>
      </w:pPr>
      <w:r w:rsidRPr="00085DC0">
        <w:rPr>
          <w:rFonts w:cs="TimesNewRomanPS-BoldMT"/>
          <w:b/>
          <w:bCs/>
          <w:lang w:eastAsia="fr-FR"/>
        </w:rPr>
        <w:t>Les hypothèses du marché de concurrence pure et parfaite</w:t>
      </w:r>
    </w:p>
    <w:p w14:paraId="3B646DE6" w14:textId="77777777" w:rsidR="00085DC0" w:rsidRPr="00085DC0" w:rsidRDefault="00085DC0" w:rsidP="00085DC0">
      <w:pPr>
        <w:autoSpaceDE w:val="0"/>
        <w:autoSpaceDN w:val="0"/>
        <w:adjustRightInd w:val="0"/>
        <w:spacing w:line="240" w:lineRule="auto"/>
        <w:rPr>
          <w:rFonts w:cs="Arial-Black"/>
          <w:color w:val="000000"/>
          <w:lang w:eastAsia="fr-FR"/>
        </w:rPr>
      </w:pPr>
      <w:r w:rsidRPr="00085DC0">
        <w:rPr>
          <w:rFonts w:cs="Arial-Black"/>
          <w:color w:val="000000"/>
          <w:lang w:eastAsia="fr-FR"/>
        </w:rPr>
        <w:t>L’analyse néo-classique du marché du travail repose sur 5 hypothèses qui permettent de fixer un cadre de référence dont on doit s’efforcer de se rapprocher :</w:t>
      </w:r>
    </w:p>
    <w:p w14:paraId="16D8D15F" w14:textId="77777777" w:rsidR="00085DC0" w:rsidRPr="00085DC0" w:rsidRDefault="00085DC0" w:rsidP="00085DC0">
      <w:pPr>
        <w:autoSpaceDE w:val="0"/>
        <w:autoSpaceDN w:val="0"/>
        <w:adjustRightInd w:val="0"/>
        <w:spacing w:line="240" w:lineRule="auto"/>
        <w:rPr>
          <w:rFonts w:cs="Arial-Black"/>
          <w:color w:val="000000"/>
          <w:lang w:eastAsia="fr-FR"/>
        </w:rPr>
      </w:pPr>
      <w:r w:rsidRPr="00085DC0">
        <w:rPr>
          <w:rFonts w:cs="Symbol"/>
          <w:color w:val="000000"/>
          <w:lang w:eastAsia="fr-FR"/>
        </w:rPr>
        <w:t xml:space="preserve">· </w:t>
      </w:r>
      <w:r w:rsidRPr="00085DC0">
        <w:rPr>
          <w:rFonts w:cs="Arial-Black"/>
          <w:b/>
          <w:color w:val="000000"/>
          <w:lang w:eastAsia="fr-FR"/>
        </w:rPr>
        <w:t>La transparence</w:t>
      </w:r>
      <w:r w:rsidRPr="00085DC0">
        <w:rPr>
          <w:rFonts w:cs="Arial-Black"/>
          <w:color w:val="000000"/>
          <w:lang w:eastAsia="fr-FR"/>
        </w:rPr>
        <w:t xml:space="preserve"> : l’information est libre, gratuite, accessible à tous</w:t>
      </w:r>
    </w:p>
    <w:p w14:paraId="16E4E190" w14:textId="77777777" w:rsidR="00085DC0" w:rsidRPr="00085DC0" w:rsidRDefault="00085DC0" w:rsidP="00085DC0">
      <w:pPr>
        <w:autoSpaceDE w:val="0"/>
        <w:autoSpaceDN w:val="0"/>
        <w:adjustRightInd w:val="0"/>
        <w:spacing w:line="240" w:lineRule="auto"/>
        <w:rPr>
          <w:rFonts w:cs="Arial-Black"/>
          <w:color w:val="000000"/>
          <w:lang w:eastAsia="fr-FR"/>
        </w:rPr>
      </w:pPr>
      <w:r w:rsidRPr="00085DC0">
        <w:rPr>
          <w:rFonts w:cs="Symbol"/>
          <w:color w:val="000000"/>
          <w:lang w:eastAsia="fr-FR"/>
        </w:rPr>
        <w:t xml:space="preserve">· </w:t>
      </w:r>
      <w:r w:rsidRPr="00085DC0">
        <w:rPr>
          <w:rFonts w:cs="Arial-Black"/>
          <w:b/>
          <w:color w:val="000000"/>
          <w:lang w:eastAsia="fr-FR"/>
        </w:rPr>
        <w:t>L’homogénéité</w:t>
      </w:r>
      <w:r w:rsidRPr="00085DC0">
        <w:rPr>
          <w:rFonts w:cs="Arial-Black"/>
          <w:color w:val="000000"/>
          <w:lang w:eastAsia="fr-FR"/>
        </w:rPr>
        <w:t xml:space="preserve"> des biens et des facteurs de production : elle suppose que les biens comme les travailleurs présentent des caractéristiques identiques, ils sont donc interchangeables. Les intervenants sur les marchés ne s’intéressent qu’au prix. Un employeur serait indifférent au fait que les heures soient effectuées par tel ou tel salarié et n’établirait aucune relation excepté marchande.</w:t>
      </w:r>
    </w:p>
    <w:p w14:paraId="65ADFFB1" w14:textId="77777777" w:rsidR="00085DC0" w:rsidRPr="00085DC0" w:rsidRDefault="00085DC0" w:rsidP="00085DC0">
      <w:pPr>
        <w:autoSpaceDE w:val="0"/>
        <w:autoSpaceDN w:val="0"/>
        <w:adjustRightInd w:val="0"/>
        <w:spacing w:line="240" w:lineRule="auto"/>
        <w:rPr>
          <w:rFonts w:cs="Arial-Black"/>
          <w:color w:val="000000"/>
          <w:lang w:eastAsia="fr-FR"/>
        </w:rPr>
      </w:pPr>
      <w:r w:rsidRPr="00085DC0">
        <w:rPr>
          <w:rFonts w:cs="Symbol"/>
          <w:color w:val="000000"/>
          <w:lang w:eastAsia="fr-FR"/>
        </w:rPr>
        <w:t xml:space="preserve">· </w:t>
      </w:r>
      <w:r w:rsidRPr="00085DC0">
        <w:rPr>
          <w:rFonts w:cs="Arial-Black"/>
          <w:b/>
          <w:color w:val="000000"/>
          <w:lang w:eastAsia="fr-FR"/>
        </w:rPr>
        <w:t>L’atomicité</w:t>
      </w:r>
      <w:r w:rsidRPr="00085DC0">
        <w:rPr>
          <w:rFonts w:cs="Arial-Black"/>
          <w:color w:val="000000"/>
          <w:lang w:eastAsia="fr-FR"/>
        </w:rPr>
        <w:t xml:space="preserve"> : suppose que les intervenants sur le marché ne disposent pas d’un poids suffisant pour pouvoir influencer son fonctionnement – Aucun travailleur ou groupe de travailleurs ne pourrait prendre de décisions susceptibles de modifier sensiblement la quantité globale de travail disponible, cela suppose l’absence de syndicats et de groupes de pression.</w:t>
      </w:r>
    </w:p>
    <w:p w14:paraId="5F3713D9" w14:textId="77777777" w:rsidR="00085DC0" w:rsidRPr="00085DC0" w:rsidRDefault="00085DC0" w:rsidP="00085DC0">
      <w:pPr>
        <w:autoSpaceDE w:val="0"/>
        <w:autoSpaceDN w:val="0"/>
        <w:adjustRightInd w:val="0"/>
        <w:spacing w:line="240" w:lineRule="auto"/>
        <w:rPr>
          <w:rFonts w:cs="Arial-Black"/>
          <w:color w:val="000000"/>
          <w:lang w:eastAsia="fr-FR"/>
        </w:rPr>
      </w:pPr>
      <w:r w:rsidRPr="00085DC0">
        <w:rPr>
          <w:rFonts w:cs="Symbol"/>
          <w:color w:val="000000"/>
          <w:lang w:eastAsia="fr-FR"/>
        </w:rPr>
        <w:t xml:space="preserve">· </w:t>
      </w:r>
      <w:r w:rsidRPr="00085DC0">
        <w:rPr>
          <w:rFonts w:cs="Arial-Black"/>
          <w:b/>
          <w:color w:val="000000"/>
          <w:lang w:eastAsia="fr-FR"/>
        </w:rPr>
        <w:t>Mobilité des facteurs de production</w:t>
      </w:r>
      <w:r w:rsidRPr="00085DC0">
        <w:rPr>
          <w:rFonts w:cs="Arial-Black"/>
          <w:color w:val="000000"/>
          <w:lang w:eastAsia="fr-FR"/>
        </w:rPr>
        <w:t> : Les agents et les biens doivent pouvoir circuler librement. Les entreprises devraient pouvoir déplacer une activité, modifier le volume d’heures ou de salariés.</w:t>
      </w:r>
    </w:p>
    <w:p w14:paraId="5F0150E9" w14:textId="77777777" w:rsidR="00085DC0" w:rsidRPr="00085DC0" w:rsidRDefault="00085DC0" w:rsidP="00085DC0">
      <w:pPr>
        <w:autoSpaceDE w:val="0"/>
        <w:autoSpaceDN w:val="0"/>
        <w:adjustRightInd w:val="0"/>
        <w:spacing w:line="240" w:lineRule="auto"/>
        <w:rPr>
          <w:rFonts w:cs="Arial-Black"/>
          <w:color w:val="000000"/>
          <w:lang w:eastAsia="fr-FR"/>
        </w:rPr>
      </w:pPr>
      <w:r w:rsidRPr="00085DC0">
        <w:rPr>
          <w:rFonts w:cs="Symbol"/>
          <w:color w:val="000000"/>
          <w:lang w:eastAsia="fr-FR"/>
        </w:rPr>
        <w:t>·</w:t>
      </w:r>
      <w:r w:rsidRPr="00085DC0">
        <w:rPr>
          <w:rFonts w:cs="Arial-Black"/>
          <w:color w:val="000000"/>
          <w:lang w:eastAsia="fr-FR"/>
        </w:rPr>
        <w:t xml:space="preserve"> </w:t>
      </w:r>
      <w:r w:rsidRPr="00085DC0">
        <w:rPr>
          <w:rFonts w:cs="Arial-Black"/>
          <w:b/>
          <w:color w:val="000000"/>
          <w:lang w:eastAsia="fr-FR"/>
        </w:rPr>
        <w:t>libre-entrée sur le marché</w:t>
      </w:r>
      <w:r w:rsidRPr="00085DC0">
        <w:rPr>
          <w:rFonts w:cs="Arial-Black"/>
          <w:color w:val="000000"/>
          <w:lang w:eastAsia="fr-FR"/>
        </w:rPr>
        <w:t xml:space="preserve"> : il n’existe pas de barrières tarifaires et réglementaires limitant l’accès au marché pour les produits ou pour les facteurs de production. Toute réglementation imposant des conditions préalables à l’exercice d’une activité est donc exclue, on devrait pouvoir librement créer une pharmacie par exemple.</w:t>
      </w:r>
    </w:p>
    <w:p w14:paraId="5089D5C2" w14:textId="77777777" w:rsidR="00085DC0" w:rsidRPr="00085DC0" w:rsidRDefault="00085DC0" w:rsidP="00085DC0">
      <w:pPr>
        <w:autoSpaceDE w:val="0"/>
        <w:autoSpaceDN w:val="0"/>
        <w:adjustRightInd w:val="0"/>
        <w:spacing w:line="240" w:lineRule="auto"/>
        <w:rPr>
          <w:rFonts w:cs="Arial-Black"/>
          <w:color w:val="000000"/>
          <w:lang w:eastAsia="fr-FR"/>
        </w:rPr>
      </w:pPr>
    </w:p>
    <w:p w14:paraId="52DA4885" w14:textId="77777777" w:rsidR="00085DC0" w:rsidRPr="00085DC0" w:rsidRDefault="00085DC0" w:rsidP="00085DC0">
      <w:pPr>
        <w:autoSpaceDE w:val="0"/>
        <w:autoSpaceDN w:val="0"/>
        <w:adjustRightInd w:val="0"/>
        <w:spacing w:line="240" w:lineRule="auto"/>
        <w:rPr>
          <w:b/>
          <w:i/>
          <w:u w:val="single"/>
        </w:rPr>
      </w:pPr>
      <w:r w:rsidRPr="00085DC0">
        <w:rPr>
          <w:rFonts w:cs="Arial-Black"/>
          <w:color w:val="000000"/>
          <w:lang w:eastAsia="fr-FR"/>
        </w:rPr>
        <w:t>Conséquence : Dès lors que ces 5 hypothèses sont considérées comme vérifiées, on se trouve sur un marché de concurrence pure et parfaite qui doit déboucher sur une situation d’équilibre, résultant de la confrontation de l’offre et de la demande</w:t>
      </w:r>
      <w:r w:rsidRPr="00085DC0">
        <w:rPr>
          <w:rFonts w:cs="TimesNewRomanPSMT"/>
          <w:color w:val="000000"/>
          <w:lang w:eastAsia="fr-FR"/>
        </w:rPr>
        <w:t>.</w:t>
      </w:r>
      <w:r w:rsidRPr="00085DC0">
        <w:rPr>
          <w:b/>
          <w:i/>
          <w:u w:val="single"/>
        </w:rPr>
        <w:t xml:space="preserve"> </w:t>
      </w:r>
    </w:p>
    <w:p w14:paraId="1B1CF661" w14:textId="77777777" w:rsidR="00085DC0" w:rsidRPr="00085DC0" w:rsidRDefault="00085DC0" w:rsidP="00085DC0">
      <w:pPr>
        <w:autoSpaceDE w:val="0"/>
        <w:autoSpaceDN w:val="0"/>
        <w:adjustRightInd w:val="0"/>
        <w:spacing w:line="240" w:lineRule="auto"/>
        <w:rPr>
          <w:rFonts w:cs="BitstreamVeraSans-Bold"/>
          <w:b/>
          <w:bCs/>
          <w:color w:val="000000"/>
          <w:lang w:eastAsia="fr-FR"/>
        </w:rPr>
      </w:pPr>
    </w:p>
    <w:p w14:paraId="41249578" w14:textId="77777777" w:rsidR="00085DC0" w:rsidRPr="00085DC0" w:rsidRDefault="00085DC0" w:rsidP="00085DC0">
      <w:pPr>
        <w:rPr>
          <w:rFonts w:asciiTheme="minorHAnsi" w:hAnsiTheme="minorHAnsi" w:cstheme="minorBidi"/>
          <w:b/>
          <w:color w:val="634545" w:themeColor="accent6" w:themeShade="BF"/>
          <w:lang w:eastAsia="fr-FR"/>
        </w:rPr>
      </w:pPr>
      <w:r w:rsidRPr="00085DC0">
        <w:rPr>
          <w:lang w:eastAsia="fr-FR"/>
        </w:rPr>
        <w:br w:type="page"/>
      </w:r>
    </w:p>
    <w:p w14:paraId="3386F935" w14:textId="77777777" w:rsidR="00085DC0" w:rsidRPr="00085DC0" w:rsidRDefault="00085DC0" w:rsidP="00085DC0">
      <w:pPr>
        <w:spacing w:before="120"/>
        <w:outlineLvl w:val="3"/>
        <w:rPr>
          <w:rFonts w:asciiTheme="minorHAnsi" w:hAnsiTheme="minorHAnsi" w:cstheme="minorBidi"/>
          <w:b/>
          <w:color w:val="634545" w:themeColor="accent6" w:themeShade="BF"/>
          <w:lang w:eastAsia="fr-FR"/>
        </w:rPr>
      </w:pPr>
      <w:r w:rsidRPr="00085DC0">
        <w:rPr>
          <w:rFonts w:asciiTheme="minorHAnsi" w:hAnsiTheme="minorHAnsi" w:cstheme="minorBidi"/>
          <w:b/>
          <w:color w:val="634545" w:themeColor="accent6" w:themeShade="BF"/>
          <w:lang w:eastAsia="fr-FR"/>
        </w:rPr>
        <w:lastRenderedPageBreak/>
        <w:t>d. Le fonctionnement du marché du travail</w:t>
      </w:r>
    </w:p>
    <w:p w14:paraId="5C132D36" w14:textId="77777777" w:rsidR="00085DC0" w:rsidRPr="00085DC0" w:rsidRDefault="00085DC0" w:rsidP="00085DC0">
      <w:pPr>
        <w:autoSpaceDE w:val="0"/>
        <w:autoSpaceDN w:val="0"/>
        <w:adjustRightInd w:val="0"/>
        <w:spacing w:line="240" w:lineRule="auto"/>
        <w:rPr>
          <w:rFonts w:cs="BitstreamVeraSans-Roman"/>
          <w:color w:val="000000"/>
          <w:lang w:eastAsia="fr-FR"/>
        </w:rPr>
      </w:pPr>
      <w:r w:rsidRPr="00085DC0">
        <w:rPr>
          <w:rFonts w:cs="BitstreamVeraSans-Bold"/>
          <w:b/>
          <w:bCs/>
          <w:color w:val="000000"/>
          <w:lang w:eastAsia="fr-FR"/>
        </w:rPr>
        <w:t xml:space="preserve">Postulat : </w:t>
      </w:r>
      <w:r w:rsidRPr="00085DC0">
        <w:rPr>
          <w:rFonts w:cs="BitstreamVeraSans-Roman"/>
          <w:color w:val="000000"/>
          <w:lang w:eastAsia="fr-FR"/>
        </w:rPr>
        <w:t xml:space="preserve">La conception néo-classique du marché du travail fonctionne sur le même modèle que celle des marchés des biens : </w:t>
      </w:r>
      <w:r w:rsidRPr="00085DC0">
        <w:rPr>
          <w:rFonts w:cs="BitstreamVeraSans-Bold"/>
          <w:b/>
          <w:bCs/>
          <w:color w:val="000000"/>
          <w:lang w:eastAsia="fr-FR"/>
        </w:rPr>
        <w:t xml:space="preserve">La confrontation des offres et des demandes de bien ou de travail débouche sur un prix d’équilibre (ou salaire d’équilibre) qui égalise offre et demande de bien ou de travail </w:t>
      </w:r>
      <w:r w:rsidRPr="00085DC0">
        <w:rPr>
          <w:rFonts w:cs="BitstreamVeraSans-Roman"/>
          <w:color w:val="000000"/>
          <w:lang w:eastAsia="fr-FR"/>
        </w:rPr>
        <w:t>:</w:t>
      </w:r>
    </w:p>
    <w:p w14:paraId="66BA4AFB" w14:textId="77777777" w:rsidR="00085DC0" w:rsidRPr="00085DC0" w:rsidRDefault="00085DC0" w:rsidP="00085DC0">
      <w:pPr>
        <w:numPr>
          <w:ilvl w:val="0"/>
          <w:numId w:val="29"/>
        </w:numPr>
        <w:autoSpaceDE w:val="0"/>
        <w:autoSpaceDN w:val="0"/>
        <w:adjustRightInd w:val="0"/>
        <w:spacing w:line="240" w:lineRule="auto"/>
        <w:ind w:left="426"/>
        <w:rPr>
          <w:rFonts w:cs="BitstreamVeraSans-Roman"/>
          <w:color w:val="000000"/>
          <w:lang w:eastAsia="fr-FR"/>
        </w:rPr>
      </w:pPr>
      <w:r w:rsidRPr="00085DC0">
        <w:rPr>
          <w:rFonts w:cs="BitstreamVeraSans-Roman"/>
          <w:color w:val="000000"/>
          <w:lang w:eastAsia="fr-FR"/>
        </w:rPr>
        <w:t>la demande de travail est une fonction décroissante du taux de salaire réel,</w:t>
      </w:r>
    </w:p>
    <w:p w14:paraId="13DB5B46" w14:textId="77777777" w:rsidR="00085DC0" w:rsidRPr="00085DC0" w:rsidRDefault="00085DC0" w:rsidP="00085DC0">
      <w:pPr>
        <w:numPr>
          <w:ilvl w:val="0"/>
          <w:numId w:val="29"/>
        </w:numPr>
        <w:autoSpaceDE w:val="0"/>
        <w:autoSpaceDN w:val="0"/>
        <w:adjustRightInd w:val="0"/>
        <w:spacing w:line="240" w:lineRule="auto"/>
        <w:ind w:left="426"/>
        <w:rPr>
          <w:rFonts w:cs="BitstreamVeraSans-Roman"/>
          <w:color w:val="000000"/>
          <w:lang w:eastAsia="fr-FR"/>
        </w:rPr>
      </w:pPr>
      <w:r w:rsidRPr="00085DC0">
        <w:rPr>
          <w:rFonts w:cs="BitstreamVeraSans-Roman"/>
          <w:color w:val="000000"/>
          <w:lang w:eastAsia="fr-FR"/>
        </w:rPr>
        <w:t>alors que l’offre de travail en est une fonction croissante.</w:t>
      </w:r>
    </w:p>
    <w:p w14:paraId="614948F8" w14:textId="77777777" w:rsidR="00085DC0" w:rsidRPr="00085DC0" w:rsidRDefault="00085DC0" w:rsidP="00085DC0">
      <w:pPr>
        <w:numPr>
          <w:ilvl w:val="0"/>
          <w:numId w:val="29"/>
        </w:numPr>
        <w:autoSpaceDE w:val="0"/>
        <w:autoSpaceDN w:val="0"/>
        <w:adjustRightInd w:val="0"/>
        <w:spacing w:line="240" w:lineRule="auto"/>
        <w:ind w:left="426"/>
        <w:rPr>
          <w:rFonts w:cs="BitstreamVeraSans-Roman"/>
          <w:color w:val="000000"/>
          <w:lang w:eastAsia="fr-FR"/>
        </w:rPr>
      </w:pPr>
      <w:r w:rsidRPr="00085DC0">
        <w:rPr>
          <w:rFonts w:cs="BitstreamVeraSans-Roman"/>
          <w:color w:val="000000"/>
          <w:lang w:eastAsia="fr-FR"/>
        </w:rPr>
        <w:t>La détermination de l’équilibre va donc résulter de la confrontation des offres et des demandes de travail.</w:t>
      </w:r>
    </w:p>
    <w:p w14:paraId="5381494E" w14:textId="77777777" w:rsidR="00085DC0" w:rsidRPr="00085DC0" w:rsidRDefault="00085DC0" w:rsidP="00085DC0">
      <w:pPr>
        <w:autoSpaceDE w:val="0"/>
        <w:autoSpaceDN w:val="0"/>
        <w:adjustRightInd w:val="0"/>
        <w:spacing w:line="240" w:lineRule="auto"/>
        <w:rPr>
          <w:rFonts w:cs="BitstreamVeraSans-Roman"/>
          <w:color w:val="000000"/>
          <w:lang w:eastAsia="fr-FR"/>
        </w:rPr>
      </w:pPr>
    </w:p>
    <w:p w14:paraId="21E60ECD" w14:textId="77777777" w:rsidR="00085DC0" w:rsidRPr="00085DC0" w:rsidRDefault="00085DC0" w:rsidP="00085DC0">
      <w:pPr>
        <w:autoSpaceDE w:val="0"/>
        <w:autoSpaceDN w:val="0"/>
        <w:adjustRightInd w:val="0"/>
        <w:spacing w:line="240" w:lineRule="auto"/>
        <w:rPr>
          <w:rFonts w:cs="Cochin"/>
          <w:color w:val="000000"/>
          <w:lang w:eastAsia="fr-FR"/>
        </w:rPr>
      </w:pPr>
      <w:r w:rsidRPr="00085DC0">
        <w:rPr>
          <w:rFonts w:cs="Cochin"/>
          <w:color w:val="000000"/>
          <w:lang w:eastAsia="fr-FR"/>
        </w:rPr>
        <w:t>Pour les néo-classiques, quand l’O&gt;D (situation de chômage), les salaires devraient baisser.</w:t>
      </w:r>
    </w:p>
    <w:p w14:paraId="11D2A3AB" w14:textId="77777777" w:rsidR="00085DC0" w:rsidRPr="00085DC0" w:rsidRDefault="00085DC0" w:rsidP="00085DC0">
      <w:pPr>
        <w:autoSpaceDE w:val="0"/>
        <w:autoSpaceDN w:val="0"/>
        <w:adjustRightInd w:val="0"/>
        <w:spacing w:line="240" w:lineRule="auto"/>
        <w:rPr>
          <w:rFonts w:cs="Cochin"/>
          <w:color w:val="000000"/>
          <w:lang w:eastAsia="fr-FR"/>
        </w:rPr>
      </w:pPr>
      <w:r w:rsidRPr="00085DC0">
        <w:rPr>
          <w:rFonts w:cs="Cochin"/>
          <w:color w:val="000000"/>
          <w:lang w:eastAsia="fr-FR"/>
        </w:rPr>
        <w:t>Le signal envoyé par cette baisse pousserait les employeurs à faire augmenter la demande travail et les offreurs qui le pourraient (ex: jeunes) retarderaient leur entrée sur le marché du travail, faisant, ainsi, diminuer l’offre. Ce qui rétablirait l’équilibre et ferait disparaitre ce chômage frictionnel.</w:t>
      </w:r>
    </w:p>
    <w:p w14:paraId="58DD9EC0" w14:textId="77777777" w:rsidR="00085DC0" w:rsidRPr="00085DC0" w:rsidRDefault="00085DC0" w:rsidP="00085DC0">
      <w:pPr>
        <w:autoSpaceDE w:val="0"/>
        <w:autoSpaceDN w:val="0"/>
        <w:adjustRightInd w:val="0"/>
        <w:spacing w:line="240" w:lineRule="auto"/>
        <w:rPr>
          <w:rFonts w:cs="BitstreamVeraSans-Roman"/>
          <w:color w:val="000000"/>
          <w:lang w:eastAsia="fr-FR"/>
        </w:rPr>
      </w:pPr>
      <w:r w:rsidRPr="00085DC0">
        <w:rPr>
          <w:rFonts w:cs="Cochin"/>
          <w:color w:val="000000"/>
          <w:lang w:eastAsia="fr-FR"/>
        </w:rPr>
        <w:t xml:space="preserve">Donc, pour ces néo-classiques, si le chômage persiste, il ne peut </w:t>
      </w:r>
      <w:r w:rsidRPr="00085DC0">
        <w:rPr>
          <w:rFonts w:cs="Cochin"/>
          <w:color w:val="404040"/>
          <w:lang w:eastAsia="fr-FR"/>
        </w:rPr>
        <w:t xml:space="preserve">s’agir que de </w:t>
      </w:r>
      <w:r w:rsidRPr="00085DC0">
        <w:rPr>
          <w:rFonts w:cs="Cochin-Italic"/>
          <w:i/>
          <w:iCs/>
          <w:color w:val="A50800"/>
          <w:lang w:eastAsia="fr-FR"/>
        </w:rPr>
        <w:t xml:space="preserve">chômage volontaire </w:t>
      </w:r>
      <w:r w:rsidRPr="00085DC0">
        <w:rPr>
          <w:rFonts w:cs="Cochin"/>
          <w:color w:val="000000"/>
          <w:lang w:eastAsia="fr-FR"/>
        </w:rPr>
        <w:t>venant du fait que certains travailleurs refuseraient de travailler pour un salaire plus faible, préférant ainsi l’inactivité.</w:t>
      </w:r>
    </w:p>
    <w:p w14:paraId="49201E77" w14:textId="77777777" w:rsidR="00085DC0" w:rsidRPr="00085DC0" w:rsidRDefault="00085DC0" w:rsidP="00085DC0">
      <w:pPr>
        <w:autoSpaceDE w:val="0"/>
        <w:autoSpaceDN w:val="0"/>
        <w:adjustRightInd w:val="0"/>
        <w:spacing w:line="240" w:lineRule="auto"/>
        <w:rPr>
          <w:rFonts w:cs="Symbol"/>
          <w:color w:val="000000"/>
          <w:lang w:eastAsia="fr-FR"/>
        </w:rPr>
      </w:pPr>
    </w:p>
    <w:p w14:paraId="703D9897" w14:textId="77777777" w:rsidR="00085DC0" w:rsidRPr="00085DC0" w:rsidRDefault="00085DC0" w:rsidP="00085DC0">
      <w:pPr>
        <w:autoSpaceDE w:val="0"/>
        <w:autoSpaceDN w:val="0"/>
        <w:adjustRightInd w:val="0"/>
        <w:spacing w:line="240" w:lineRule="auto"/>
        <w:rPr>
          <w:rFonts w:cs="BitstreamVeraSans-Roman"/>
          <w:lang w:eastAsia="fr-FR"/>
        </w:rPr>
      </w:pPr>
      <w:r w:rsidRPr="00085DC0">
        <w:rPr>
          <w:rFonts w:cs="BitstreamVeraSans-Bold"/>
          <w:b/>
          <w:bCs/>
          <w:lang w:eastAsia="fr-FR"/>
        </w:rPr>
        <w:t>L’équilibre a pour caractéristique d’égaliser, d’une part le taux de salaire réel à la désutilité marginale du travail (côté offre) d’autre part le taux de salaire réel et la productivité marginale du travail (côté demande</w:t>
      </w:r>
      <w:r w:rsidRPr="00085DC0">
        <w:rPr>
          <w:rFonts w:cs="BitstreamVeraSans-Roman"/>
          <w:lang w:eastAsia="fr-FR"/>
        </w:rPr>
        <w:t>).</w:t>
      </w:r>
    </w:p>
    <w:p w14:paraId="0613BF23" w14:textId="77777777" w:rsidR="00085DC0" w:rsidRPr="00085DC0" w:rsidRDefault="00085DC0" w:rsidP="00085DC0">
      <w:pPr>
        <w:autoSpaceDE w:val="0"/>
        <w:autoSpaceDN w:val="0"/>
        <w:adjustRightInd w:val="0"/>
        <w:spacing w:line="240" w:lineRule="auto"/>
        <w:rPr>
          <w:rFonts w:cs="BitstreamVeraSans-Bold"/>
          <w:b/>
          <w:bCs/>
          <w:color w:val="FF0000"/>
          <w:lang w:eastAsia="fr-FR"/>
        </w:rPr>
      </w:pPr>
    </w:p>
    <w:p w14:paraId="3E9852F1" w14:textId="77777777" w:rsidR="00085DC0" w:rsidRPr="00085DC0" w:rsidRDefault="00085DC0" w:rsidP="00085DC0">
      <w:pPr>
        <w:autoSpaceDE w:val="0"/>
        <w:autoSpaceDN w:val="0"/>
        <w:adjustRightInd w:val="0"/>
        <w:spacing w:line="240" w:lineRule="auto"/>
        <w:rPr>
          <w:rFonts w:cs="BitstreamVeraSans-Bold"/>
          <w:b/>
          <w:bCs/>
          <w:color w:val="C00000"/>
          <w:lang w:eastAsia="fr-FR"/>
        </w:rPr>
      </w:pPr>
      <w:r w:rsidRPr="00085DC0">
        <w:rPr>
          <w:rFonts w:cs="BitstreamVeraSans-Bold"/>
          <w:b/>
          <w:bCs/>
          <w:color w:val="C00000"/>
          <w:lang w:eastAsia="fr-FR"/>
        </w:rPr>
        <w:t xml:space="preserve">Conclusion : Le point d’équilibre se caractérise donc par : </w:t>
      </w:r>
    </w:p>
    <w:p w14:paraId="74B2CE59" w14:textId="77777777" w:rsidR="00085DC0" w:rsidRPr="00085DC0" w:rsidRDefault="00085DC0" w:rsidP="00085DC0">
      <w:pPr>
        <w:autoSpaceDE w:val="0"/>
        <w:autoSpaceDN w:val="0"/>
        <w:adjustRightInd w:val="0"/>
        <w:spacing w:line="240" w:lineRule="auto"/>
        <w:ind w:firstLine="1275"/>
        <w:rPr>
          <w:rFonts w:cs="BitstreamVeraSans-Bold"/>
          <w:b/>
          <w:bCs/>
          <w:color w:val="C00000"/>
          <w:lang w:eastAsia="fr-FR"/>
        </w:rPr>
      </w:pPr>
      <w:r w:rsidRPr="00085DC0">
        <w:rPr>
          <w:rFonts w:cs="BitstreamVeraSans-Bold"/>
          <w:b/>
          <w:bCs/>
          <w:color w:val="C00000"/>
          <w:lang w:eastAsia="fr-FR"/>
        </w:rPr>
        <w:t>Désutilité marginale du travail = productivité marginale du travail</w:t>
      </w:r>
    </w:p>
    <w:p w14:paraId="0AA334A1" w14:textId="77777777" w:rsidR="00085DC0" w:rsidRPr="00085DC0" w:rsidRDefault="00085DC0" w:rsidP="00085DC0">
      <w:pPr>
        <w:autoSpaceDE w:val="0"/>
        <w:autoSpaceDN w:val="0"/>
        <w:adjustRightInd w:val="0"/>
        <w:spacing w:line="240" w:lineRule="auto"/>
        <w:rPr>
          <w:rFonts w:cs="BitstreamVeraSans-Roman"/>
          <w:color w:val="C00000"/>
          <w:lang w:eastAsia="fr-FR"/>
        </w:rPr>
      </w:pPr>
      <w:r w:rsidRPr="00085DC0">
        <w:rPr>
          <w:rFonts w:cs="BitstreamVeraSans-Bold"/>
          <w:b/>
          <w:bCs/>
          <w:color w:val="C00000"/>
          <w:lang w:eastAsia="fr-FR"/>
        </w:rPr>
        <w:t>Remarque : A ce point d’équilibre, la satisfaction des entreprises comme des salariés est maximale</w:t>
      </w:r>
      <w:r w:rsidRPr="00085DC0">
        <w:rPr>
          <w:rFonts w:cs="BitstreamVeraSans-Roman"/>
          <w:color w:val="C00000"/>
          <w:lang w:eastAsia="fr-FR"/>
        </w:rPr>
        <w:t>.</w:t>
      </w:r>
    </w:p>
    <w:p w14:paraId="3226C78D" w14:textId="77777777" w:rsidR="00085DC0" w:rsidRPr="00085DC0" w:rsidRDefault="00085DC0" w:rsidP="00085DC0">
      <w:pPr>
        <w:autoSpaceDE w:val="0"/>
        <w:autoSpaceDN w:val="0"/>
        <w:adjustRightInd w:val="0"/>
        <w:spacing w:line="240" w:lineRule="auto"/>
        <w:rPr>
          <w:rFonts w:cs="BitstreamVeraSans-Roman"/>
          <w:color w:val="C00000"/>
          <w:lang w:eastAsia="fr-FR"/>
        </w:rPr>
      </w:pPr>
    </w:p>
    <w:p w14:paraId="14C23581" w14:textId="77777777" w:rsidR="00085DC0" w:rsidRPr="00085DC0" w:rsidRDefault="00085DC0" w:rsidP="00085DC0">
      <w:pPr>
        <w:autoSpaceDE w:val="0"/>
        <w:autoSpaceDN w:val="0"/>
        <w:adjustRightInd w:val="0"/>
        <w:spacing w:line="240" w:lineRule="auto"/>
        <w:rPr>
          <w:rFonts w:cs="BitstreamVeraSans-Roman"/>
          <w:color w:val="C00000"/>
          <w:lang w:eastAsia="fr-FR"/>
        </w:rPr>
      </w:pPr>
    </w:p>
    <w:p w14:paraId="798B6210" w14:textId="77777777" w:rsidR="00085DC0" w:rsidRPr="00085DC0" w:rsidRDefault="00085DC0" w:rsidP="00085DC0">
      <w:pPr>
        <w:spacing w:line="240" w:lineRule="auto"/>
        <w:jc w:val="center"/>
        <w:rPr>
          <w:b/>
          <w:i/>
          <w:u w:val="single"/>
        </w:rPr>
      </w:pPr>
      <w:r w:rsidRPr="00085DC0">
        <w:rPr>
          <w:rFonts w:eastAsia="Times New Roman"/>
          <w:noProof/>
        </w:rPr>
        <w:drawing>
          <wp:inline distT="0" distB="0" distL="0" distR="0" wp14:anchorId="41FE4C90" wp14:editId="53CC0EF2">
            <wp:extent cx="3546377" cy="2336974"/>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7034" cy="2357176"/>
                    </a:xfrm>
                    <a:prstGeom prst="rect">
                      <a:avLst/>
                    </a:prstGeom>
                    <a:noFill/>
                    <a:ln>
                      <a:noFill/>
                    </a:ln>
                  </pic:spPr>
                </pic:pic>
              </a:graphicData>
            </a:graphic>
          </wp:inline>
        </w:drawing>
      </w:r>
      <w:r w:rsidRPr="00085DC0">
        <w:rPr>
          <w:rFonts w:eastAsia="Times New Roman"/>
        </w:rPr>
        <w:br w:type="page"/>
      </w:r>
    </w:p>
    <w:p w14:paraId="733DF599" w14:textId="77777777" w:rsidR="00085DC0" w:rsidRPr="00085DC0" w:rsidRDefault="00085DC0" w:rsidP="00085DC0">
      <w:pPr>
        <w:keepNext/>
        <w:keepLines/>
        <w:spacing w:before="120" w:after="40"/>
        <w:outlineLvl w:val="2"/>
        <w:rPr>
          <w:rFonts w:ascii="Century Gothic" w:eastAsia="Times New Roman" w:hAnsi="Century Gothic" w:cstheme="minorBidi"/>
          <w:b/>
          <w:bCs/>
          <w:color w:val="DE7E18"/>
          <w:sz w:val="24"/>
          <w:szCs w:val="24"/>
        </w:rPr>
      </w:pPr>
      <w:r w:rsidRPr="00085DC0">
        <w:rPr>
          <w:rFonts w:ascii="Century Gothic" w:eastAsia="Times New Roman" w:hAnsi="Century Gothic" w:cstheme="minorBidi"/>
          <w:b/>
          <w:bCs/>
          <w:color w:val="DE7E18"/>
          <w:sz w:val="24"/>
          <w:szCs w:val="24"/>
        </w:rPr>
        <w:lastRenderedPageBreak/>
        <w:t>A. Selon les keynésiens</w:t>
      </w:r>
    </w:p>
    <w:p w14:paraId="2B03DD1A" w14:textId="77777777" w:rsidR="00085DC0" w:rsidRPr="00085DC0" w:rsidRDefault="00085DC0" w:rsidP="00085DC0">
      <w:pPr>
        <w:autoSpaceDE w:val="0"/>
        <w:autoSpaceDN w:val="0"/>
        <w:adjustRightInd w:val="0"/>
        <w:spacing w:line="240" w:lineRule="auto"/>
        <w:rPr>
          <w:rFonts w:cs="Cochin"/>
          <w:lang w:eastAsia="fr-FR"/>
        </w:rPr>
      </w:pPr>
      <w:r w:rsidRPr="00085DC0">
        <w:rPr>
          <w:rFonts w:cs="Cochin"/>
          <w:lang w:eastAsia="fr-FR"/>
        </w:rPr>
        <w:t xml:space="preserve">Pour les keynésiens, il n'y a pas de marché du travail car il y a une </w:t>
      </w:r>
      <w:r w:rsidRPr="00085DC0">
        <w:rPr>
          <w:rFonts w:cs="Cochin"/>
          <w:color w:val="C00000"/>
          <w:lang w:eastAsia="fr-FR"/>
        </w:rPr>
        <w:t xml:space="preserve">asymétrie de pouvoir </w:t>
      </w:r>
      <w:r w:rsidRPr="00085DC0">
        <w:rPr>
          <w:rFonts w:cs="Cochin"/>
          <w:lang w:eastAsia="fr-FR"/>
        </w:rPr>
        <w:t>entre les offreurs et les demandeurs. Ce sont ces derniers qui déterminent les salaires et non le marché. Donc le salaire n’est pas un «prix de marché».</w:t>
      </w:r>
    </w:p>
    <w:p w14:paraId="4E460549" w14:textId="77777777" w:rsidR="00085DC0" w:rsidRPr="00085DC0" w:rsidRDefault="00085DC0" w:rsidP="00085DC0">
      <w:pPr>
        <w:autoSpaceDE w:val="0"/>
        <w:autoSpaceDN w:val="0"/>
        <w:adjustRightInd w:val="0"/>
        <w:spacing w:line="240" w:lineRule="auto"/>
        <w:rPr>
          <w:rFonts w:cs="Cochin"/>
          <w:lang w:eastAsia="fr-FR"/>
        </w:rPr>
      </w:pPr>
      <w:r w:rsidRPr="00085DC0">
        <w:rPr>
          <w:rFonts w:cs="Cochin"/>
          <w:lang w:eastAsia="fr-FR"/>
        </w:rPr>
        <w:t>De plus le salaire étant un revenu pour les salariés (et pas seulement un coût). Toute baisse de salaire est nuisible à l'économie car la demande baissera et le chômage augmentera.</w:t>
      </w:r>
    </w:p>
    <w:p w14:paraId="6F45AF5D" w14:textId="77777777" w:rsidR="00085DC0" w:rsidRPr="00085DC0" w:rsidRDefault="00085DC0" w:rsidP="00085DC0">
      <w:pPr>
        <w:autoSpaceDE w:val="0"/>
        <w:autoSpaceDN w:val="0"/>
        <w:adjustRightInd w:val="0"/>
        <w:spacing w:line="240" w:lineRule="auto"/>
        <w:jc w:val="center"/>
        <w:rPr>
          <w:rFonts w:cs="Cochin"/>
          <w:lang w:eastAsia="fr-FR"/>
        </w:rPr>
      </w:pPr>
      <w:r w:rsidRPr="00085DC0">
        <w:rPr>
          <w:rFonts w:cs="Cochin"/>
          <w:noProof/>
          <w:lang w:eastAsia="fr-FR"/>
        </w:rPr>
        <w:drawing>
          <wp:inline distT="0" distB="0" distL="0" distR="0" wp14:anchorId="56664390" wp14:editId="2C3AC980">
            <wp:extent cx="5246370" cy="410210"/>
            <wp:effectExtent l="0" t="0" r="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l="37253" t="68668" r="16646" b="25169"/>
                    <a:stretch>
                      <a:fillRect/>
                    </a:stretch>
                  </pic:blipFill>
                  <pic:spPr bwMode="auto">
                    <a:xfrm>
                      <a:off x="0" y="0"/>
                      <a:ext cx="5246370" cy="410210"/>
                    </a:xfrm>
                    <a:prstGeom prst="rect">
                      <a:avLst/>
                    </a:prstGeom>
                    <a:noFill/>
                    <a:ln>
                      <a:noFill/>
                    </a:ln>
                  </pic:spPr>
                </pic:pic>
              </a:graphicData>
            </a:graphic>
          </wp:inline>
        </w:drawing>
      </w:r>
    </w:p>
    <w:p w14:paraId="5F656790" w14:textId="77777777" w:rsidR="00085DC0" w:rsidRPr="00085DC0" w:rsidRDefault="00085DC0" w:rsidP="00085DC0">
      <w:pPr>
        <w:autoSpaceDE w:val="0"/>
        <w:autoSpaceDN w:val="0"/>
        <w:adjustRightInd w:val="0"/>
        <w:spacing w:line="240" w:lineRule="auto"/>
        <w:rPr>
          <w:rFonts w:cs="Cochin"/>
          <w:color w:val="000000"/>
          <w:lang w:eastAsia="fr-FR"/>
        </w:rPr>
      </w:pPr>
      <w:r w:rsidRPr="00085DC0">
        <w:rPr>
          <w:rFonts w:cs="Cochin"/>
          <w:color w:val="000000"/>
          <w:lang w:eastAsia="fr-FR"/>
        </w:rPr>
        <w:t xml:space="preserve">Quant au chômage, il est </w:t>
      </w:r>
      <w:r w:rsidRPr="00085DC0">
        <w:rPr>
          <w:rFonts w:cs="Cochin-BoldItalic"/>
          <w:b/>
          <w:bCs/>
          <w:i/>
          <w:iCs/>
          <w:color w:val="D34817" w:themeColor="accent1"/>
          <w:lang w:eastAsia="fr-FR"/>
        </w:rPr>
        <w:t xml:space="preserve">un chômage involontaire. </w:t>
      </w:r>
      <w:r w:rsidRPr="00085DC0">
        <w:rPr>
          <w:rFonts w:cs="Cochin"/>
          <w:color w:val="000000"/>
          <w:lang w:eastAsia="fr-FR"/>
        </w:rPr>
        <w:t>Il est dû à des anticipations pessimistes des entrepreneurs qui provoquent une baisse de la production globale. Même si le salaire baissait de manière significative, les entrepreneurs n'embaucheront pas si leurs anticipations sont pessimistes.</w:t>
      </w:r>
    </w:p>
    <w:p w14:paraId="5042E4FD" w14:textId="77777777" w:rsidR="00085DC0" w:rsidRDefault="00085DC0" w:rsidP="00085DC0">
      <w:pPr>
        <w:autoSpaceDE w:val="0"/>
        <w:autoSpaceDN w:val="0"/>
        <w:adjustRightInd w:val="0"/>
        <w:spacing w:line="240" w:lineRule="auto"/>
        <w:rPr>
          <w:rFonts w:cs="Cochin"/>
          <w:color w:val="000000"/>
          <w:lang w:eastAsia="fr-FR"/>
        </w:rPr>
      </w:pPr>
      <w:r w:rsidRPr="00085DC0">
        <w:rPr>
          <w:rFonts w:cs="Cochin"/>
          <w:color w:val="000000"/>
          <w:lang w:eastAsia="fr-FR"/>
        </w:rPr>
        <w:t>Ce n'est donc pas la rigidité des salaires à la baisse qui est responsable du chômage comme l'affirment les libéraux mais au contraire le fait qu'ils n'augmentent pas assez et donc que la consommation n'est pas assez forte pour que les entrepreneurs modifient leurs prévisions.</w:t>
      </w:r>
    </w:p>
    <w:p w14:paraId="3157AA68" w14:textId="77777777" w:rsidR="00416351" w:rsidRDefault="00416351" w:rsidP="00085DC0">
      <w:pPr>
        <w:autoSpaceDE w:val="0"/>
        <w:autoSpaceDN w:val="0"/>
        <w:adjustRightInd w:val="0"/>
        <w:spacing w:line="240" w:lineRule="auto"/>
        <w:rPr>
          <w:rFonts w:cs="Cochin"/>
          <w:color w:val="000000"/>
          <w:lang w:eastAsia="fr-FR"/>
        </w:rPr>
      </w:pPr>
    </w:p>
    <w:p w14:paraId="0B313239" w14:textId="77777777" w:rsidR="00416351" w:rsidRDefault="00416351" w:rsidP="00085DC0">
      <w:pPr>
        <w:autoSpaceDE w:val="0"/>
        <w:autoSpaceDN w:val="0"/>
        <w:adjustRightInd w:val="0"/>
        <w:spacing w:line="240" w:lineRule="auto"/>
        <w:rPr>
          <w:rFonts w:cs="Cochin"/>
          <w:color w:val="000000"/>
          <w:lang w:eastAsia="fr-FR"/>
        </w:rPr>
      </w:pPr>
    </w:p>
    <w:p w14:paraId="79607165" w14:textId="77777777" w:rsidR="00416351" w:rsidRPr="00085DC0" w:rsidRDefault="00416351" w:rsidP="00085DC0">
      <w:pPr>
        <w:autoSpaceDE w:val="0"/>
        <w:autoSpaceDN w:val="0"/>
        <w:adjustRightInd w:val="0"/>
        <w:spacing w:line="240" w:lineRule="auto"/>
        <w:rPr>
          <w:rFonts w:cs="Cochin"/>
          <w:color w:val="000000"/>
          <w:lang w:eastAsia="fr-FR"/>
        </w:rPr>
      </w:pPr>
    </w:p>
    <w:p w14:paraId="03EB34D8" w14:textId="77777777" w:rsidR="00085DC0" w:rsidRPr="00085DC0" w:rsidRDefault="00085DC0" w:rsidP="00085DC0">
      <w:pPr>
        <w:jc w:val="center"/>
        <w:rPr>
          <w:rFonts w:eastAsia="Times New Roman"/>
        </w:rPr>
      </w:pPr>
      <w:r w:rsidRPr="00085DC0">
        <w:rPr>
          <w:rFonts w:eastAsia="Times New Roman"/>
          <w:noProof/>
        </w:rPr>
        <w:drawing>
          <wp:inline distT="0" distB="0" distL="0" distR="0" wp14:anchorId="6650F356" wp14:editId="4A942127">
            <wp:extent cx="4168807" cy="2758440"/>
            <wp:effectExtent l="0" t="0" r="3175"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2989" cy="2767824"/>
                    </a:xfrm>
                    <a:prstGeom prst="rect">
                      <a:avLst/>
                    </a:prstGeom>
                    <a:noFill/>
                    <a:ln>
                      <a:noFill/>
                    </a:ln>
                  </pic:spPr>
                </pic:pic>
              </a:graphicData>
            </a:graphic>
          </wp:inline>
        </w:drawing>
      </w:r>
      <w:r w:rsidRPr="00085DC0">
        <w:rPr>
          <w:b/>
          <w:i/>
          <w:noProof/>
          <w:u w:val="single"/>
          <w:lang w:eastAsia="fr-FR"/>
        </w:rPr>
        <mc:AlternateContent>
          <mc:Choice Requires="wps">
            <w:drawing>
              <wp:anchor distT="0" distB="0" distL="114300" distR="114300" simplePos="0" relativeHeight="251659264" behindDoc="0" locked="0" layoutInCell="1" allowOverlap="1" wp14:anchorId="2FC8B920" wp14:editId="4272BFF1">
                <wp:simplePos x="0" y="0"/>
                <wp:positionH relativeFrom="column">
                  <wp:posOffset>-353695</wp:posOffset>
                </wp:positionH>
                <wp:positionV relativeFrom="paragraph">
                  <wp:posOffset>26035</wp:posOffset>
                </wp:positionV>
                <wp:extent cx="415925" cy="259080"/>
                <wp:effectExtent l="0" t="0" r="4445" b="6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595A3" id="Rectangle 15" o:spid="_x0000_s1026" style="position:absolute;margin-left:-27.85pt;margin-top:2.05pt;width:32.75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" stroked="f"/>
            </w:pict>
          </mc:Fallback>
        </mc:AlternateContent>
      </w:r>
    </w:p>
    <w:p w14:paraId="7156ED66" w14:textId="77777777" w:rsidR="00085DC0" w:rsidRPr="00085DC0" w:rsidRDefault="00085DC0" w:rsidP="00085DC0">
      <w:pPr>
        <w:rPr>
          <w:rFonts w:eastAsia="Times New Roman"/>
        </w:rPr>
      </w:pPr>
    </w:p>
    <w:p w14:paraId="2EDE6555" w14:textId="77777777" w:rsidR="00085DC0" w:rsidRPr="00085DC0" w:rsidRDefault="00085DC0" w:rsidP="00085DC0">
      <w:pPr>
        <w:rPr>
          <w:rFonts w:ascii="Century Gothic" w:eastAsia="Times New Roman" w:hAnsi="Century Gothic" w:cstheme="majorBidi"/>
          <w:b/>
          <w:color w:val="422E2E" w:themeColor="accent6" w:themeShade="80"/>
          <w:sz w:val="26"/>
          <w:szCs w:val="26"/>
        </w:rPr>
      </w:pPr>
      <w:r w:rsidRPr="00085DC0">
        <w:rPr>
          <w:rFonts w:ascii="Century Gothic" w:eastAsia="Times New Roman" w:hAnsi="Century Gothic"/>
        </w:rPr>
        <w:br w:type="page"/>
      </w:r>
    </w:p>
    <w:p w14:paraId="24E22A59" w14:textId="77777777" w:rsidR="00085DC0" w:rsidRPr="00085DC0" w:rsidRDefault="00085DC0" w:rsidP="00085DC0">
      <w:pPr>
        <w:keepNext/>
        <w:keepLines/>
        <w:spacing w:before="240"/>
        <w:outlineLvl w:val="1"/>
        <w:rPr>
          <w:rFonts w:ascii="Century Gothic" w:eastAsia="Times New Roman" w:hAnsi="Century Gothic" w:cstheme="majorBidi"/>
          <w:b/>
          <w:color w:val="422E2E" w:themeColor="accent6" w:themeShade="80"/>
          <w:sz w:val="26"/>
          <w:szCs w:val="26"/>
        </w:rPr>
      </w:pPr>
      <w:r w:rsidRPr="00085DC0">
        <w:rPr>
          <w:rFonts w:ascii="Century Gothic" w:eastAsia="Times New Roman" w:hAnsi="Century Gothic" w:cstheme="majorBidi"/>
          <w:b/>
          <w:color w:val="422E2E" w:themeColor="accent6" w:themeShade="80"/>
          <w:sz w:val="26"/>
          <w:szCs w:val="26"/>
        </w:rPr>
        <w:lastRenderedPageBreak/>
        <w:t>III - Les différentes sources du chômage</w:t>
      </w:r>
    </w:p>
    <w:p w14:paraId="137F6237" w14:textId="77777777" w:rsidR="00085DC0" w:rsidRPr="00085DC0" w:rsidRDefault="00085DC0" w:rsidP="00085DC0">
      <w:pPr>
        <w:rPr>
          <w:rFonts w:eastAsia="Times New Roman"/>
        </w:rPr>
      </w:pPr>
      <w:r w:rsidRPr="00085DC0">
        <w:rPr>
          <w:rFonts w:eastAsia="Times New Roman"/>
        </w:rPr>
        <w:t>Pour que les politiques de lutte contre le chômage soient efficaces il faut en connaître les sources.</w:t>
      </w:r>
    </w:p>
    <w:p w14:paraId="18E78F35" w14:textId="77777777" w:rsidR="00085DC0" w:rsidRPr="00085DC0" w:rsidRDefault="00085DC0" w:rsidP="00085DC0">
      <w:pPr>
        <w:rPr>
          <w:rFonts w:eastAsia="Times New Roman"/>
        </w:rPr>
      </w:pPr>
    </w:p>
    <w:p w14:paraId="066D92B7" w14:textId="77777777" w:rsidR="00085DC0" w:rsidRPr="00085DC0" w:rsidRDefault="00085DC0" w:rsidP="00085DC0">
      <w:pPr>
        <w:rPr>
          <w:rFonts w:eastAsia="Times New Roman"/>
        </w:rPr>
      </w:pPr>
      <w:r w:rsidRPr="00085DC0">
        <w:rPr>
          <w:rFonts w:eastAsia="Times New Roman"/>
        </w:rPr>
        <w:t>On distingue 2 types de chômage: structurel et conjoncturel</w:t>
      </w:r>
    </w:p>
    <w:p w14:paraId="34A21B45" w14:textId="77777777" w:rsidR="00085DC0" w:rsidRPr="00085DC0" w:rsidRDefault="00085DC0" w:rsidP="00085DC0">
      <w:pPr>
        <w:keepNext/>
        <w:keepLines/>
        <w:spacing w:before="120" w:after="40"/>
        <w:outlineLvl w:val="2"/>
        <w:rPr>
          <w:rFonts w:ascii="Century Gothic" w:eastAsia="Times New Roman" w:hAnsi="Century Gothic" w:cstheme="minorBidi"/>
          <w:b/>
          <w:bCs/>
          <w:color w:val="DE7E18"/>
          <w:sz w:val="24"/>
          <w:szCs w:val="24"/>
        </w:rPr>
      </w:pPr>
      <w:r w:rsidRPr="00085DC0">
        <w:rPr>
          <w:rFonts w:ascii="Century Gothic" w:eastAsia="Times New Roman" w:hAnsi="Century Gothic" w:cstheme="minorBidi"/>
          <w:b/>
          <w:bCs/>
          <w:color w:val="DE7E18"/>
          <w:sz w:val="24"/>
          <w:szCs w:val="24"/>
        </w:rPr>
        <w:t>A – Le chômage structurel</w:t>
      </w:r>
    </w:p>
    <w:p w14:paraId="49FD0706" w14:textId="77777777" w:rsidR="00085DC0" w:rsidRPr="00085DC0" w:rsidRDefault="00085DC0" w:rsidP="00085DC0">
      <w:pPr>
        <w:rPr>
          <w:rFonts w:eastAsia="Times New Roman"/>
        </w:rPr>
      </w:pPr>
      <w:r w:rsidRPr="00085DC0">
        <w:rPr>
          <w:rFonts w:eastAsia="Times New Roman"/>
          <w:b/>
        </w:rPr>
        <w:t>Chômage structurel</w:t>
      </w:r>
      <w:r w:rsidRPr="00085DC0">
        <w:rPr>
          <w:rFonts w:eastAsia="Times New Roman"/>
        </w:rPr>
        <w:t>: lié aux caractéristiques structurelles de l’économie: marché du travail, institutions, législations, fiscalité provoquant une inadéquation entre l’offre et la demande de travail</w:t>
      </w:r>
    </w:p>
    <w:p w14:paraId="0B034CAC" w14:textId="77777777" w:rsidR="00085DC0" w:rsidRPr="00085DC0" w:rsidRDefault="00085DC0" w:rsidP="00085DC0">
      <w:pPr>
        <w:rPr>
          <w:rFonts w:eastAsia="Times New Roman"/>
        </w:rPr>
      </w:pPr>
    </w:p>
    <w:p w14:paraId="18A10DA5" w14:textId="77777777" w:rsidR="00085DC0" w:rsidRPr="00085DC0" w:rsidRDefault="00085DC0" w:rsidP="00085DC0">
      <w:pPr>
        <w:rPr>
          <w:rFonts w:ascii="Garamond" w:eastAsia="Times New Roman" w:hAnsi="Garamond"/>
          <w:b/>
          <w:bCs/>
          <w:color w:val="9B2D1F" w:themeColor="accent2"/>
          <w:sz w:val="24"/>
          <w:szCs w:val="24"/>
        </w:rPr>
      </w:pPr>
      <w:r w:rsidRPr="00085DC0">
        <w:rPr>
          <w:rFonts w:ascii="Garamond" w:eastAsia="Times New Roman" w:hAnsi="Garamond"/>
          <w:b/>
          <w:bCs/>
          <w:color w:val="9B2D1F" w:themeColor="accent2"/>
          <w:sz w:val="24"/>
          <w:szCs w:val="24"/>
        </w:rPr>
        <w:t>Plusieurs causes expliquent le chômage structurel :</w:t>
      </w:r>
    </w:p>
    <w:p w14:paraId="75953E64" w14:textId="77777777" w:rsidR="00085DC0" w:rsidRPr="00085DC0" w:rsidRDefault="00085DC0" w:rsidP="00085DC0">
      <w:pPr>
        <w:spacing w:before="120"/>
        <w:ind w:firstLine="284"/>
        <w:outlineLvl w:val="3"/>
        <w:rPr>
          <w:rFonts w:asciiTheme="minorHAnsi" w:hAnsiTheme="minorHAnsi" w:cstheme="minorBidi"/>
          <w:b/>
          <w:color w:val="634545" w:themeColor="accent6" w:themeShade="BF"/>
        </w:rPr>
      </w:pPr>
      <w:r w:rsidRPr="00085DC0">
        <w:rPr>
          <w:rFonts w:asciiTheme="minorHAnsi" w:hAnsiTheme="minorHAnsi" w:cstheme="minorBidi"/>
          <w:b/>
          <w:color w:val="634545" w:themeColor="accent6" w:themeShade="BF"/>
        </w:rPr>
        <w:t>a. Inadéquation des qualifications ou de la mobilité</w:t>
      </w:r>
    </w:p>
    <w:p w14:paraId="79877F28" w14:textId="77777777" w:rsidR="00085DC0" w:rsidRPr="00085DC0" w:rsidRDefault="00085DC0" w:rsidP="00085DC0">
      <w:pPr>
        <w:keepNext/>
        <w:keepLines/>
        <w:spacing w:before="120"/>
        <w:outlineLvl w:val="4"/>
        <w:rPr>
          <w:rFonts w:ascii="Century Gothic" w:eastAsia="Times New Roman" w:hAnsi="Century Gothic" w:cstheme="minorBidi"/>
          <w:b/>
          <w:bCs/>
          <w:color w:val="8B7B57" w:themeColor="background2" w:themeShade="80"/>
        </w:rPr>
      </w:pPr>
      <w:r w:rsidRPr="00085DC0">
        <w:rPr>
          <w:rFonts w:ascii="Century Gothic" w:eastAsia="Times New Roman" w:hAnsi="Century Gothic" w:cstheme="minorBidi"/>
          <w:b/>
          <w:bCs/>
          <w:color w:val="8B7B57" w:themeColor="background2" w:themeShade="80"/>
        </w:rPr>
        <w:t xml:space="preserve">Document 8 – Le chômage d’appariement </w:t>
      </w:r>
    </w:p>
    <w:p w14:paraId="5E26130C" w14:textId="77777777" w:rsidR="00085DC0" w:rsidRPr="00085DC0" w:rsidRDefault="00085DC0" w:rsidP="00085DC0">
      <w:pPr>
        <w:rPr>
          <w:rFonts w:eastAsia="Times New Roman"/>
        </w:rPr>
      </w:pPr>
      <w:r w:rsidRPr="00085DC0">
        <w:rPr>
          <w:rFonts w:eastAsia="Times New Roman"/>
          <w:noProof/>
        </w:rPr>
        <w:drawing>
          <wp:inline distT="0" distB="0" distL="0" distR="0" wp14:anchorId="473A46AF" wp14:editId="21B68204">
            <wp:extent cx="6388100" cy="32829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88100" cy="3282950"/>
                    </a:xfrm>
                    <a:prstGeom prst="rect">
                      <a:avLst/>
                    </a:prstGeom>
                    <a:noFill/>
                    <a:ln>
                      <a:noFill/>
                    </a:ln>
                  </pic:spPr>
                </pic:pic>
              </a:graphicData>
            </a:graphic>
          </wp:inline>
        </w:drawing>
      </w:r>
    </w:p>
    <w:p w14:paraId="75B59463" w14:textId="77777777" w:rsidR="00085DC0" w:rsidRPr="00085DC0" w:rsidRDefault="00085DC0" w:rsidP="00085DC0">
      <w:pPr>
        <w:numPr>
          <w:ilvl w:val="0"/>
          <w:numId w:val="21"/>
        </w:numPr>
        <w:spacing w:before="40" w:after="40"/>
        <w:rPr>
          <w:rFonts w:asciiTheme="majorHAnsi" w:hAnsiTheme="majorHAnsi"/>
          <w:b/>
          <w:color w:val="9D3511" w:themeColor="accent1" w:themeShade="BF"/>
        </w:rPr>
      </w:pPr>
      <w:r w:rsidRPr="00085DC0">
        <w:rPr>
          <w:rFonts w:asciiTheme="majorHAnsi" w:hAnsiTheme="majorHAnsi"/>
          <w:b/>
          <w:color w:val="9D3511" w:themeColor="accent1" w:themeShade="BF"/>
        </w:rPr>
        <w:t>1. Cherchez un synonyme d’appariement dans le texte</w:t>
      </w:r>
    </w:p>
    <w:p w14:paraId="520AA2C8" w14:textId="77777777" w:rsidR="00085DC0" w:rsidRPr="00085DC0" w:rsidRDefault="00085DC0" w:rsidP="00085DC0">
      <w:pPr>
        <w:numPr>
          <w:ilvl w:val="0"/>
          <w:numId w:val="21"/>
        </w:numPr>
        <w:spacing w:before="40" w:after="40"/>
        <w:rPr>
          <w:rFonts w:asciiTheme="majorHAnsi" w:hAnsiTheme="majorHAnsi"/>
          <w:b/>
          <w:color w:val="9D3511" w:themeColor="accent1" w:themeShade="BF"/>
        </w:rPr>
      </w:pPr>
      <w:r w:rsidRPr="00085DC0">
        <w:rPr>
          <w:rFonts w:asciiTheme="majorHAnsi" w:hAnsiTheme="majorHAnsi"/>
          <w:b/>
          <w:color w:val="9D3511" w:themeColor="accent1" w:themeShade="BF"/>
        </w:rPr>
        <w:t>2. Faites une phrase avec les points A et B pour montrer la relation que la courbe de Beveridge met en évidence.</w:t>
      </w:r>
    </w:p>
    <w:p w14:paraId="7D13C691" w14:textId="77777777" w:rsidR="00085DC0" w:rsidRPr="00085DC0" w:rsidRDefault="00085DC0" w:rsidP="00085DC0">
      <w:pPr>
        <w:numPr>
          <w:ilvl w:val="0"/>
          <w:numId w:val="21"/>
        </w:numPr>
        <w:spacing w:before="40" w:after="40"/>
        <w:rPr>
          <w:rFonts w:asciiTheme="majorHAnsi" w:hAnsiTheme="majorHAnsi"/>
          <w:b/>
          <w:color w:val="9D3511" w:themeColor="accent1" w:themeShade="BF"/>
        </w:rPr>
      </w:pPr>
      <w:r w:rsidRPr="00085DC0">
        <w:rPr>
          <w:rFonts w:asciiTheme="majorHAnsi" w:hAnsiTheme="majorHAnsi"/>
          <w:b/>
          <w:color w:val="9D3511" w:themeColor="accent1" w:themeShade="BF"/>
        </w:rPr>
        <w:t>3. Laquelle des deux courbes représente une situation plus favorable ? Justifiez à l’aide des points A et C.</w:t>
      </w:r>
    </w:p>
    <w:p w14:paraId="7AB5A8CD" w14:textId="77777777" w:rsidR="00085DC0" w:rsidRPr="00085DC0" w:rsidRDefault="00085DC0" w:rsidP="00085DC0">
      <w:pPr>
        <w:numPr>
          <w:ilvl w:val="0"/>
          <w:numId w:val="21"/>
        </w:numPr>
        <w:spacing w:before="40" w:after="40"/>
        <w:rPr>
          <w:rFonts w:asciiTheme="majorHAnsi" w:hAnsiTheme="majorHAnsi"/>
          <w:b/>
          <w:color w:val="9D3511" w:themeColor="accent1" w:themeShade="BF"/>
        </w:rPr>
      </w:pPr>
      <w:r w:rsidRPr="00085DC0">
        <w:rPr>
          <w:rFonts w:asciiTheme="majorHAnsi" w:hAnsiTheme="majorHAnsi"/>
          <w:b/>
          <w:color w:val="9D3511" w:themeColor="accent1" w:themeShade="BF"/>
        </w:rPr>
        <w:t>4. Expliquez la phrase soulignée à l’aide du graphique.</w:t>
      </w:r>
    </w:p>
    <w:p w14:paraId="2619B1B1" w14:textId="77777777" w:rsidR="00085DC0" w:rsidRPr="00085DC0" w:rsidRDefault="00085DC0" w:rsidP="00085DC0">
      <w:pPr>
        <w:rPr>
          <w:rFonts w:eastAsia="Times New Roman"/>
        </w:rPr>
      </w:pPr>
      <w:r w:rsidRPr="00085DC0">
        <w:rPr>
          <w:rFonts w:eastAsia="Times New Roman"/>
        </w:rPr>
        <w:br w:type="page"/>
      </w:r>
    </w:p>
    <w:p w14:paraId="42C29876" w14:textId="77777777" w:rsidR="00085DC0" w:rsidRPr="00085DC0" w:rsidRDefault="00085DC0" w:rsidP="00085DC0">
      <w:pPr>
        <w:rPr>
          <w:rFonts w:eastAsia="Times New Roman"/>
        </w:rPr>
      </w:pPr>
      <w:r w:rsidRPr="00085DC0">
        <w:rPr>
          <w:rFonts w:eastAsia="Times New Roman"/>
        </w:rPr>
        <w:lastRenderedPageBreak/>
        <w:t>Pour résoudre ce problème d’appariement, deux approchent co-existent :</w:t>
      </w:r>
    </w:p>
    <w:p w14:paraId="3E5FB372" w14:textId="77777777" w:rsidR="00085DC0" w:rsidRPr="00085DC0" w:rsidRDefault="00085DC0" w:rsidP="00085DC0">
      <w:pPr>
        <w:rPr>
          <w:rFonts w:eastAsia="Times New Roman"/>
        </w:rPr>
      </w:pPr>
      <w:r w:rsidRPr="00085DC0">
        <w:rPr>
          <w:rFonts w:eastAsia="Times New Roman"/>
        </w:rPr>
        <w:t>L’approche néo-classique : plus de flexibilité, moindre indemnisation des chômeurs (ex : les USA)</w:t>
      </w:r>
    </w:p>
    <w:p w14:paraId="7873E850" w14:textId="77777777" w:rsidR="00085DC0" w:rsidRPr="00085DC0" w:rsidRDefault="00085DC0" w:rsidP="00085DC0">
      <w:pPr>
        <w:rPr>
          <w:rFonts w:eastAsia="Times New Roman"/>
        </w:rPr>
      </w:pPr>
      <w:r w:rsidRPr="00085DC0">
        <w:rPr>
          <w:rFonts w:eastAsia="Times New Roman"/>
        </w:rPr>
        <w:t>L’approche keynésienne : davantage d’indemnisation et de programmes de formation et de mobilité géographique afin d’allouer plus efficacement les ressources en capital humain.</w:t>
      </w:r>
    </w:p>
    <w:p w14:paraId="11A44558" w14:textId="77777777" w:rsidR="00085DC0" w:rsidRPr="00085DC0" w:rsidRDefault="00085DC0" w:rsidP="00085DC0">
      <w:pPr>
        <w:rPr>
          <w:rFonts w:eastAsia="Times New Roman"/>
        </w:rPr>
      </w:pPr>
      <w:r w:rsidRPr="00085DC0">
        <w:rPr>
          <w:rFonts w:eastAsia="Times New Roman"/>
        </w:rPr>
        <w:t>Certes une meilleure assurance chômage peut ralentir le retour à l’emploi des chômeurs et ralentir l’appariement, mais elle peut également donner du temps dans la recherche d’emploi, ce qui permet une meilleure adéquation entre les qualifications des travailleurs et les emplois qu’ils occupent. Une politique de formation des chômeurs ou des dispositifs favorables à la mobilité géographique facilitent l’appariement en améliorant l’adéquation des emplois offerts avec les qualifications des travailleurs.</w:t>
      </w:r>
    </w:p>
    <w:p w14:paraId="6604F33E" w14:textId="77777777" w:rsidR="00085DC0" w:rsidRPr="00085DC0" w:rsidRDefault="00085DC0" w:rsidP="00085DC0">
      <w:pPr>
        <w:rPr>
          <w:rFonts w:eastAsia="Times New Roman"/>
        </w:rPr>
      </w:pPr>
      <w:r w:rsidRPr="00085DC0">
        <w:rPr>
          <w:rFonts w:eastAsia="Times New Roman"/>
        </w:rPr>
        <w:t>Un appariement rapide entre l’offre et la demande peut avoir pour avantage de se rapprocher du plein-emploi, c’est-à-dire d’une situation économique où les facteurs de production sont pleinement utilisés et dans laquelle le chômage est très faible. L’inconvénient peut être une dégradation de la productivité car les offreurs de travail peuvent être contraints d’accepter des emplois dont les qualifications sont inférieures aux leurs.</w:t>
      </w:r>
    </w:p>
    <w:p w14:paraId="66F48D27" w14:textId="77777777" w:rsidR="00085DC0" w:rsidRPr="00085DC0" w:rsidRDefault="00085DC0" w:rsidP="00085DC0">
      <w:pPr>
        <w:rPr>
          <w:rFonts w:eastAsia="Times New Roman"/>
        </w:rPr>
      </w:pPr>
      <w:r w:rsidRPr="00085DC0">
        <w:rPr>
          <w:rFonts w:eastAsia="Times New Roman"/>
        </w:rPr>
        <w:t>Aux États-Unis, l’appariement rapide est privilégié du fait d’allocations chômage de faible durée et de contrats de travail souples du point de vue du licenciement, mais au détriment de la qualité. En Europe, le choix a été de sécuriser l’emploi avec un droit du travail plus protecteur, au risque de ralentir l’appariement.</w:t>
      </w:r>
    </w:p>
    <w:p w14:paraId="4ED80621" w14:textId="77777777" w:rsidR="00085DC0" w:rsidRPr="00085DC0" w:rsidRDefault="00085DC0" w:rsidP="00085DC0">
      <w:pPr>
        <w:rPr>
          <w:rFonts w:eastAsia="Times New Roman"/>
        </w:rPr>
      </w:pPr>
    </w:p>
    <w:p w14:paraId="50700E95" w14:textId="77777777" w:rsidR="00085DC0" w:rsidRPr="00085DC0" w:rsidRDefault="00085DC0" w:rsidP="00085DC0">
      <w:pPr>
        <w:rPr>
          <w:rFonts w:eastAsia="Times New Roman"/>
        </w:rPr>
      </w:pPr>
      <w:r w:rsidRPr="00085DC0">
        <w:rPr>
          <w:rFonts w:eastAsia="Times New Roman"/>
        </w:rPr>
        <w:t>Cependant, on observe simultanément du chômage et des emplois non pourvus : en 2019 en France environ 200 000 emplois non pourvus Pourquoi ?</w:t>
      </w:r>
    </w:p>
    <w:p w14:paraId="75EC47DC" w14:textId="77777777" w:rsidR="00085DC0" w:rsidRPr="00085DC0" w:rsidRDefault="00085DC0" w:rsidP="00085DC0">
      <w:pPr>
        <w:rPr>
          <w:rFonts w:eastAsia="Times New Roman"/>
        </w:rPr>
      </w:pPr>
      <w:r w:rsidRPr="00085DC0">
        <w:rPr>
          <w:rFonts w:eastAsia="Times New Roman"/>
        </w:rPr>
        <w:t>- La qualification des actifs ne correspond pas toujours aux besoins des entreprises (ex : nouveaux métiers (manque de diplômés dans le numérique) et métiers traditionnels (plombiers, électricien, technicien), infirmières, aides-soignantes)</w:t>
      </w:r>
    </w:p>
    <w:p w14:paraId="048DCC0B" w14:textId="77777777" w:rsidR="00085DC0" w:rsidRPr="00085DC0" w:rsidRDefault="00085DC0" w:rsidP="00085DC0">
      <w:pPr>
        <w:rPr>
          <w:rFonts w:eastAsia="Times New Roman"/>
        </w:rPr>
      </w:pPr>
      <w:r w:rsidRPr="00085DC0">
        <w:rPr>
          <w:rFonts w:eastAsia="Times New Roman"/>
        </w:rPr>
        <w:t>- Les travailleurs ne sont pas toujours suffisamment mobiles (ex : il y a des emplois vacants dans certaines régions moins attractives : médecins de campagne)</w:t>
      </w:r>
    </w:p>
    <w:p w14:paraId="4ED9850E" w14:textId="77777777" w:rsidR="00085DC0" w:rsidRPr="00085DC0" w:rsidRDefault="00085DC0" w:rsidP="00085DC0">
      <w:pPr>
        <w:rPr>
          <w:rFonts w:eastAsia="Times New Roman"/>
        </w:rPr>
      </w:pPr>
    </w:p>
    <w:p w14:paraId="09D259BC" w14:textId="77777777" w:rsidR="00085DC0" w:rsidRPr="00085DC0" w:rsidRDefault="00085DC0" w:rsidP="00085DC0">
      <w:pPr>
        <w:rPr>
          <w:rFonts w:asciiTheme="minorHAnsi" w:hAnsiTheme="minorHAnsi" w:cstheme="minorBidi"/>
          <w:b/>
          <w:color w:val="634545" w:themeColor="accent6" w:themeShade="BF"/>
        </w:rPr>
      </w:pPr>
      <w:r w:rsidRPr="00085DC0">
        <w:br w:type="page"/>
      </w:r>
    </w:p>
    <w:p w14:paraId="65C92722" w14:textId="77777777" w:rsidR="00085DC0" w:rsidRPr="00085DC0" w:rsidRDefault="00085DC0" w:rsidP="00085DC0">
      <w:pPr>
        <w:spacing w:before="120"/>
        <w:ind w:firstLine="284"/>
        <w:outlineLvl w:val="3"/>
        <w:rPr>
          <w:rFonts w:asciiTheme="minorHAnsi" w:hAnsiTheme="minorHAnsi" w:cstheme="minorBidi"/>
          <w:b/>
          <w:color w:val="634545" w:themeColor="accent6" w:themeShade="BF"/>
        </w:rPr>
      </w:pPr>
      <w:r w:rsidRPr="00085DC0">
        <w:rPr>
          <w:rFonts w:asciiTheme="minorHAnsi" w:hAnsiTheme="minorHAnsi" w:cstheme="minorBidi"/>
          <w:b/>
          <w:color w:val="634545" w:themeColor="accent6" w:themeShade="BF"/>
        </w:rPr>
        <w:lastRenderedPageBreak/>
        <w:t>b. Asymétrie d’information</w:t>
      </w:r>
    </w:p>
    <w:p w14:paraId="70EF3923" w14:textId="77777777" w:rsidR="00085DC0" w:rsidRPr="00085DC0" w:rsidRDefault="00085DC0" w:rsidP="00085DC0">
      <w:pPr>
        <w:rPr>
          <w:rFonts w:ascii="Times New Roman" w:eastAsia="Times New Roman" w:hAnsi="Times New Roman"/>
        </w:rPr>
      </w:pPr>
    </w:p>
    <w:p w14:paraId="246FE23C" w14:textId="77777777" w:rsidR="00085DC0" w:rsidRPr="00085DC0" w:rsidRDefault="00085DC0" w:rsidP="00085DC0">
      <w:pPr>
        <w:autoSpaceDE w:val="0"/>
        <w:autoSpaceDN w:val="0"/>
        <w:adjustRightInd w:val="0"/>
        <w:spacing w:line="240" w:lineRule="auto"/>
        <w:rPr>
          <w:rFonts w:cs="Cochin"/>
          <w:color w:val="000000"/>
          <w:lang w:eastAsia="fr-FR"/>
        </w:rPr>
      </w:pPr>
      <w:r w:rsidRPr="00085DC0">
        <w:rPr>
          <w:rFonts w:cs="Cochin"/>
          <w:color w:val="000000"/>
          <w:lang w:eastAsia="fr-FR"/>
        </w:rPr>
        <w:t xml:space="preserve">Les néoclassiques considèrent que la productivité est une donnée homogène : telle catégorie de salarié a telle productivité...Or dans la réalité, il y a </w:t>
      </w:r>
      <w:r w:rsidRPr="00085DC0">
        <w:rPr>
          <w:rFonts w:cs="Cochin-Italic"/>
          <w:i/>
          <w:iCs/>
          <w:color w:val="DA0B00"/>
          <w:lang w:eastAsia="fr-FR"/>
        </w:rPr>
        <w:t xml:space="preserve">asymétrie d’information : </w:t>
      </w:r>
      <w:r w:rsidRPr="00085DC0">
        <w:rPr>
          <w:rFonts w:cs="Cochin"/>
          <w:color w:val="000000"/>
          <w:lang w:eastAsia="fr-FR"/>
        </w:rPr>
        <w:t xml:space="preserve">le fait qu’un des 2 acteurs n’a pas toutes les informations nécessaires. On distingue : l’aléa moral (comportement caché) et l’anti-sélection (caractéristique cachée d’un bien). L’entreprise ne connait pas la vraie productivité du salarié qu’elle vient d’embaucher (travailleur acharné ou dilettante ?), il ne peut pas non plus le surveiller en permanence - certains employés peuvent jouer les passagers clandestins - donc peut difficilement évaluer la productivité individuelle. Pour les tenants de la théorie du « </w:t>
      </w:r>
      <w:r w:rsidRPr="00085DC0">
        <w:rPr>
          <w:rFonts w:cs="Cochin-BoldItalic"/>
          <w:b/>
          <w:bCs/>
          <w:i/>
          <w:iCs/>
          <w:color w:val="FF2712"/>
          <w:lang w:eastAsia="fr-FR"/>
        </w:rPr>
        <w:t xml:space="preserve">salaire d'efficience </w:t>
      </w:r>
      <w:r w:rsidRPr="00085DC0">
        <w:rPr>
          <w:rFonts w:cs="Cochin"/>
          <w:color w:val="000000"/>
          <w:lang w:eastAsia="fr-FR"/>
        </w:rPr>
        <w:t>» développée par Joseph Stiglitz, la productivité d'un salarié sera fonction de son salaire. Si on lui donne un salaire + élevé que celui du marché, il sera motivé et sa productivité augmentera et donc ce salaire marginal bien que + élevé que celui du marché deviendra égal à la productivité marginale !</w:t>
      </w:r>
    </w:p>
    <w:p w14:paraId="7346EEA3" w14:textId="77777777" w:rsidR="00085DC0" w:rsidRPr="00085DC0" w:rsidRDefault="00085DC0" w:rsidP="00085DC0">
      <w:pPr>
        <w:keepNext/>
        <w:keepLines/>
        <w:spacing w:before="120"/>
        <w:outlineLvl w:val="4"/>
        <w:rPr>
          <w:rFonts w:ascii="Century Gothic" w:eastAsia="Times New Roman" w:hAnsi="Century Gothic" w:cstheme="minorBidi"/>
          <w:b/>
          <w:bCs/>
          <w:color w:val="8B7B57" w:themeColor="background2" w:themeShade="80"/>
        </w:rPr>
      </w:pPr>
      <w:r w:rsidRPr="00085DC0">
        <w:rPr>
          <w:rFonts w:ascii="Century Gothic" w:eastAsia="Times New Roman" w:hAnsi="Century Gothic" w:cstheme="minorBidi"/>
          <w:b/>
          <w:bCs/>
          <w:color w:val="8B7B57" w:themeColor="background2" w:themeShade="80"/>
        </w:rPr>
        <w:t>Document 9- La théorie du salaire d’efficience</w:t>
      </w:r>
    </w:p>
    <w:p w14:paraId="033DD110" w14:textId="77777777" w:rsidR="00085DC0" w:rsidRPr="00085DC0" w:rsidRDefault="00085DC0" w:rsidP="00085DC0">
      <w:pPr>
        <w:rPr>
          <w:rFonts w:eastAsia="Times New Roman"/>
        </w:rPr>
      </w:pPr>
      <w:r w:rsidRPr="00085DC0">
        <w:rPr>
          <w:rFonts w:eastAsia="Times New Roman"/>
          <w:noProof/>
          <w:color w:val="0000FF"/>
        </w:rPr>
        <w:drawing>
          <wp:inline distT="0" distB="0" distL="0" distR="0" wp14:anchorId="71A69024" wp14:editId="1DF4BA3A">
            <wp:extent cx="6385560" cy="20650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5560" cy="2065020"/>
                    </a:xfrm>
                    <a:prstGeom prst="rect">
                      <a:avLst/>
                    </a:prstGeom>
                    <a:noFill/>
                    <a:ln>
                      <a:noFill/>
                    </a:ln>
                  </pic:spPr>
                </pic:pic>
              </a:graphicData>
            </a:graphic>
          </wp:inline>
        </w:drawing>
      </w:r>
    </w:p>
    <w:p w14:paraId="758A1160" w14:textId="77777777" w:rsidR="00085DC0" w:rsidRPr="00085DC0" w:rsidRDefault="00085DC0" w:rsidP="00085DC0">
      <w:pPr>
        <w:jc w:val="both"/>
        <w:rPr>
          <w:rFonts w:eastAsia="Times New Roman"/>
        </w:rPr>
      </w:pPr>
    </w:p>
    <w:p w14:paraId="4CC9836B" w14:textId="77777777" w:rsidR="00085DC0" w:rsidRPr="00085DC0" w:rsidRDefault="00085DC0" w:rsidP="00085DC0">
      <w:pPr>
        <w:numPr>
          <w:ilvl w:val="0"/>
          <w:numId w:val="21"/>
        </w:numPr>
        <w:spacing w:before="40" w:after="40"/>
        <w:rPr>
          <w:rFonts w:asciiTheme="majorHAnsi" w:hAnsiTheme="majorHAnsi"/>
          <w:b/>
          <w:color w:val="9D3511" w:themeColor="accent1" w:themeShade="BF"/>
        </w:rPr>
      </w:pPr>
      <w:r w:rsidRPr="00085DC0">
        <w:rPr>
          <w:rFonts w:asciiTheme="majorHAnsi" w:hAnsiTheme="majorHAnsi"/>
          <w:b/>
          <w:color w:val="9D3511" w:themeColor="accent1" w:themeShade="BF"/>
        </w:rPr>
        <w:t>1. Quel problème, le salaire d’efficience peut-il engendrer ?</w:t>
      </w:r>
    </w:p>
    <w:p w14:paraId="69C36DDF" w14:textId="77777777" w:rsidR="00085DC0" w:rsidRPr="00085DC0" w:rsidRDefault="00085DC0" w:rsidP="00085DC0">
      <w:pPr>
        <w:jc w:val="both"/>
        <w:rPr>
          <w:rFonts w:eastAsia="Times New Roman"/>
        </w:rPr>
      </w:pPr>
    </w:p>
    <w:p w14:paraId="095AE13A" w14:textId="77777777" w:rsidR="00085DC0" w:rsidRPr="00085DC0" w:rsidRDefault="00085DC0" w:rsidP="00085DC0">
      <w:pPr>
        <w:keepNext/>
        <w:keepLines/>
        <w:spacing w:before="40"/>
        <w:outlineLvl w:val="5"/>
        <w:rPr>
          <w:rFonts w:ascii="Garamond" w:eastAsia="Times New Roman" w:hAnsi="Garamond" w:cstheme="majorBidi"/>
          <w:b/>
          <w:color w:val="9D3511" w:themeColor="accent1" w:themeShade="BF"/>
          <w:sz w:val="24"/>
        </w:rPr>
      </w:pPr>
      <w:r w:rsidRPr="00085DC0">
        <w:rPr>
          <w:rFonts w:ascii="Garamond" w:eastAsia="Times New Roman" w:hAnsi="Garamond" w:cstheme="majorBidi"/>
          <w:b/>
          <w:color w:val="9D3511" w:themeColor="accent1" w:themeShade="BF"/>
          <w:sz w:val="24"/>
        </w:rPr>
        <w:t>Du point de vue de l’employeur il peut subir 2 asymétries :</w:t>
      </w:r>
    </w:p>
    <w:p w14:paraId="7E7F200B" w14:textId="77777777" w:rsidR="00085DC0" w:rsidRPr="00085DC0" w:rsidRDefault="00085DC0" w:rsidP="00085DC0">
      <w:pPr>
        <w:keepNext/>
        <w:keepLines/>
        <w:spacing w:before="40"/>
        <w:outlineLvl w:val="5"/>
        <w:rPr>
          <w:rFonts w:ascii="Garamond" w:eastAsia="Times New Roman" w:hAnsi="Garamond" w:cstheme="majorBidi"/>
          <w:b/>
          <w:color w:val="9D3511" w:themeColor="accent1" w:themeShade="BF"/>
          <w:sz w:val="24"/>
        </w:rPr>
      </w:pPr>
      <w:r w:rsidRPr="00085DC0">
        <w:rPr>
          <w:rFonts w:ascii="Garamond" w:eastAsia="Times New Roman" w:hAnsi="Garamond" w:cstheme="majorBidi"/>
          <w:b/>
          <w:color w:val="9D3511" w:themeColor="accent1" w:themeShade="BF"/>
          <w:sz w:val="24"/>
        </w:rPr>
        <w:t>- antisélection (avant le contrat de travail) : information cachée : un employeur ne connaît pas objectivement les capacités des salariés qu’il embauche. Solution : il existe des procédures de contrôle mais qui sont coûteuses.</w:t>
      </w:r>
    </w:p>
    <w:p w14:paraId="6DFD4C1E" w14:textId="77777777" w:rsidR="00085DC0" w:rsidRPr="00085DC0" w:rsidRDefault="00085DC0" w:rsidP="00085DC0">
      <w:pPr>
        <w:keepNext/>
        <w:keepLines/>
        <w:spacing w:before="40"/>
        <w:outlineLvl w:val="5"/>
        <w:rPr>
          <w:rFonts w:ascii="Garamond" w:eastAsia="Times New Roman" w:hAnsi="Garamond" w:cstheme="majorBidi"/>
          <w:b/>
          <w:color w:val="9D3511" w:themeColor="accent1" w:themeShade="BF"/>
          <w:sz w:val="24"/>
        </w:rPr>
      </w:pPr>
      <w:r w:rsidRPr="00085DC0">
        <w:rPr>
          <w:rFonts w:ascii="Garamond" w:eastAsia="Times New Roman" w:hAnsi="Garamond" w:cstheme="majorBidi"/>
          <w:b/>
          <w:color w:val="9D3511" w:themeColor="accent1" w:themeShade="BF"/>
          <w:sz w:val="24"/>
        </w:rPr>
        <w:t xml:space="preserve">- aléa moral (après la signature du contrat de travail) comportement caché : une fois embauché le salarié peut volontairement ne pas s’investir, il sait que son contrat de travail le protège (modèle </w:t>
      </w:r>
      <w:proofErr w:type="gramStart"/>
      <w:r w:rsidRPr="00085DC0">
        <w:rPr>
          <w:rFonts w:ascii="Garamond" w:eastAsia="Times New Roman" w:hAnsi="Garamond" w:cstheme="majorBidi"/>
          <w:b/>
          <w:color w:val="9D3511" w:themeColor="accent1" w:themeShade="BF"/>
          <w:sz w:val="24"/>
        </w:rPr>
        <w:t>du tire</w:t>
      </w:r>
      <w:proofErr w:type="gramEnd"/>
      <w:r w:rsidRPr="00085DC0">
        <w:rPr>
          <w:rFonts w:ascii="Garamond" w:eastAsia="Times New Roman" w:hAnsi="Garamond" w:cstheme="majorBidi"/>
          <w:b/>
          <w:color w:val="9D3511" w:themeColor="accent1" w:themeShade="BF"/>
          <w:sz w:val="24"/>
        </w:rPr>
        <w:t xml:space="preserve"> au flanc)</w:t>
      </w:r>
    </w:p>
    <w:p w14:paraId="295DFA22" w14:textId="77777777" w:rsidR="00085DC0" w:rsidRPr="00085DC0" w:rsidRDefault="00085DC0" w:rsidP="00085DC0">
      <w:pPr>
        <w:keepNext/>
        <w:keepLines/>
        <w:spacing w:before="40"/>
        <w:outlineLvl w:val="5"/>
        <w:rPr>
          <w:rFonts w:ascii="Garamond" w:eastAsia="Times New Roman" w:hAnsi="Garamond" w:cstheme="majorBidi"/>
          <w:b/>
          <w:color w:val="9D3511" w:themeColor="accent1" w:themeShade="BF"/>
          <w:sz w:val="24"/>
        </w:rPr>
      </w:pPr>
      <w:r w:rsidRPr="00085DC0">
        <w:rPr>
          <w:rFonts w:ascii="Garamond" w:eastAsia="Times New Roman" w:hAnsi="Garamond" w:cstheme="majorBidi"/>
          <w:b/>
          <w:color w:val="9D3511" w:themeColor="accent1" w:themeShade="BF"/>
          <w:sz w:val="24"/>
        </w:rPr>
        <w:t xml:space="preserve">Face à cette insuffisance d’information l’employeur propose un salaire plus élevé (&gt; au salaire du marché). </w:t>
      </w:r>
    </w:p>
    <w:p w14:paraId="1551BF19" w14:textId="77777777" w:rsidR="00085DC0" w:rsidRPr="00085DC0" w:rsidRDefault="00085DC0" w:rsidP="00085DC0">
      <w:pPr>
        <w:keepNext/>
        <w:keepLines/>
        <w:spacing w:before="40"/>
        <w:outlineLvl w:val="5"/>
        <w:rPr>
          <w:rFonts w:ascii="Garamond" w:eastAsia="Times New Roman" w:hAnsi="Garamond" w:cstheme="majorBidi"/>
          <w:b/>
          <w:color w:val="9D3511" w:themeColor="accent1" w:themeShade="BF"/>
          <w:sz w:val="24"/>
        </w:rPr>
      </w:pPr>
      <w:r w:rsidRPr="00085DC0">
        <w:rPr>
          <w:rFonts w:ascii="Garamond" w:eastAsia="Times New Roman" w:hAnsi="Garamond" w:cstheme="majorBidi"/>
          <w:b/>
          <w:color w:val="9D3511" w:themeColor="accent1" w:themeShade="BF"/>
          <w:sz w:val="24"/>
        </w:rPr>
        <w:t>C’est la théorie du salaire d’efficience (Joseph Stiglitz) : les entrepreneurs fixent un salaire au-dessus du salaire du marché pour inciter les salariés à accroître leur productivité ou pour attirer les salariés les plus qualifiés. ex les entreprises dans le secteur de haute technologie</w:t>
      </w:r>
    </w:p>
    <w:p w14:paraId="7C1CE643" w14:textId="77777777" w:rsidR="00085DC0" w:rsidRPr="00085DC0" w:rsidRDefault="00085DC0" w:rsidP="00085DC0">
      <w:pPr>
        <w:rPr>
          <w:rFonts w:ascii="Times New Roman" w:eastAsia="Times New Roman" w:hAnsi="Times New Roman"/>
        </w:rPr>
      </w:pPr>
    </w:p>
    <w:p w14:paraId="7BBAA3C7" w14:textId="77777777" w:rsidR="000E50D2" w:rsidRDefault="000E50D2">
      <w:pPr>
        <w:rPr>
          <w:rFonts w:asciiTheme="minorHAnsi" w:hAnsiTheme="minorHAnsi" w:cstheme="minorBidi"/>
          <w:b/>
          <w:color w:val="634545" w:themeColor="accent6" w:themeShade="BF"/>
        </w:rPr>
      </w:pPr>
      <w:r>
        <w:rPr>
          <w:rFonts w:asciiTheme="minorHAnsi" w:hAnsiTheme="minorHAnsi" w:cstheme="minorBidi"/>
          <w:b/>
          <w:color w:val="634545" w:themeColor="accent6" w:themeShade="BF"/>
        </w:rPr>
        <w:br w:type="page"/>
      </w:r>
    </w:p>
    <w:p w14:paraId="422A0AD8" w14:textId="77777777" w:rsidR="00085DC0" w:rsidRPr="00085DC0" w:rsidRDefault="00085DC0" w:rsidP="00085DC0">
      <w:pPr>
        <w:spacing w:before="120"/>
        <w:outlineLvl w:val="3"/>
        <w:rPr>
          <w:rFonts w:asciiTheme="minorHAnsi" w:hAnsiTheme="minorHAnsi" w:cstheme="minorBidi"/>
          <w:b/>
          <w:color w:val="634545" w:themeColor="accent6" w:themeShade="BF"/>
        </w:rPr>
      </w:pPr>
      <w:r w:rsidRPr="00085DC0">
        <w:rPr>
          <w:rFonts w:asciiTheme="minorHAnsi" w:hAnsiTheme="minorHAnsi" w:cstheme="minorBidi"/>
          <w:b/>
          <w:color w:val="634545" w:themeColor="accent6" w:themeShade="BF"/>
        </w:rPr>
        <w:lastRenderedPageBreak/>
        <w:t>c. Les rigidités sur le marché du travail et une trop forte protection sociale</w:t>
      </w:r>
    </w:p>
    <w:p w14:paraId="61EEDC8E" w14:textId="77777777" w:rsidR="00085DC0" w:rsidRPr="00085DC0" w:rsidRDefault="00085DC0" w:rsidP="00085DC0">
      <w:pPr>
        <w:rPr>
          <w:rFonts w:eastAsia="Times New Roman"/>
        </w:rPr>
      </w:pPr>
    </w:p>
    <w:p w14:paraId="2390167E" w14:textId="77777777" w:rsidR="00085DC0" w:rsidRPr="00085DC0" w:rsidRDefault="00085DC0" w:rsidP="00085DC0">
      <w:pPr>
        <w:keepNext/>
        <w:keepLines/>
        <w:spacing w:before="120"/>
        <w:outlineLvl w:val="4"/>
        <w:rPr>
          <w:rFonts w:ascii="Century Gothic" w:eastAsia="Times New Roman" w:hAnsi="Century Gothic" w:cstheme="minorBidi"/>
          <w:b/>
          <w:bCs/>
          <w:color w:val="8B7B57" w:themeColor="background2" w:themeShade="80"/>
        </w:rPr>
      </w:pPr>
      <w:r w:rsidRPr="00085DC0">
        <w:rPr>
          <w:rFonts w:ascii="Century Gothic" w:eastAsia="Times New Roman" w:hAnsi="Century Gothic" w:cstheme="minorBidi"/>
          <w:b/>
          <w:bCs/>
          <w:color w:val="8B7B57" w:themeColor="background2" w:themeShade="80"/>
        </w:rPr>
        <w:t xml:space="preserve">Document 10 - Vidéo </w:t>
      </w:r>
      <w:hyperlink r:id="rId20">
        <w:r w:rsidRPr="00085DC0">
          <w:rPr>
            <w:rFonts w:ascii="Century Gothic" w:eastAsia="Times New Roman" w:hAnsi="Century Gothic" w:cstheme="minorBidi"/>
            <w:b/>
            <w:bCs/>
            <w:color w:val="8B7B57" w:themeColor="background2" w:themeShade="80"/>
          </w:rPr>
          <w:t xml:space="preserve">faut-il supprimer le smic ? </w:t>
        </w:r>
        <w:proofErr w:type="spellStart"/>
        <w:r w:rsidRPr="00085DC0">
          <w:rPr>
            <w:rFonts w:ascii="Century Gothic" w:eastAsia="Times New Roman" w:hAnsi="Century Gothic" w:cstheme="minorBidi"/>
            <w:b/>
            <w:bCs/>
            <w:color w:val="8B7B57" w:themeColor="background2" w:themeShade="80"/>
          </w:rPr>
          <w:t>Lumni</w:t>
        </w:r>
        <w:proofErr w:type="spellEnd"/>
      </w:hyperlink>
    </w:p>
    <w:p w14:paraId="69BBB09E" w14:textId="77777777" w:rsidR="00085DC0" w:rsidRPr="00085DC0" w:rsidRDefault="00085DC0" w:rsidP="00085DC0">
      <w:pPr>
        <w:rPr>
          <w:rFonts w:eastAsia="Times New Roman"/>
        </w:rPr>
      </w:pPr>
    </w:p>
    <w:p w14:paraId="60739D39" w14:textId="77777777" w:rsidR="00085DC0" w:rsidRPr="00085DC0" w:rsidRDefault="00085DC0" w:rsidP="00085DC0">
      <w:pPr>
        <w:rPr>
          <w:rFonts w:eastAsia="Times New Roman"/>
          <w:b/>
          <w:bCs/>
        </w:rPr>
      </w:pPr>
      <w:r w:rsidRPr="00085DC0">
        <w:rPr>
          <w:rFonts w:eastAsia="Times New Roman"/>
          <w:b/>
          <w:bCs/>
        </w:rPr>
        <w:t>Constat</w:t>
      </w:r>
    </w:p>
    <w:p w14:paraId="4E638F43" w14:textId="77777777" w:rsidR="00085DC0" w:rsidRPr="00085DC0" w:rsidRDefault="00085DC0" w:rsidP="00085DC0">
      <w:pPr>
        <w:rPr>
          <w:rFonts w:eastAsia="Times New Roman"/>
        </w:rPr>
      </w:pPr>
      <w:r w:rsidRPr="00085DC0">
        <w:rPr>
          <w:rFonts w:eastAsia="Times New Roman"/>
        </w:rPr>
        <w:t>Selon les libéraux, les salaires sont trop élevés car il y a des rigidités sur le marché du travail qui empêche les salaires de baisser (pouvoir des syndicats, intervention de l’Etat, SMIC, cotisations sociales, indemnités chômage, RSA) qui selon eux serait une trappe à l’inactivité.</w:t>
      </w:r>
    </w:p>
    <w:p w14:paraId="5C7BEB55" w14:textId="77777777" w:rsidR="00085DC0" w:rsidRPr="00085DC0" w:rsidRDefault="00085DC0" w:rsidP="00085DC0">
      <w:pPr>
        <w:rPr>
          <w:rFonts w:ascii="Times New Roman" w:eastAsia="Times New Roman" w:hAnsi="Times New Roman"/>
        </w:rPr>
      </w:pPr>
    </w:p>
    <w:p w14:paraId="19000E99" w14:textId="77777777" w:rsidR="00085DC0" w:rsidRPr="00085DC0" w:rsidRDefault="00085DC0" w:rsidP="00085DC0">
      <w:pPr>
        <w:jc w:val="center"/>
        <w:rPr>
          <w:rFonts w:ascii="Times New Roman" w:eastAsia="Times New Roman" w:hAnsi="Times New Roman"/>
        </w:rPr>
      </w:pPr>
      <w:r w:rsidRPr="00085DC0">
        <w:rPr>
          <w:rFonts w:ascii="Times New Roman" w:eastAsia="Times New Roman" w:hAnsi="Times New Roman"/>
          <w:noProof/>
        </w:rPr>
        <w:drawing>
          <wp:inline distT="0" distB="0" distL="0" distR="0" wp14:anchorId="5099145E" wp14:editId="1BAF3710">
            <wp:extent cx="3657600" cy="2509421"/>
            <wp:effectExtent l="38100" t="38100" r="95250" b="10096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4688" cy="2514284"/>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23CBA95" w14:textId="77777777" w:rsidR="00085DC0" w:rsidRPr="00085DC0" w:rsidRDefault="00085DC0" w:rsidP="00085DC0">
      <w:pPr>
        <w:rPr>
          <w:rFonts w:ascii="Times New Roman" w:eastAsia="Times New Roman" w:hAnsi="Times New Roman"/>
        </w:rPr>
      </w:pPr>
    </w:p>
    <w:p w14:paraId="5ECEA60B" w14:textId="77777777" w:rsidR="00085DC0" w:rsidRPr="00085DC0" w:rsidRDefault="00085DC0" w:rsidP="00085DC0">
      <w:pPr>
        <w:jc w:val="both"/>
        <w:rPr>
          <w:rFonts w:eastAsia="Times New Roman"/>
        </w:rPr>
      </w:pPr>
      <w:r w:rsidRPr="00085DC0">
        <w:rPr>
          <w:rFonts w:eastAsia="Times New Roman"/>
          <w:b/>
        </w:rPr>
        <w:t>Le SMIC</w:t>
      </w:r>
      <w:r w:rsidRPr="00085DC0">
        <w:rPr>
          <w:rFonts w:eastAsia="Times New Roman"/>
        </w:rPr>
        <w:t xml:space="preserve"> entraîne automatiquement un déséquilibre entre l’O et la D. Les travailleurs les moins qualifiés ne seront pas embauchés car leur productivité marginale sera &lt; au SMIC. On parlera dans ce cas </w:t>
      </w:r>
      <w:r w:rsidRPr="00085DC0">
        <w:rPr>
          <w:rFonts w:eastAsia="Times New Roman"/>
          <w:b/>
        </w:rPr>
        <w:t>d’une forme de chômage structurel</w:t>
      </w:r>
      <w:r w:rsidRPr="00085DC0">
        <w:rPr>
          <w:rFonts w:eastAsia="Times New Roman"/>
        </w:rPr>
        <w:t>.</w:t>
      </w:r>
    </w:p>
    <w:p w14:paraId="38C4CB83" w14:textId="77777777" w:rsidR="00085DC0" w:rsidRPr="00085DC0" w:rsidRDefault="00085DC0" w:rsidP="00085DC0">
      <w:pPr>
        <w:jc w:val="both"/>
        <w:rPr>
          <w:rFonts w:eastAsia="Times New Roman"/>
        </w:rPr>
      </w:pPr>
      <w:r w:rsidRPr="00085DC0">
        <w:rPr>
          <w:rFonts w:eastAsia="Times New Roman"/>
        </w:rPr>
        <w:t>L’ajustement du marché du travail ne se fait pas sur les prix (salaire) mais sur les quantités : hausse du nombre de chômeurs.</w:t>
      </w:r>
    </w:p>
    <w:p w14:paraId="70C0406C" w14:textId="77777777" w:rsidR="00085DC0" w:rsidRPr="00085DC0" w:rsidRDefault="00085DC0" w:rsidP="00085DC0">
      <w:pPr>
        <w:jc w:val="both"/>
        <w:rPr>
          <w:rFonts w:eastAsia="Times New Roman"/>
        </w:rPr>
      </w:pPr>
    </w:p>
    <w:p w14:paraId="1A74554A" w14:textId="77777777" w:rsidR="00085DC0" w:rsidRPr="00085DC0" w:rsidRDefault="00085DC0" w:rsidP="00085DC0">
      <w:pPr>
        <w:rPr>
          <w:rFonts w:eastAsia="Times New Roman"/>
        </w:rPr>
      </w:pPr>
      <w:r w:rsidRPr="00085DC0">
        <w:rPr>
          <w:rFonts w:eastAsia="Times New Roman"/>
        </w:rPr>
        <w:t>Des aides sociales aux chômeurs trop généreuses n’incite pas les chômeurs à accepter un emploi.</w:t>
      </w:r>
    </w:p>
    <w:p w14:paraId="7BF8BAA4" w14:textId="77777777" w:rsidR="00085DC0" w:rsidRPr="00085DC0" w:rsidRDefault="00085DC0" w:rsidP="00085DC0">
      <w:pPr>
        <w:rPr>
          <w:rFonts w:eastAsia="Times New Roman"/>
        </w:rPr>
      </w:pPr>
      <w:r w:rsidRPr="00085DC0">
        <w:rPr>
          <w:rFonts w:eastAsia="Times New Roman"/>
          <w:b/>
        </w:rPr>
        <w:t>Trappe à l’inactivité</w:t>
      </w:r>
      <w:r w:rsidRPr="00085DC0">
        <w:rPr>
          <w:rFonts w:eastAsia="Times New Roman"/>
        </w:rPr>
        <w:t xml:space="preserve">: personnes </w:t>
      </w:r>
      <w:proofErr w:type="spellStart"/>
      <w:r w:rsidRPr="00085DC0">
        <w:rPr>
          <w:rFonts w:eastAsia="Times New Roman"/>
        </w:rPr>
        <w:t>desincitées</w:t>
      </w:r>
      <w:proofErr w:type="spellEnd"/>
      <w:r w:rsidRPr="00085DC0">
        <w:rPr>
          <w:rFonts w:eastAsia="Times New Roman"/>
        </w:rPr>
        <w:t xml:space="preserve"> à travailler car le retour à l’emploi ne leur permet pas d’augmenter leur revenu. </w:t>
      </w:r>
    </w:p>
    <w:p w14:paraId="101D1FB7" w14:textId="77777777" w:rsidR="00085DC0" w:rsidRPr="00085DC0" w:rsidRDefault="00085DC0" w:rsidP="00085DC0">
      <w:pPr>
        <w:rPr>
          <w:rFonts w:eastAsia="Times New Roman"/>
          <w:color w:val="0000FF"/>
        </w:rPr>
      </w:pPr>
      <w:r w:rsidRPr="00085DC0">
        <w:rPr>
          <w:rFonts w:eastAsia="Times New Roman"/>
          <w:color w:val="0000FF"/>
        </w:rPr>
        <w:t>Le système d’indemnisation en France :</w:t>
      </w:r>
    </w:p>
    <w:p w14:paraId="485665F4" w14:textId="77777777" w:rsidR="00085DC0" w:rsidRPr="00085DC0" w:rsidRDefault="00085DC0" w:rsidP="00085DC0">
      <w:pPr>
        <w:rPr>
          <w:rFonts w:eastAsia="Times New Roman"/>
        </w:rPr>
      </w:pPr>
      <w:r w:rsidRPr="00085DC0">
        <w:rPr>
          <w:rFonts w:eastAsia="Times New Roman"/>
        </w:rPr>
        <w:t xml:space="preserve">durée d'indemnisation: 2 ans </w:t>
      </w:r>
    </w:p>
    <w:p w14:paraId="35921D81" w14:textId="77777777" w:rsidR="00085DC0" w:rsidRPr="00085DC0" w:rsidRDefault="00085DC0" w:rsidP="00085DC0">
      <w:pPr>
        <w:rPr>
          <w:rFonts w:eastAsia="Times New Roman"/>
        </w:rPr>
      </w:pPr>
      <w:r w:rsidRPr="00085DC0">
        <w:rPr>
          <w:rFonts w:eastAsia="Times New Roman"/>
        </w:rPr>
        <w:t xml:space="preserve">taux d'indemnisation (taux de remplacement) : 62 % en France </w:t>
      </w:r>
    </w:p>
    <w:p w14:paraId="4182ABDD" w14:textId="77777777" w:rsidR="00085DC0" w:rsidRPr="00085DC0" w:rsidRDefault="00085DC0" w:rsidP="00085DC0">
      <w:pPr>
        <w:rPr>
          <w:rFonts w:eastAsia="Times New Roman"/>
        </w:rPr>
      </w:pPr>
      <w:r w:rsidRPr="00085DC0">
        <w:rPr>
          <w:rFonts w:eastAsia="Times New Roman"/>
        </w:rPr>
        <w:t xml:space="preserve">Plafond très élevé en France &gt; 5 000 euros </w:t>
      </w:r>
    </w:p>
    <w:p w14:paraId="4D081A7F" w14:textId="77777777" w:rsidR="00085DC0" w:rsidRPr="00085DC0" w:rsidRDefault="00085DC0" w:rsidP="00085DC0">
      <w:pPr>
        <w:rPr>
          <w:rFonts w:eastAsia="Times New Roman"/>
        </w:rPr>
      </w:pPr>
      <w:r w:rsidRPr="00085DC0">
        <w:rPr>
          <w:rFonts w:eastAsia="Times New Roman"/>
        </w:rPr>
        <w:t>Depuis 2020 Dégressivité pour les hauts salaires &gt; 4 500 euros (France) : réduction de 30 % à partir du 7éme mois</w:t>
      </w:r>
    </w:p>
    <w:p w14:paraId="4AED527A" w14:textId="77777777" w:rsidR="00085DC0" w:rsidRPr="00085DC0" w:rsidRDefault="00085DC0" w:rsidP="00085DC0">
      <w:pPr>
        <w:rPr>
          <w:rFonts w:eastAsia="Times New Roman"/>
        </w:rPr>
      </w:pPr>
      <w:r w:rsidRPr="00085DC0">
        <w:rPr>
          <w:rFonts w:eastAsia="Times New Roman"/>
        </w:rPr>
        <w:t>Avoir travailler 6 mois au cours des 2 dernières années (France)</w:t>
      </w:r>
    </w:p>
    <w:p w14:paraId="0D81F215" w14:textId="77777777" w:rsidR="00085DC0" w:rsidRPr="00085DC0" w:rsidRDefault="00085DC0" w:rsidP="00085DC0">
      <w:pPr>
        <w:rPr>
          <w:rFonts w:ascii="Times New Roman" w:eastAsia="Times New Roman" w:hAnsi="Times New Roman"/>
          <w:b/>
        </w:rPr>
      </w:pPr>
    </w:p>
    <w:p w14:paraId="4D30C859" w14:textId="77777777" w:rsidR="000E50D2" w:rsidRDefault="000E50D2">
      <w:pPr>
        <w:rPr>
          <w:rFonts w:ascii="Century Gothic" w:eastAsia="Times New Roman" w:hAnsi="Century Gothic" w:cstheme="minorBidi"/>
          <w:b/>
          <w:bCs/>
          <w:color w:val="DE7E18"/>
          <w:sz w:val="24"/>
          <w:szCs w:val="24"/>
        </w:rPr>
      </w:pPr>
      <w:r>
        <w:rPr>
          <w:rFonts w:ascii="Century Gothic" w:eastAsia="Times New Roman" w:hAnsi="Century Gothic" w:cstheme="minorBidi"/>
          <w:b/>
          <w:bCs/>
          <w:color w:val="DE7E18"/>
          <w:sz w:val="24"/>
          <w:szCs w:val="24"/>
        </w:rPr>
        <w:br w:type="page"/>
      </w:r>
    </w:p>
    <w:p w14:paraId="6382EB6D" w14:textId="77777777" w:rsidR="00085DC0" w:rsidRPr="00085DC0" w:rsidRDefault="006E08D0" w:rsidP="00085DC0">
      <w:pPr>
        <w:keepNext/>
        <w:keepLines/>
        <w:spacing w:before="120" w:after="40"/>
        <w:outlineLvl w:val="2"/>
        <w:rPr>
          <w:rFonts w:ascii="Century Gothic" w:eastAsia="Times New Roman" w:hAnsi="Century Gothic" w:cstheme="minorBidi"/>
          <w:b/>
          <w:bCs/>
          <w:color w:val="DE7E18"/>
          <w:sz w:val="24"/>
          <w:szCs w:val="24"/>
        </w:rPr>
      </w:pPr>
      <w:r>
        <w:rPr>
          <w:rFonts w:ascii="Century Gothic" w:eastAsia="Times New Roman" w:hAnsi="Century Gothic" w:cstheme="minorBidi"/>
          <w:b/>
          <w:bCs/>
          <w:color w:val="DE7E18"/>
          <w:sz w:val="24"/>
          <w:szCs w:val="24"/>
        </w:rPr>
        <w:lastRenderedPageBreak/>
        <w:t>B</w:t>
      </w:r>
      <w:r w:rsidR="00085DC0" w:rsidRPr="00085DC0">
        <w:rPr>
          <w:rFonts w:ascii="Century Gothic" w:eastAsia="Times New Roman" w:hAnsi="Century Gothic" w:cstheme="minorBidi"/>
          <w:b/>
          <w:bCs/>
          <w:color w:val="DE7E18"/>
          <w:sz w:val="24"/>
          <w:szCs w:val="24"/>
        </w:rPr>
        <w:t xml:space="preserve"> - Le chômage conjoncturel</w:t>
      </w:r>
    </w:p>
    <w:p w14:paraId="308EA06C" w14:textId="77777777" w:rsidR="00085DC0" w:rsidRPr="00085DC0" w:rsidRDefault="00085DC0" w:rsidP="00085DC0">
      <w:pPr>
        <w:rPr>
          <w:rFonts w:eastAsia="Times New Roman"/>
        </w:rPr>
      </w:pPr>
      <w:r w:rsidRPr="00085DC0">
        <w:rPr>
          <w:rFonts w:eastAsia="Times New Roman"/>
        </w:rPr>
        <w:t>Les effets de la crise de 2008 sur l’emploi.</w:t>
      </w:r>
    </w:p>
    <w:p w14:paraId="6AAD1152" w14:textId="77777777" w:rsidR="00085DC0" w:rsidRPr="00085DC0" w:rsidRDefault="00085DC0" w:rsidP="00085DC0">
      <w:pPr>
        <w:rPr>
          <w:rFonts w:eastAsia="Times New Roman"/>
        </w:rPr>
      </w:pPr>
      <w:r w:rsidRPr="00085DC0">
        <w:rPr>
          <w:rFonts w:eastAsia="Times New Roman"/>
        </w:rPr>
        <w:t>La crise dite des subprimes éclate en 2008 et provoque un ralentissement brutal de la croissance qui passe en France de+2.4 % en 2007 à +0.2 % en 2008 et – 2.9 % en 2009, la pire récession depuis 1939.</w:t>
      </w:r>
    </w:p>
    <w:p w14:paraId="0C7E5893" w14:textId="77777777" w:rsidR="00085DC0" w:rsidRPr="00085DC0" w:rsidRDefault="00085DC0" w:rsidP="00085DC0">
      <w:pPr>
        <w:rPr>
          <w:rFonts w:eastAsia="Times New Roman"/>
        </w:rPr>
      </w:pPr>
      <w:r w:rsidRPr="00085DC0">
        <w:rPr>
          <w:rFonts w:eastAsia="Times New Roman"/>
        </w:rPr>
        <w:t>La hausse du chômage à partir de 2008 s’explique par le ralentissement de l’activité des entreprises qui font face à une demande de biens et de services en baisse. À cause de la crise immobilière américaine, les banques du monde entier deviennent méfiantes et accordent moins de crédits. Les agents économiques (ménages et entreprises) voient leurs revenus diminuer et diminuent leurs dépenses (consommation et investissement), ce qui diminue la production et l’emploi.</w:t>
      </w:r>
    </w:p>
    <w:p w14:paraId="6618B473" w14:textId="77777777" w:rsidR="00085DC0" w:rsidRPr="00085DC0" w:rsidRDefault="00085DC0" w:rsidP="00085DC0">
      <w:pPr>
        <w:rPr>
          <w:rFonts w:eastAsia="Times New Roman"/>
        </w:rPr>
      </w:pPr>
      <w:r w:rsidRPr="00085DC0">
        <w:rPr>
          <w:rFonts w:eastAsia="Times New Roman"/>
        </w:rPr>
        <w:t>On parle dans ce cas de chômage « conjoncturel » car les suppressions d’emplois sont liées à une situation économique soudainement dégradée (fluctuations). Les employeurs sont incités à réduire leur activité et à mobiliser moins de facteur travail pour réaliser une production en baisse.</w:t>
      </w:r>
    </w:p>
    <w:p w14:paraId="5CCF90B1" w14:textId="77777777" w:rsidR="000E50D2" w:rsidRDefault="000E50D2" w:rsidP="000E50D2">
      <w:pPr>
        <w:rPr>
          <w:rFonts w:eastAsia="Times New Roman"/>
        </w:rPr>
      </w:pPr>
    </w:p>
    <w:p w14:paraId="21EECC3D" w14:textId="77777777" w:rsidR="00085DC0" w:rsidRPr="00085DC0" w:rsidRDefault="00085DC0" w:rsidP="000E50D2">
      <w:pPr>
        <w:rPr>
          <w:rFonts w:ascii="Century Gothic" w:eastAsia="Times New Roman" w:hAnsi="Century Gothic" w:cstheme="minorBidi"/>
          <w:b/>
          <w:bCs/>
          <w:color w:val="8B7B57" w:themeColor="background2" w:themeShade="80"/>
        </w:rPr>
      </w:pPr>
      <w:r w:rsidRPr="00085DC0">
        <w:rPr>
          <w:rFonts w:ascii="Century Gothic" w:eastAsia="Times New Roman" w:hAnsi="Century Gothic" w:cstheme="minorBidi"/>
          <w:b/>
          <w:bCs/>
          <w:color w:val="8B7B57" w:themeColor="background2" w:themeShade="80"/>
        </w:rPr>
        <w:t>Document 11 – Le chômage dépend de la demande</w:t>
      </w:r>
    </w:p>
    <w:p w14:paraId="611E1640" w14:textId="77777777" w:rsidR="00085DC0" w:rsidRPr="00085DC0" w:rsidRDefault="00085DC0" w:rsidP="00085DC0">
      <w:pPr>
        <w:jc w:val="center"/>
        <w:rPr>
          <w:rFonts w:eastAsia="Times New Roman"/>
        </w:rPr>
      </w:pPr>
      <w:r w:rsidRPr="00085DC0">
        <w:rPr>
          <w:rFonts w:eastAsia="Times New Roman"/>
          <w:noProof/>
        </w:rPr>
        <w:drawing>
          <wp:inline distT="0" distB="0" distL="0" distR="0" wp14:anchorId="2BE01D48" wp14:editId="4FD01D09">
            <wp:extent cx="3607823" cy="4489939"/>
            <wp:effectExtent l="38100" t="38100" r="88265" b="1016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5465" cy="449945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5A488A23" w14:textId="77777777" w:rsidR="00085DC0" w:rsidRPr="00085DC0" w:rsidRDefault="00085DC0" w:rsidP="00085DC0">
      <w:pPr>
        <w:numPr>
          <w:ilvl w:val="0"/>
          <w:numId w:val="21"/>
        </w:numPr>
        <w:spacing w:before="40" w:after="40"/>
        <w:rPr>
          <w:rFonts w:asciiTheme="majorHAnsi" w:hAnsiTheme="majorHAnsi"/>
          <w:b/>
          <w:color w:val="9D3511" w:themeColor="accent1" w:themeShade="BF"/>
        </w:rPr>
      </w:pPr>
      <w:r w:rsidRPr="00085DC0">
        <w:rPr>
          <w:rFonts w:asciiTheme="majorHAnsi" w:hAnsiTheme="majorHAnsi"/>
          <w:b/>
          <w:color w:val="9D3511" w:themeColor="accent1" w:themeShade="BF"/>
        </w:rPr>
        <w:t>1. Donnez une signification de la phrase soulignée sous forme de schéma en utilisant les mots : emploi, chômage, demande globale, consommation, investissement, production</w:t>
      </w:r>
    </w:p>
    <w:p w14:paraId="2BE84858" w14:textId="77777777" w:rsidR="00085DC0" w:rsidRPr="00085DC0" w:rsidRDefault="00085DC0" w:rsidP="00085DC0">
      <w:pPr>
        <w:numPr>
          <w:ilvl w:val="0"/>
          <w:numId w:val="21"/>
        </w:numPr>
        <w:spacing w:before="40" w:after="40"/>
        <w:rPr>
          <w:rFonts w:asciiTheme="majorHAnsi" w:hAnsiTheme="majorHAnsi"/>
          <w:b/>
          <w:color w:val="9D3511" w:themeColor="accent1" w:themeShade="BF"/>
        </w:rPr>
      </w:pPr>
      <w:r w:rsidRPr="00085DC0">
        <w:rPr>
          <w:rFonts w:asciiTheme="majorHAnsi" w:hAnsiTheme="majorHAnsi"/>
          <w:b/>
          <w:color w:val="9D3511" w:themeColor="accent1" w:themeShade="BF"/>
        </w:rPr>
        <w:t>2. Pourquoi les anticipations des employeurs jouent-elles un rôle dans leurs décisions d’embauche ?</w:t>
      </w:r>
    </w:p>
    <w:p w14:paraId="092C1377" w14:textId="77777777" w:rsidR="00085DC0" w:rsidRPr="00085DC0" w:rsidRDefault="00085DC0" w:rsidP="00085DC0">
      <w:pPr>
        <w:numPr>
          <w:ilvl w:val="0"/>
          <w:numId w:val="21"/>
        </w:numPr>
        <w:spacing w:before="40" w:after="40"/>
        <w:rPr>
          <w:rFonts w:asciiTheme="majorHAnsi" w:hAnsiTheme="majorHAnsi"/>
          <w:b/>
          <w:color w:val="9D3511" w:themeColor="accent1" w:themeShade="BF"/>
        </w:rPr>
      </w:pPr>
      <w:r w:rsidRPr="00085DC0">
        <w:rPr>
          <w:rFonts w:asciiTheme="majorHAnsi" w:hAnsiTheme="majorHAnsi"/>
          <w:b/>
          <w:color w:val="9D3511" w:themeColor="accent1" w:themeShade="BF"/>
        </w:rPr>
        <w:t>3. Comment l’INSEE analyse-t-il le « climat des affaires » ?</w:t>
      </w:r>
    </w:p>
    <w:p w14:paraId="7AF3783F" w14:textId="77777777" w:rsidR="000E50D2" w:rsidRDefault="000E50D2">
      <w:pPr>
        <w:rPr>
          <w:rFonts w:eastAsia="Times New Roman"/>
        </w:rPr>
      </w:pPr>
      <w:r>
        <w:rPr>
          <w:rFonts w:eastAsia="Times New Roman"/>
        </w:rPr>
        <w:br w:type="page"/>
      </w:r>
    </w:p>
    <w:p w14:paraId="6958F5AE" w14:textId="77777777" w:rsidR="00085DC0" w:rsidRPr="00085DC0" w:rsidRDefault="00085DC0" w:rsidP="00085DC0">
      <w:pPr>
        <w:rPr>
          <w:rFonts w:eastAsia="Times New Roman"/>
        </w:rPr>
      </w:pPr>
      <w:r w:rsidRPr="00085DC0">
        <w:rPr>
          <w:rFonts w:eastAsia="Times New Roman"/>
        </w:rPr>
        <w:lastRenderedPageBreak/>
        <w:t xml:space="preserve">Constat : La situation de plein emploi n’est pas la norme c’est plutôt la situation de </w:t>
      </w:r>
      <w:r w:rsidRPr="00085DC0">
        <w:rPr>
          <w:rFonts w:eastAsia="Times New Roman"/>
          <w:b/>
        </w:rPr>
        <w:t xml:space="preserve">sous-emploi </w:t>
      </w:r>
      <w:r w:rsidRPr="00085DC0">
        <w:rPr>
          <w:rFonts w:eastAsia="Times New Roman"/>
        </w:rPr>
        <w:t>qui est la plus fréquente (chômage).</w:t>
      </w:r>
    </w:p>
    <w:p w14:paraId="14D60A87" w14:textId="77777777" w:rsidR="00085DC0" w:rsidRPr="00085DC0" w:rsidRDefault="00085DC0" w:rsidP="00085DC0">
      <w:pPr>
        <w:rPr>
          <w:rFonts w:eastAsia="Times New Roman"/>
        </w:rPr>
      </w:pPr>
      <w:r w:rsidRPr="00085DC0">
        <w:rPr>
          <w:rFonts w:eastAsia="Times New Roman"/>
          <w:b/>
        </w:rPr>
        <w:t xml:space="preserve">Équilibre de sous-emploi pour Keynes : </w:t>
      </w:r>
      <w:r w:rsidRPr="00085DC0">
        <w:rPr>
          <w:rFonts w:eastAsia="Times New Roman"/>
        </w:rPr>
        <w:t>des personnes ne trouvent pas d’emploi au salaire du marché. Chômage involontaire</w:t>
      </w:r>
    </w:p>
    <w:p w14:paraId="725E893F" w14:textId="77777777" w:rsidR="00085DC0" w:rsidRPr="00085DC0" w:rsidRDefault="00085DC0" w:rsidP="00085DC0">
      <w:pPr>
        <w:rPr>
          <w:rFonts w:eastAsia="Times New Roman"/>
        </w:rPr>
      </w:pPr>
      <w:r w:rsidRPr="00085DC0">
        <w:rPr>
          <w:rFonts w:eastAsia="Times New Roman"/>
        </w:rPr>
        <w:t xml:space="preserve">Pour Keynes le niveau de l’emploi n’est pas déterminé sur le marché du travail mais sur le marché des biens et services. C’est le rôle fondamental de la </w:t>
      </w:r>
      <w:r w:rsidRPr="00085DC0">
        <w:rPr>
          <w:rFonts w:eastAsia="Times New Roman"/>
          <w:b/>
        </w:rPr>
        <w:t xml:space="preserve">Demande globale anticipée </w:t>
      </w:r>
      <w:r w:rsidRPr="00085DC0">
        <w:rPr>
          <w:rFonts w:eastAsia="Times New Roman"/>
        </w:rPr>
        <w:t>par les entreprises qui détermine le niveau d’emploi.</w:t>
      </w:r>
    </w:p>
    <w:p w14:paraId="2FC43C89" w14:textId="77777777" w:rsidR="00085DC0" w:rsidRPr="00085DC0" w:rsidRDefault="00085DC0" w:rsidP="00085DC0">
      <w:pPr>
        <w:jc w:val="both"/>
        <w:rPr>
          <w:rFonts w:eastAsia="Times New Roman"/>
        </w:rPr>
      </w:pPr>
      <w:r w:rsidRPr="00085DC0">
        <w:rPr>
          <w:rFonts w:eastAsia="Times New Roman"/>
          <w:b/>
        </w:rPr>
        <w:t>Demande anticipée des entreprises</w:t>
      </w:r>
      <w:r w:rsidRPr="00085DC0">
        <w:rPr>
          <w:rFonts w:eastAsia="Times New Roman"/>
        </w:rPr>
        <w:t>: quantité de biens et services que les entrepreneurs espèrent vendre dans le</w:t>
      </w:r>
    </w:p>
    <w:p w14:paraId="165316FC" w14:textId="77777777" w:rsidR="00085DC0" w:rsidRPr="00085DC0" w:rsidRDefault="00085DC0" w:rsidP="00085DC0">
      <w:pPr>
        <w:rPr>
          <w:rFonts w:eastAsia="Times New Roman"/>
        </w:rPr>
      </w:pPr>
      <w:r w:rsidRPr="00085DC0">
        <w:rPr>
          <w:rFonts w:eastAsia="Times New Roman"/>
        </w:rPr>
        <w:t>futur, ce qui détermine leur niveau de production et d’emplois</w:t>
      </w:r>
    </w:p>
    <w:p w14:paraId="0CA57267" w14:textId="77777777" w:rsidR="00085DC0" w:rsidRPr="00085DC0" w:rsidRDefault="00085DC0" w:rsidP="00085DC0">
      <w:pPr>
        <w:rPr>
          <w:rFonts w:eastAsia="Times New Roman"/>
        </w:rPr>
      </w:pPr>
      <w:r w:rsidRPr="00085DC0">
        <w:rPr>
          <w:rFonts w:eastAsia="Cardo" w:cs="Cardo"/>
        </w:rPr>
        <w:t xml:space="preserve">Anticipation des entreprises </w:t>
      </w:r>
      <w:r w:rsidRPr="00085DC0">
        <w:rPr>
          <w:rFonts w:ascii="Cambria Math" w:eastAsia="Cardo" w:hAnsi="Cambria Math" w:cs="Cambria Math"/>
        </w:rPr>
        <w:t>⇒</w:t>
      </w:r>
      <w:r w:rsidRPr="00085DC0">
        <w:rPr>
          <w:rFonts w:eastAsia="Cardo" w:cs="Cardo"/>
        </w:rPr>
        <w:t xml:space="preserve"> </w:t>
      </w:r>
      <w:r w:rsidRPr="00085DC0">
        <w:rPr>
          <w:rFonts w:eastAsia="Cardo" w:cs="Cardo"/>
        </w:rPr>
        <w:tab/>
        <w:t xml:space="preserve">niveau de la production </w:t>
      </w:r>
      <w:r w:rsidRPr="00085DC0">
        <w:rPr>
          <w:rFonts w:ascii="Cambria Math" w:eastAsia="Cardo" w:hAnsi="Cambria Math" w:cs="Cambria Math"/>
        </w:rPr>
        <w:t>⇒</w:t>
      </w:r>
      <w:r w:rsidRPr="00085DC0">
        <w:rPr>
          <w:rFonts w:eastAsia="Cardo" w:cs="Cardo"/>
        </w:rPr>
        <w:t xml:space="preserve"> niveau de l’emploi </w:t>
      </w:r>
      <w:r w:rsidRPr="00085DC0">
        <w:rPr>
          <w:rFonts w:eastAsia="Times New Roman"/>
        </w:rPr>
        <w:t>(pessimistes ou optimistes)</w:t>
      </w:r>
    </w:p>
    <w:p w14:paraId="42229D61" w14:textId="77777777" w:rsidR="00085DC0" w:rsidRPr="00085DC0" w:rsidRDefault="00085DC0" w:rsidP="00085DC0">
      <w:pPr>
        <w:spacing w:after="200"/>
        <w:jc w:val="both"/>
        <w:rPr>
          <w:rFonts w:eastAsia="Times New Roman"/>
        </w:rPr>
      </w:pPr>
      <w:r w:rsidRPr="00085DC0">
        <w:rPr>
          <w:rFonts w:eastAsia="Times New Roman"/>
        </w:rPr>
        <w:t>Le chômage est involontaire car c’est la demande effective qui est insuffisante.</w:t>
      </w:r>
    </w:p>
    <w:p w14:paraId="44FC6269" w14:textId="77777777" w:rsidR="00085DC0" w:rsidRPr="00085DC0" w:rsidRDefault="00085DC0" w:rsidP="00085DC0">
      <w:pPr>
        <w:spacing w:after="200"/>
        <w:jc w:val="both"/>
        <w:rPr>
          <w:rFonts w:eastAsia="Times New Roman"/>
        </w:rPr>
      </w:pPr>
      <w:r w:rsidRPr="00085DC0">
        <w:rPr>
          <w:rFonts w:eastAsia="Times New Roman"/>
          <w:b/>
        </w:rPr>
        <w:t>Demande globale</w:t>
      </w:r>
      <w:r w:rsidRPr="00085DC0">
        <w:rPr>
          <w:rFonts w:eastAsia="Times New Roman"/>
        </w:rPr>
        <w:t xml:space="preserve"> ou demande effective : C + I + DP (+ X)</w:t>
      </w:r>
    </w:p>
    <w:p w14:paraId="21583D9F" w14:textId="77777777" w:rsidR="00085DC0" w:rsidRPr="00085DC0" w:rsidRDefault="00085DC0" w:rsidP="00085DC0">
      <w:pPr>
        <w:spacing w:after="200"/>
        <w:jc w:val="both"/>
        <w:rPr>
          <w:rFonts w:eastAsia="Times New Roman"/>
        </w:rPr>
      </w:pPr>
      <w:r w:rsidRPr="00085DC0">
        <w:rPr>
          <w:rFonts w:eastAsia="Times New Roman"/>
        </w:rPr>
        <w:t>Schéma Keynésien:</w:t>
      </w:r>
    </w:p>
    <w:p w14:paraId="5140D0AE" w14:textId="77777777" w:rsidR="00085DC0" w:rsidRPr="00085DC0" w:rsidRDefault="00085DC0" w:rsidP="000E50D2">
      <w:pPr>
        <w:spacing w:after="200"/>
        <w:jc w:val="center"/>
        <w:rPr>
          <w:rFonts w:ascii="Times New Roman" w:eastAsia="Times New Roman" w:hAnsi="Times New Roman"/>
        </w:rPr>
      </w:pPr>
      <w:r w:rsidRPr="00085DC0">
        <w:rPr>
          <w:rFonts w:ascii="Times New Roman" w:eastAsia="Times New Roman" w:hAnsi="Times New Roman"/>
          <w:noProof/>
        </w:rPr>
        <w:drawing>
          <wp:inline distT="114300" distB="114300" distL="114300" distR="114300" wp14:anchorId="7DF6BFDA" wp14:editId="7E2B0960">
            <wp:extent cx="5524500" cy="1508656"/>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552062" cy="1516183"/>
                    </a:xfrm>
                    <a:prstGeom prst="rect">
                      <a:avLst/>
                    </a:prstGeom>
                    <a:ln/>
                  </pic:spPr>
                </pic:pic>
              </a:graphicData>
            </a:graphic>
          </wp:inline>
        </w:drawing>
      </w:r>
    </w:p>
    <w:p w14:paraId="3E928DD6" w14:textId="77777777" w:rsidR="00085DC0" w:rsidRPr="00085DC0" w:rsidRDefault="00085DC0" w:rsidP="00085DC0">
      <w:pPr>
        <w:spacing w:after="200"/>
        <w:jc w:val="both"/>
        <w:rPr>
          <w:rFonts w:eastAsia="Times New Roman"/>
        </w:rPr>
      </w:pPr>
      <w:r w:rsidRPr="00085DC0">
        <w:rPr>
          <w:rFonts w:eastAsia="Times New Roman"/>
        </w:rPr>
        <w:t>Quelques exemples de chômage keynésien:</w:t>
      </w:r>
    </w:p>
    <w:p w14:paraId="1758106E" w14:textId="77777777" w:rsidR="00085DC0" w:rsidRPr="00085DC0" w:rsidRDefault="00085DC0" w:rsidP="00085DC0">
      <w:pPr>
        <w:jc w:val="both"/>
        <w:rPr>
          <w:rFonts w:eastAsia="Times New Roman"/>
        </w:rPr>
      </w:pPr>
      <w:r w:rsidRPr="00085DC0">
        <w:rPr>
          <w:rFonts w:eastAsia="Times New Roman"/>
        </w:rPr>
        <w:t xml:space="preserve">En cas de choc négatif de l’offre (coronavirus : difficulté d’approvisionnement) ou de la demande (grande dépression de 1929) le niveau de production baisse entraînant une hausse du chômage. </w:t>
      </w:r>
    </w:p>
    <w:p w14:paraId="287AFC97" w14:textId="77777777" w:rsidR="00085DC0" w:rsidRPr="00085DC0" w:rsidRDefault="00085DC0" w:rsidP="00085DC0">
      <w:pPr>
        <w:jc w:val="both"/>
        <w:rPr>
          <w:rFonts w:eastAsia="Times New Roman"/>
        </w:rPr>
      </w:pPr>
      <w:r w:rsidRPr="00085DC0">
        <w:rPr>
          <w:rFonts w:eastAsia="Times New Roman"/>
        </w:rPr>
        <w:t>La crise du Coronavirus en mars 2020 a fait baisser la demande entraînant un chômage keynésien</w:t>
      </w:r>
    </w:p>
    <w:p w14:paraId="11390247" w14:textId="77777777" w:rsidR="00085DC0" w:rsidRPr="00085DC0" w:rsidRDefault="00085DC0" w:rsidP="00085DC0">
      <w:pPr>
        <w:spacing w:after="200"/>
        <w:jc w:val="center"/>
        <w:rPr>
          <w:rFonts w:eastAsia="Times New Roman"/>
        </w:rPr>
      </w:pPr>
      <w:r w:rsidRPr="00085DC0">
        <w:rPr>
          <w:rFonts w:eastAsia="Times New Roman"/>
          <w:noProof/>
        </w:rPr>
        <w:drawing>
          <wp:inline distT="0" distB="0" distL="0" distR="0" wp14:anchorId="54139964" wp14:editId="0EF0725D">
            <wp:extent cx="2903220" cy="1885885"/>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2708" cy="1905040"/>
                    </a:xfrm>
                    <a:prstGeom prst="rect">
                      <a:avLst/>
                    </a:prstGeom>
                    <a:noFill/>
                    <a:ln>
                      <a:noFill/>
                    </a:ln>
                  </pic:spPr>
                </pic:pic>
              </a:graphicData>
            </a:graphic>
          </wp:inline>
        </w:drawing>
      </w:r>
    </w:p>
    <w:p w14:paraId="531913F7" w14:textId="77777777" w:rsidR="00085DC0" w:rsidRPr="00085DC0" w:rsidRDefault="00085DC0" w:rsidP="00085DC0">
      <w:pPr>
        <w:numPr>
          <w:ilvl w:val="0"/>
          <w:numId w:val="21"/>
        </w:numPr>
        <w:spacing w:before="40" w:after="40"/>
        <w:rPr>
          <w:rFonts w:asciiTheme="majorHAnsi" w:hAnsiTheme="majorHAnsi"/>
          <w:b/>
          <w:color w:val="9D3511" w:themeColor="accent1" w:themeShade="BF"/>
        </w:rPr>
      </w:pPr>
      <w:r w:rsidRPr="00085DC0">
        <w:rPr>
          <w:rFonts w:asciiTheme="majorHAnsi" w:hAnsiTheme="majorHAnsi"/>
          <w:b/>
          <w:color w:val="9D3511" w:themeColor="accent1" w:themeShade="BF"/>
        </w:rPr>
        <w:t>1. Dégagez les grandes périodes d’augmentation et de baisse de la croissance en France depuis 2000.</w:t>
      </w:r>
    </w:p>
    <w:p w14:paraId="041FD116" w14:textId="77777777" w:rsidR="00085DC0" w:rsidRPr="00085DC0" w:rsidRDefault="00085DC0" w:rsidP="00085DC0">
      <w:pPr>
        <w:numPr>
          <w:ilvl w:val="0"/>
          <w:numId w:val="21"/>
        </w:numPr>
        <w:spacing w:before="40" w:after="40"/>
        <w:rPr>
          <w:rFonts w:asciiTheme="majorHAnsi" w:hAnsiTheme="majorHAnsi"/>
          <w:b/>
          <w:color w:val="9D3511" w:themeColor="accent1" w:themeShade="BF"/>
        </w:rPr>
      </w:pPr>
      <w:r w:rsidRPr="00085DC0">
        <w:rPr>
          <w:rFonts w:asciiTheme="majorHAnsi" w:hAnsiTheme="majorHAnsi"/>
          <w:b/>
          <w:color w:val="9D3511" w:themeColor="accent1" w:themeShade="BF"/>
        </w:rPr>
        <w:t xml:space="preserve">2. Dans un paragraphe AEI, montrez qu’une baisse de la croissance peut se traduire par une </w:t>
      </w:r>
      <w:r w:rsidR="00E87662">
        <w:rPr>
          <w:rFonts w:asciiTheme="majorHAnsi" w:hAnsiTheme="majorHAnsi"/>
          <w:b/>
          <w:color w:val="9D3511" w:themeColor="accent1" w:themeShade="BF"/>
        </w:rPr>
        <w:t>hausse</w:t>
      </w:r>
      <w:r w:rsidRPr="00085DC0">
        <w:rPr>
          <w:rFonts w:asciiTheme="majorHAnsi" w:hAnsiTheme="majorHAnsi"/>
          <w:b/>
          <w:color w:val="9D3511" w:themeColor="accent1" w:themeShade="BF"/>
        </w:rPr>
        <w:t xml:space="preserve"> du taux de chômage.</w:t>
      </w:r>
    </w:p>
    <w:p w14:paraId="53A4F11D" w14:textId="77777777" w:rsidR="00085DC0" w:rsidRPr="000E50D2" w:rsidRDefault="00085DC0" w:rsidP="00085DC0">
      <w:pPr>
        <w:keepNext/>
        <w:keepLines/>
        <w:numPr>
          <w:ilvl w:val="0"/>
          <w:numId w:val="21"/>
        </w:numPr>
        <w:spacing w:before="40" w:after="40"/>
        <w:outlineLvl w:val="5"/>
        <w:rPr>
          <w:rFonts w:ascii="Garamond" w:eastAsia="Times New Roman" w:hAnsi="Garamond" w:cstheme="majorBidi"/>
          <w:b/>
          <w:color w:val="9D3511" w:themeColor="accent1" w:themeShade="BF"/>
          <w:sz w:val="24"/>
        </w:rPr>
      </w:pPr>
      <w:r w:rsidRPr="000E50D2">
        <w:rPr>
          <w:rFonts w:asciiTheme="majorHAnsi" w:hAnsiTheme="majorHAnsi"/>
          <w:b/>
          <w:color w:val="9D3511" w:themeColor="accent1" w:themeShade="BF"/>
        </w:rPr>
        <w:t>3. Montrez que cette relation entre la croissance et le chômage n’est pas toujours vérifiée.</w:t>
      </w:r>
    </w:p>
    <w:p w14:paraId="79C2C13F" w14:textId="77777777" w:rsidR="00085DC0" w:rsidRPr="00085DC0" w:rsidRDefault="00085DC0" w:rsidP="00085DC0">
      <w:pPr>
        <w:keepNext/>
        <w:keepLines/>
        <w:spacing w:before="40"/>
        <w:outlineLvl w:val="5"/>
        <w:rPr>
          <w:rFonts w:ascii="Garamond" w:eastAsia="Times New Roman" w:hAnsi="Garamond" w:cstheme="majorBidi"/>
          <w:b/>
          <w:color w:val="9D3511" w:themeColor="accent1" w:themeShade="BF"/>
          <w:sz w:val="24"/>
        </w:rPr>
      </w:pPr>
      <w:r w:rsidRPr="00085DC0">
        <w:rPr>
          <w:rFonts w:ascii="Garamond" w:eastAsia="Times New Roman" w:hAnsi="Garamond" w:cstheme="majorBidi"/>
          <w:b/>
          <w:color w:val="9D3511" w:themeColor="accent1" w:themeShade="BF"/>
          <w:sz w:val="24"/>
        </w:rPr>
        <w:t>Synthèse</w:t>
      </w:r>
    </w:p>
    <w:p w14:paraId="3F7C7450" w14:textId="77777777" w:rsidR="00085DC0" w:rsidRPr="00085DC0" w:rsidRDefault="00085DC0" w:rsidP="00085DC0">
      <w:pPr>
        <w:keepNext/>
        <w:keepLines/>
        <w:spacing w:before="40"/>
        <w:outlineLvl w:val="5"/>
        <w:rPr>
          <w:rFonts w:ascii="Garamond" w:eastAsia="Times New Roman" w:hAnsi="Garamond" w:cstheme="majorBidi"/>
          <w:b/>
          <w:color w:val="9D3511" w:themeColor="accent1" w:themeShade="BF"/>
          <w:sz w:val="24"/>
        </w:rPr>
      </w:pPr>
      <w:r w:rsidRPr="00085DC0">
        <w:rPr>
          <w:rFonts w:ascii="Garamond" w:eastAsia="Times New Roman" w:hAnsi="Garamond" w:cstheme="majorBidi"/>
          <w:b/>
          <w:color w:val="9D3511" w:themeColor="accent1" w:themeShade="BF"/>
          <w:sz w:val="24"/>
        </w:rPr>
        <w:t>Le chômage a deux composantes: structurelles et conjoncturelles.</w:t>
      </w:r>
    </w:p>
    <w:p w14:paraId="24870698" w14:textId="77777777" w:rsidR="00085DC0" w:rsidRPr="00085DC0" w:rsidRDefault="00085DC0" w:rsidP="00085DC0">
      <w:pPr>
        <w:keepNext/>
        <w:keepLines/>
        <w:spacing w:before="40"/>
        <w:outlineLvl w:val="5"/>
        <w:rPr>
          <w:rFonts w:ascii="Garamond" w:eastAsia="Times New Roman" w:hAnsi="Garamond" w:cstheme="majorBidi"/>
          <w:b/>
          <w:color w:val="9D3511" w:themeColor="accent1" w:themeShade="BF"/>
          <w:sz w:val="24"/>
        </w:rPr>
      </w:pPr>
      <w:r w:rsidRPr="00085DC0">
        <w:rPr>
          <w:rFonts w:ascii="Garamond" w:eastAsia="Times New Roman" w:hAnsi="Garamond" w:cstheme="majorBidi"/>
          <w:b/>
          <w:color w:val="9D3511" w:themeColor="accent1" w:themeShade="BF"/>
          <w:sz w:val="24"/>
        </w:rPr>
        <w:t>Les deux types de chômage coexistent.</w:t>
      </w:r>
    </w:p>
    <w:p w14:paraId="6B14AD6A" w14:textId="77777777" w:rsidR="004A7588" w:rsidRDefault="00424B56" w:rsidP="000E50D2">
      <w:pPr>
        <w:keepNext/>
        <w:keepLines/>
        <w:spacing w:before="40"/>
        <w:outlineLvl w:val="5"/>
        <w:rPr>
          <w:rFonts w:ascii="Garamond" w:eastAsia="Times New Roman" w:hAnsi="Garamond" w:cstheme="majorBidi"/>
          <w:b/>
          <w:color w:val="9D3511" w:themeColor="accent1" w:themeShade="BF"/>
          <w:sz w:val="24"/>
        </w:rPr>
      </w:pPr>
      <w:r>
        <w:rPr>
          <w:rFonts w:ascii="Garamond" w:eastAsia="Times New Roman" w:hAnsi="Garamond" w:cstheme="majorBidi"/>
          <w:b/>
          <w:color w:val="9D3511" w:themeColor="accent1" w:themeShade="BF"/>
          <w:sz w:val="24"/>
        </w:rPr>
        <w:t>S</w:t>
      </w:r>
      <w:r w:rsidR="00085DC0" w:rsidRPr="00085DC0">
        <w:rPr>
          <w:rFonts w:ascii="Garamond" w:eastAsia="Times New Roman" w:hAnsi="Garamond" w:cstheme="majorBidi"/>
          <w:b/>
          <w:color w:val="9D3511" w:themeColor="accent1" w:themeShade="BF"/>
          <w:sz w:val="24"/>
        </w:rPr>
        <w:t>elon le diagnostic du chômage, plusieurs stratégies de lutte contre le chômage sont possibles.</w:t>
      </w:r>
    </w:p>
    <w:p w14:paraId="134D9E31" w14:textId="77777777" w:rsidR="004A7588" w:rsidRDefault="004A7588">
      <w:pPr>
        <w:rPr>
          <w:rFonts w:ascii="Garamond" w:eastAsia="Times New Roman" w:hAnsi="Garamond" w:cstheme="majorBidi"/>
          <w:b/>
          <w:color w:val="9D3511" w:themeColor="accent1" w:themeShade="BF"/>
          <w:sz w:val="24"/>
        </w:rPr>
      </w:pPr>
      <w:r>
        <w:rPr>
          <w:rFonts w:ascii="Garamond" w:eastAsia="Times New Roman" w:hAnsi="Garamond" w:cstheme="majorBidi"/>
          <w:b/>
          <w:color w:val="9D3511" w:themeColor="accent1" w:themeShade="BF"/>
          <w:sz w:val="24"/>
        </w:rPr>
        <w:br w:type="page"/>
      </w:r>
    </w:p>
    <w:p w14:paraId="23BA79D2" w14:textId="77777777" w:rsidR="004A7588" w:rsidRPr="004A7588" w:rsidRDefault="004A7588" w:rsidP="004A7588">
      <w:pPr>
        <w:keepNext/>
        <w:keepLines/>
        <w:spacing w:before="240"/>
        <w:outlineLvl w:val="1"/>
        <w:rPr>
          <w:rFonts w:ascii="Century Gothic" w:eastAsia="Times New Roman" w:hAnsi="Century Gothic" w:cstheme="majorBidi"/>
          <w:b/>
          <w:color w:val="422E2E" w:themeColor="accent6" w:themeShade="80"/>
          <w:sz w:val="26"/>
          <w:szCs w:val="26"/>
        </w:rPr>
      </w:pPr>
      <w:r w:rsidRPr="004A7588">
        <w:rPr>
          <w:rFonts w:ascii="Century Gothic" w:eastAsia="Times New Roman" w:hAnsi="Century Gothic" w:cstheme="majorBidi"/>
          <w:b/>
          <w:color w:val="422E2E" w:themeColor="accent6" w:themeShade="80"/>
          <w:sz w:val="26"/>
          <w:szCs w:val="26"/>
        </w:rPr>
        <w:lastRenderedPageBreak/>
        <w:t>IV - Quelles sont les politiques de lutte contre le chômage?</w:t>
      </w:r>
    </w:p>
    <w:p w14:paraId="43E033B9" w14:textId="77777777" w:rsidR="004A7588" w:rsidRPr="004A7588" w:rsidRDefault="004A7588" w:rsidP="004A7588">
      <w:pPr>
        <w:keepNext/>
        <w:keepLines/>
        <w:spacing w:before="120" w:after="40"/>
        <w:outlineLvl w:val="2"/>
        <w:rPr>
          <w:rFonts w:ascii="Century Gothic" w:eastAsia="Times New Roman" w:hAnsi="Century Gothic" w:cstheme="minorBidi"/>
          <w:b/>
          <w:bCs/>
          <w:color w:val="DE7E18"/>
          <w:sz w:val="24"/>
          <w:szCs w:val="24"/>
        </w:rPr>
      </w:pPr>
      <w:r w:rsidRPr="004A7588">
        <w:rPr>
          <w:rFonts w:ascii="Century Gothic" w:eastAsia="Times New Roman" w:hAnsi="Century Gothic" w:cstheme="minorBidi"/>
          <w:b/>
          <w:bCs/>
          <w:color w:val="DE7E18"/>
          <w:sz w:val="24"/>
          <w:szCs w:val="24"/>
        </w:rPr>
        <w:t>A- L’ allègement du coût du travail</w:t>
      </w:r>
    </w:p>
    <w:p w14:paraId="0B2D1029" w14:textId="77777777" w:rsidR="004A7588" w:rsidRPr="004A7588" w:rsidRDefault="004A7588" w:rsidP="004A7588">
      <w:pPr>
        <w:rPr>
          <w:rFonts w:eastAsia="Times New Roman"/>
        </w:rPr>
      </w:pPr>
      <w:r w:rsidRPr="004A7588">
        <w:rPr>
          <w:rFonts w:eastAsia="Times New Roman"/>
        </w:rPr>
        <w:t xml:space="preserve">C’est l’approche néo-classique : notamment Cecil Pigou (disciple d’Alfred Marshall) qui critiquera l’analyse du chômage que Keynes mène dans « La théorie générale de l’emploi, de l’intérêt et de la monnaie » - 1936. Son principe de base exposé dans son ouvrage « unemployment » paru en 1913, est que « le chômage est entièrement causé par le désajustement entre les salaires et la demande ». Par conséquent, si les salaires étaient déterminés par le « libre jeu des forces de la concurrence (…) le chômage ne pourrait exister » en dehors des fluctuations conjoncturelles. On retrouve – déjà – dans son analyse, la sempiternelle dénonciation du salaire minimum : « Lorsque des considérations humanitaires conduisent à l’instauration d’un salaire minimum au-dessous duquel aucun travailleur ne sera embauché, l’existence d’un grand nombre de personnes ne valant pas ce salaire minimum est cause de chômage. » </w:t>
      </w:r>
    </w:p>
    <w:p w14:paraId="5AD1A11A" w14:textId="77777777" w:rsidR="004A7588" w:rsidRPr="004A7588" w:rsidRDefault="004A7588" w:rsidP="004A7588">
      <w:pPr>
        <w:keepNext/>
        <w:keepLines/>
        <w:spacing w:before="120"/>
        <w:outlineLvl w:val="4"/>
        <w:rPr>
          <w:rFonts w:ascii="Century Gothic" w:eastAsia="Times New Roman" w:hAnsi="Century Gothic" w:cstheme="minorBidi"/>
          <w:b/>
          <w:bCs/>
          <w:color w:val="8B7B57" w:themeColor="background2" w:themeShade="80"/>
        </w:rPr>
      </w:pPr>
      <w:r w:rsidRPr="004A7588">
        <w:rPr>
          <w:rFonts w:ascii="Century Gothic" w:eastAsia="Times New Roman" w:hAnsi="Century Gothic" w:cstheme="minorBidi"/>
          <w:b/>
          <w:bCs/>
          <w:color w:val="8B7B57" w:themeColor="background2" w:themeShade="80"/>
        </w:rPr>
        <w:t>Document 12 - Combien coûte une heure de travail en France ?</w:t>
      </w:r>
    </w:p>
    <w:p w14:paraId="371E42BB" w14:textId="77777777" w:rsidR="004A7588" w:rsidRPr="004A7588" w:rsidRDefault="004A7588" w:rsidP="004A7588">
      <w:pPr>
        <w:rPr>
          <w:rFonts w:eastAsia="Times New Roman"/>
        </w:rPr>
      </w:pPr>
      <w:r w:rsidRPr="004A7588">
        <w:rPr>
          <w:rFonts w:eastAsia="Times New Roman"/>
          <w:noProof/>
        </w:rPr>
        <w:drawing>
          <wp:inline distT="0" distB="0" distL="0" distR="0" wp14:anchorId="396015E1" wp14:editId="36342624">
            <wp:extent cx="6385560" cy="16383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5560" cy="1638300"/>
                    </a:xfrm>
                    <a:prstGeom prst="rect">
                      <a:avLst/>
                    </a:prstGeom>
                    <a:noFill/>
                    <a:ln>
                      <a:noFill/>
                    </a:ln>
                  </pic:spPr>
                </pic:pic>
              </a:graphicData>
            </a:graphic>
          </wp:inline>
        </w:drawing>
      </w:r>
    </w:p>
    <w:p w14:paraId="1EF2C312" w14:textId="77777777" w:rsidR="004A7588" w:rsidRPr="004A7588" w:rsidRDefault="004A7588" w:rsidP="004A7588">
      <w:pPr>
        <w:rPr>
          <w:rFonts w:eastAsia="Times New Roman"/>
        </w:rPr>
      </w:pPr>
    </w:p>
    <w:p w14:paraId="623259C9" w14:textId="77777777" w:rsidR="004A7588" w:rsidRPr="004A7588" w:rsidRDefault="004A7588" w:rsidP="004A7588">
      <w:pPr>
        <w:rPr>
          <w:rFonts w:eastAsia="Times New Roman"/>
        </w:rPr>
      </w:pPr>
      <w:r w:rsidRPr="004A7588">
        <w:rPr>
          <w:rFonts w:eastAsia="Times New Roman"/>
          <w:noProof/>
        </w:rPr>
        <w:drawing>
          <wp:inline distT="0" distB="0" distL="0" distR="0" wp14:anchorId="09A7FEE9" wp14:editId="0CEADD3B">
            <wp:extent cx="6385560" cy="204216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5560" cy="2042160"/>
                    </a:xfrm>
                    <a:prstGeom prst="rect">
                      <a:avLst/>
                    </a:prstGeom>
                    <a:noFill/>
                    <a:ln>
                      <a:noFill/>
                    </a:ln>
                  </pic:spPr>
                </pic:pic>
              </a:graphicData>
            </a:graphic>
          </wp:inline>
        </w:drawing>
      </w:r>
    </w:p>
    <w:p w14:paraId="40AB6277" w14:textId="77777777" w:rsidR="004A7588" w:rsidRPr="004A7588" w:rsidRDefault="004A7588" w:rsidP="004A7588">
      <w:pPr>
        <w:rPr>
          <w:rFonts w:eastAsia="Times New Roman"/>
        </w:rPr>
      </w:pPr>
      <w:r w:rsidRPr="004A7588">
        <w:rPr>
          <w:rFonts w:eastAsia="Times New Roman"/>
        </w:rPr>
        <w:t>A la lecture du schéma, on constate qu’en France en 2019, un salarié au SMIC coûtait 1 615 euros à son employeur [1 183 + 338 + 94].</w:t>
      </w:r>
    </w:p>
    <w:p w14:paraId="09ED3F08" w14:textId="77777777" w:rsidR="004A7588" w:rsidRPr="004A7588" w:rsidRDefault="004A7588" w:rsidP="004A7588">
      <w:pPr>
        <w:rPr>
          <w:rFonts w:eastAsia="Times New Roman"/>
        </w:rPr>
      </w:pPr>
      <w:r w:rsidRPr="004A7588">
        <w:rPr>
          <w:rFonts w:eastAsia="Times New Roman"/>
        </w:rPr>
        <w:t>Cependant, le salarié reçoit le salaire net, soit 1 183 euros, c’est-à-dire la part du coût du travail déduction faite des cotisations sociales patronales et salariales.</w:t>
      </w:r>
    </w:p>
    <w:p w14:paraId="6D97DA8A" w14:textId="77777777" w:rsidR="004A7588" w:rsidRPr="004A7588" w:rsidRDefault="004A7588" w:rsidP="004A7588">
      <w:pPr>
        <w:rPr>
          <w:rFonts w:eastAsia="Times New Roman"/>
        </w:rPr>
      </w:pPr>
      <w:r w:rsidRPr="004A7588">
        <w:rPr>
          <w:rFonts w:eastAsia="Times New Roman"/>
        </w:rPr>
        <w:t>Les cotisations sociales représentent 26,81 % du coût d’un salarié au SMIC [(94 + 338) / 1615]. Elles pèsent 42,33 % du coût d’un salarié rémunéré 1,5 fois le salaire minimum [(535,5 + 767) / 3077] et 43,26 % pour un salarié dont la rémunération est équivalente à 2 SMIC [(704 + 1100) / 4170].</w:t>
      </w:r>
    </w:p>
    <w:p w14:paraId="75A7C8A8" w14:textId="77777777" w:rsidR="004A7588" w:rsidRPr="004A7588" w:rsidRDefault="004A7588" w:rsidP="004A7588">
      <w:pPr>
        <w:rPr>
          <w:rFonts w:eastAsia="Times New Roman"/>
        </w:rPr>
      </w:pPr>
      <w:r w:rsidRPr="004A7588">
        <w:rPr>
          <w:rFonts w:eastAsia="Times New Roman"/>
        </w:rPr>
        <w:t>4. Cet écart s’explique par les exonérations de cotisations sociales (« charges patronales ») sur les bas salaires autour du SMIC.</w:t>
      </w:r>
    </w:p>
    <w:p w14:paraId="40C9BDDB" w14:textId="77777777" w:rsidR="004A7588" w:rsidRPr="004A7588" w:rsidRDefault="004A7588" w:rsidP="004A7588">
      <w:pPr>
        <w:rPr>
          <w:rFonts w:eastAsia="Times New Roman"/>
        </w:rPr>
      </w:pPr>
    </w:p>
    <w:p w14:paraId="168558E5" w14:textId="77777777" w:rsidR="004A7588" w:rsidRDefault="004A7588">
      <w:pPr>
        <w:rPr>
          <w:rFonts w:ascii="Century Gothic" w:eastAsia="Times New Roman" w:hAnsi="Century Gothic" w:cstheme="minorBidi"/>
          <w:b/>
          <w:bCs/>
          <w:color w:val="8B7B57" w:themeColor="background2" w:themeShade="80"/>
        </w:rPr>
      </w:pPr>
      <w:r>
        <w:rPr>
          <w:rFonts w:ascii="Century Gothic" w:eastAsia="Times New Roman" w:hAnsi="Century Gothic" w:cstheme="minorBidi"/>
          <w:b/>
          <w:bCs/>
          <w:color w:val="8B7B57" w:themeColor="background2" w:themeShade="80"/>
        </w:rPr>
        <w:br w:type="page"/>
      </w:r>
    </w:p>
    <w:p w14:paraId="14B016F8" w14:textId="77777777" w:rsidR="004A7588" w:rsidRPr="004A7588" w:rsidRDefault="004A7588" w:rsidP="004A7588">
      <w:pPr>
        <w:keepNext/>
        <w:keepLines/>
        <w:spacing w:before="120"/>
        <w:outlineLvl w:val="4"/>
        <w:rPr>
          <w:rFonts w:ascii="Century Gothic" w:eastAsia="Times New Roman" w:hAnsi="Century Gothic" w:cstheme="minorBidi"/>
          <w:b/>
          <w:bCs/>
          <w:color w:val="8B7B57" w:themeColor="background2" w:themeShade="80"/>
        </w:rPr>
      </w:pPr>
      <w:r w:rsidRPr="004A7588">
        <w:rPr>
          <w:rFonts w:ascii="Century Gothic" w:eastAsia="Times New Roman" w:hAnsi="Century Gothic" w:cstheme="minorBidi"/>
          <w:b/>
          <w:bCs/>
          <w:color w:val="8B7B57" w:themeColor="background2" w:themeShade="80"/>
        </w:rPr>
        <w:lastRenderedPageBreak/>
        <w:t>Document 13 – Un coût du travail très inégal dans l’Union Européenne</w:t>
      </w:r>
    </w:p>
    <w:p w14:paraId="426DF066" w14:textId="77777777" w:rsidR="004A7588" w:rsidRPr="004A7588" w:rsidRDefault="004A7588" w:rsidP="004A7588">
      <w:r w:rsidRPr="004A7588">
        <w:t>Ce graphique vous permet de constater les différences de coût du travail dans différents pays de l’Union européenne en 2019 et d’expliquer les effets possibles de ces différences en termes de spécialisation, et donc d’emplois, un point que nous avons développé plus précisément dans le chapitre sur le commerce international.</w:t>
      </w:r>
    </w:p>
    <w:p w14:paraId="0EAC5DC3" w14:textId="77777777" w:rsidR="004A7588" w:rsidRPr="004A7588" w:rsidRDefault="004A7588" w:rsidP="004A7588">
      <w:pPr>
        <w:keepNext/>
        <w:keepLines/>
        <w:spacing w:before="120"/>
        <w:outlineLvl w:val="4"/>
        <w:rPr>
          <w:rFonts w:ascii="Century Gothic" w:eastAsia="Times New Roman" w:hAnsi="Century Gothic" w:cstheme="minorBidi"/>
          <w:b/>
          <w:bCs/>
          <w:color w:val="8B7B57" w:themeColor="background2" w:themeShade="80"/>
        </w:rPr>
      </w:pPr>
      <w:r w:rsidRPr="004A7588">
        <w:rPr>
          <w:rFonts w:ascii="Century Gothic" w:eastAsia="Times New Roman" w:hAnsi="Century Gothic" w:cstheme="minorBidi"/>
          <w:b/>
          <w:bCs/>
          <w:noProof/>
          <w:color w:val="8B7B57" w:themeColor="background2" w:themeShade="80"/>
        </w:rPr>
        <w:drawing>
          <wp:inline distT="0" distB="0" distL="0" distR="0" wp14:anchorId="2935D6D5" wp14:editId="117F7E47">
            <wp:extent cx="6390640" cy="27495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0640" cy="2749550"/>
                    </a:xfrm>
                    <a:prstGeom prst="rect">
                      <a:avLst/>
                    </a:prstGeom>
                    <a:noFill/>
                    <a:ln>
                      <a:noFill/>
                    </a:ln>
                  </pic:spPr>
                </pic:pic>
              </a:graphicData>
            </a:graphic>
          </wp:inline>
        </w:drawing>
      </w:r>
    </w:p>
    <w:p w14:paraId="0595BA1D" w14:textId="77777777" w:rsidR="004A7588" w:rsidRPr="004A7588" w:rsidRDefault="004A7588" w:rsidP="004A7588">
      <w:pPr>
        <w:numPr>
          <w:ilvl w:val="0"/>
          <w:numId w:val="21"/>
        </w:numPr>
        <w:spacing w:before="40" w:after="40"/>
        <w:ind w:left="709"/>
        <w:jc w:val="both"/>
        <w:rPr>
          <w:rFonts w:ascii="Calibri" w:hAnsi="Calibri"/>
          <w:b/>
          <w:color w:val="9D3511" w:themeColor="accent1" w:themeShade="BF"/>
        </w:rPr>
      </w:pPr>
      <w:r w:rsidRPr="004A7588">
        <w:rPr>
          <w:rFonts w:ascii="Calibri" w:hAnsi="Calibri"/>
          <w:b/>
          <w:color w:val="9D3511" w:themeColor="accent1" w:themeShade="BF"/>
        </w:rPr>
        <w:t>1. Comment se situe le coût du travail en France par rapport aux autres pays de l’Union Européenne ?</w:t>
      </w:r>
    </w:p>
    <w:p w14:paraId="5C11ADD2" w14:textId="77777777" w:rsidR="004A7588" w:rsidRPr="004A7588" w:rsidRDefault="004A7588" w:rsidP="004A7588">
      <w:pPr>
        <w:numPr>
          <w:ilvl w:val="0"/>
          <w:numId w:val="21"/>
        </w:numPr>
        <w:spacing w:before="40" w:after="40"/>
        <w:ind w:left="709"/>
        <w:jc w:val="both"/>
        <w:rPr>
          <w:rFonts w:ascii="Calibri" w:hAnsi="Calibri"/>
          <w:b/>
          <w:color w:val="9D3511" w:themeColor="accent1" w:themeShade="BF"/>
        </w:rPr>
      </w:pPr>
      <w:r w:rsidRPr="004A7588">
        <w:rPr>
          <w:rFonts w:ascii="Calibri" w:hAnsi="Calibri"/>
          <w:b/>
          <w:color w:val="9D3511" w:themeColor="accent1" w:themeShade="BF"/>
        </w:rPr>
        <w:t>2. Comment pouvez-vous expliquer ces écarts de salaires bruts dans l’UE ?</w:t>
      </w:r>
    </w:p>
    <w:p w14:paraId="2D462F7A" w14:textId="77777777" w:rsidR="004A7588" w:rsidRPr="004A7588" w:rsidRDefault="004A7588" w:rsidP="004A7588">
      <w:pPr>
        <w:numPr>
          <w:ilvl w:val="0"/>
          <w:numId w:val="21"/>
        </w:numPr>
        <w:spacing w:before="40" w:after="40"/>
        <w:ind w:left="709"/>
        <w:jc w:val="both"/>
        <w:rPr>
          <w:rFonts w:ascii="Calibri" w:hAnsi="Calibri"/>
          <w:b/>
          <w:color w:val="9D3511" w:themeColor="accent1" w:themeShade="BF"/>
        </w:rPr>
      </w:pPr>
      <w:r w:rsidRPr="004A7588">
        <w:rPr>
          <w:rFonts w:ascii="Calibri" w:hAnsi="Calibri"/>
          <w:b/>
          <w:color w:val="9D3511" w:themeColor="accent1" w:themeShade="BF"/>
        </w:rPr>
        <w:t>3. En quoi ce niveau de coût du travail peut-il nuire à l’emploi en France ?</w:t>
      </w:r>
    </w:p>
    <w:p w14:paraId="78981B28" w14:textId="77777777" w:rsidR="004A7588" w:rsidRDefault="004A7588" w:rsidP="004A7588">
      <w:pPr>
        <w:keepNext/>
        <w:keepLines/>
        <w:spacing w:before="120"/>
        <w:outlineLvl w:val="4"/>
        <w:rPr>
          <w:rFonts w:asciiTheme="majorHAnsi" w:hAnsiTheme="majorHAnsi"/>
          <w:color w:val="D34817" w:themeColor="accent1"/>
        </w:rPr>
      </w:pPr>
    </w:p>
    <w:p w14:paraId="7E56C470" w14:textId="77777777" w:rsidR="004A7588" w:rsidRPr="004A7588" w:rsidRDefault="004A7588" w:rsidP="004A7588">
      <w:pPr>
        <w:keepNext/>
        <w:keepLines/>
        <w:spacing w:before="120"/>
        <w:outlineLvl w:val="4"/>
        <w:rPr>
          <w:rFonts w:ascii="Century Gothic" w:eastAsia="Times New Roman" w:hAnsi="Century Gothic" w:cstheme="minorBidi"/>
          <w:b/>
          <w:bCs/>
          <w:color w:val="8B7B57" w:themeColor="background2" w:themeShade="80"/>
        </w:rPr>
      </w:pPr>
      <w:r w:rsidRPr="004A7588">
        <w:rPr>
          <w:rFonts w:ascii="Century Gothic" w:eastAsia="Times New Roman" w:hAnsi="Century Gothic" w:cstheme="minorBidi"/>
          <w:b/>
          <w:bCs/>
          <w:noProof/>
          <w:color w:val="8B7B57" w:themeColor="background2" w:themeShade="80"/>
        </w:rPr>
        <mc:AlternateContent>
          <mc:Choice Requires="wps">
            <w:drawing>
              <wp:anchor distT="0" distB="0" distL="114300" distR="114300" simplePos="0" relativeHeight="251662336" behindDoc="0" locked="0" layoutInCell="1" allowOverlap="1" wp14:anchorId="631C158D" wp14:editId="47739F0F">
                <wp:simplePos x="0" y="0"/>
                <wp:positionH relativeFrom="column">
                  <wp:posOffset>2638425</wp:posOffset>
                </wp:positionH>
                <wp:positionV relativeFrom="paragraph">
                  <wp:posOffset>276860</wp:posOffset>
                </wp:positionV>
                <wp:extent cx="3695700" cy="2011680"/>
                <wp:effectExtent l="0" t="0" r="0" b="7620"/>
                <wp:wrapNone/>
                <wp:docPr id="26" name="Zone de texte 26"/>
                <wp:cNvGraphicFramePr/>
                <a:graphic xmlns:a="http://schemas.openxmlformats.org/drawingml/2006/main">
                  <a:graphicData uri="http://schemas.microsoft.com/office/word/2010/wordprocessingShape">
                    <wps:wsp>
                      <wps:cNvSpPr txBox="1"/>
                      <wps:spPr>
                        <a:xfrm>
                          <a:off x="0" y="0"/>
                          <a:ext cx="3695700" cy="2011680"/>
                        </a:xfrm>
                        <a:prstGeom prst="rect">
                          <a:avLst/>
                        </a:prstGeom>
                        <a:solidFill>
                          <a:sysClr val="window" lastClr="FFFFFF"/>
                        </a:solidFill>
                        <a:ln w="6350">
                          <a:noFill/>
                        </a:ln>
                      </wps:spPr>
                      <wps:txbx>
                        <w:txbxContent>
                          <w:p w14:paraId="6696E4B4" w14:textId="77777777" w:rsidR="006E08D0" w:rsidRDefault="006E08D0" w:rsidP="004A7588">
                            <w:pPr>
                              <w:pStyle w:val="Questions"/>
                              <w:jc w:val="both"/>
                            </w:pPr>
                            <w:r>
                              <w:t>1. Montrez qu’il n’y a pas toujours de lien entre coût du travail et niveau de chômage (doc 13 et 14)</w:t>
                            </w:r>
                          </w:p>
                          <w:p w14:paraId="45D0CD12" w14:textId="77777777" w:rsidR="006E08D0" w:rsidRDefault="006E08D0" w:rsidP="004A7588">
                            <w:pPr>
                              <w:pStyle w:val="Rponses"/>
                            </w:pPr>
                          </w:p>
                          <w:p w14:paraId="7658012E" w14:textId="77777777" w:rsidR="006E08D0" w:rsidRDefault="006E08D0" w:rsidP="004A7588">
                            <w:pPr>
                              <w:pStyle w:val="Rponse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1C158D" id="_x0000_t202" coordsize="21600,21600" o:spt="202" path="m,l,21600r21600,l21600,xe">
                <v:stroke joinstyle="miter"/>
                <v:path gradientshapeok="t" o:connecttype="rect"/>
              </v:shapetype>
              <v:shape id="Zone de texte 26" o:spid="_x0000_s1026" type="#_x0000_t202" style="position:absolute;margin-left:207.75pt;margin-top:21.8pt;width:291pt;height:158.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" fillcolor="window" stroked="f" strokeweight=".5pt">
                <v:textbox>
                  <w:txbxContent>
                    <w:p w14:paraId="6696E4B4" w14:textId="77777777" w:rsidR="006E08D0" w:rsidRDefault="006E08D0" w:rsidP="004A7588">
                      <w:pPr>
                        <w:pStyle w:val="Questions"/>
                        <w:jc w:val="both"/>
                      </w:pPr>
                      <w:r>
                        <w:t>1. Montrez qu’il n’y a pas toujours de lien entre coût du travail et niveau de chômage (doc 13 et 14)</w:t>
                      </w:r>
                    </w:p>
                    <w:p w14:paraId="45D0CD12" w14:textId="77777777" w:rsidR="006E08D0" w:rsidRDefault="006E08D0" w:rsidP="004A7588">
                      <w:pPr>
                        <w:pStyle w:val="Rponses"/>
                      </w:pPr>
                    </w:p>
                    <w:p w14:paraId="7658012E" w14:textId="77777777" w:rsidR="006E08D0" w:rsidRDefault="006E08D0" w:rsidP="004A7588">
                      <w:pPr>
                        <w:pStyle w:val="Rponses"/>
                      </w:pPr>
                    </w:p>
                  </w:txbxContent>
                </v:textbox>
              </v:shape>
            </w:pict>
          </mc:Fallback>
        </mc:AlternateContent>
      </w:r>
      <w:r w:rsidRPr="004A7588">
        <w:rPr>
          <w:rFonts w:ascii="Century Gothic" w:eastAsia="Times New Roman" w:hAnsi="Century Gothic" w:cstheme="minorBidi"/>
          <w:b/>
          <w:bCs/>
          <w:color w:val="8B7B57" w:themeColor="background2" w:themeShade="80"/>
        </w:rPr>
        <w:t>Document 14 – Taux de chômage en Europe</w:t>
      </w:r>
    </w:p>
    <w:p w14:paraId="61BB0714" w14:textId="77777777" w:rsidR="004A7588" w:rsidRPr="004A7588" w:rsidRDefault="004A7588" w:rsidP="004A7588">
      <w:pPr>
        <w:rPr>
          <w:rFonts w:asciiTheme="majorHAnsi" w:hAnsiTheme="majorHAnsi"/>
          <w:color w:val="D34817" w:themeColor="accent1"/>
        </w:rPr>
      </w:pPr>
      <w:r w:rsidRPr="004A7588">
        <w:rPr>
          <w:rFonts w:asciiTheme="majorHAnsi" w:hAnsiTheme="majorHAnsi"/>
          <w:noProof/>
          <w:color w:val="D34817" w:themeColor="accent1"/>
        </w:rPr>
        <w:drawing>
          <wp:inline distT="0" distB="0" distL="0" distR="0" wp14:anchorId="39A9DE50" wp14:editId="44C27110">
            <wp:extent cx="2536910" cy="225552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9078" cy="2257448"/>
                    </a:xfrm>
                    <a:prstGeom prst="rect">
                      <a:avLst/>
                    </a:prstGeom>
                    <a:noFill/>
                    <a:ln>
                      <a:noFill/>
                    </a:ln>
                  </pic:spPr>
                </pic:pic>
              </a:graphicData>
            </a:graphic>
          </wp:inline>
        </w:drawing>
      </w:r>
    </w:p>
    <w:p w14:paraId="5F0B76FC" w14:textId="77777777" w:rsidR="004A7588" w:rsidRPr="004A7588" w:rsidRDefault="004A7588" w:rsidP="004A7588">
      <w:pPr>
        <w:keepNext/>
        <w:keepLines/>
        <w:spacing w:before="120"/>
        <w:outlineLvl w:val="4"/>
        <w:rPr>
          <w:rFonts w:ascii="Century Gothic" w:eastAsia="Times New Roman" w:hAnsi="Century Gothic" w:cstheme="minorBidi"/>
          <w:b/>
          <w:bCs/>
          <w:color w:val="8B7B57" w:themeColor="background2" w:themeShade="80"/>
        </w:rPr>
      </w:pPr>
      <w:r w:rsidRPr="004A7588">
        <w:rPr>
          <w:rFonts w:ascii="Century Gothic" w:eastAsia="Times New Roman" w:hAnsi="Century Gothic" w:cstheme="minorBidi"/>
          <w:b/>
          <w:bCs/>
          <w:color w:val="8B7B57" w:themeColor="background2" w:themeShade="80"/>
        </w:rPr>
        <w:lastRenderedPageBreak/>
        <w:t>Document 15 – Comment évoluent les salaires et la productivité en France ?</w:t>
      </w:r>
    </w:p>
    <w:p w14:paraId="55E090E4" w14:textId="77777777" w:rsidR="004A7588" w:rsidRPr="004A7588" w:rsidRDefault="004A7588" w:rsidP="004A7588">
      <w:pPr>
        <w:keepNext/>
        <w:keepLines/>
        <w:spacing w:before="120"/>
        <w:outlineLvl w:val="4"/>
        <w:rPr>
          <w:rFonts w:ascii="Century Gothic" w:eastAsia="Times New Roman" w:hAnsi="Century Gothic" w:cstheme="minorBidi"/>
          <w:b/>
          <w:bCs/>
          <w:color w:val="8B7B57" w:themeColor="background2" w:themeShade="80"/>
        </w:rPr>
      </w:pPr>
      <w:r w:rsidRPr="004A7588">
        <w:rPr>
          <w:rFonts w:ascii="Century Gothic" w:eastAsia="Times New Roman" w:hAnsi="Century Gothic" w:cstheme="minorBidi"/>
          <w:b/>
          <w:bCs/>
          <w:noProof/>
          <w:color w:val="8B7B57" w:themeColor="background2" w:themeShade="80"/>
        </w:rPr>
        <w:drawing>
          <wp:inline distT="0" distB="0" distL="0" distR="0" wp14:anchorId="72785005" wp14:editId="0CA2CE86">
            <wp:extent cx="6385560" cy="249936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5560" cy="2499360"/>
                    </a:xfrm>
                    <a:prstGeom prst="rect">
                      <a:avLst/>
                    </a:prstGeom>
                    <a:noFill/>
                    <a:ln>
                      <a:noFill/>
                    </a:ln>
                  </pic:spPr>
                </pic:pic>
              </a:graphicData>
            </a:graphic>
          </wp:inline>
        </w:drawing>
      </w:r>
    </w:p>
    <w:p w14:paraId="23235186" w14:textId="77777777" w:rsidR="004A7588" w:rsidRPr="004A7588" w:rsidRDefault="004A7588" w:rsidP="004A7588">
      <w:pPr>
        <w:numPr>
          <w:ilvl w:val="0"/>
          <w:numId w:val="21"/>
        </w:numPr>
        <w:spacing w:before="40" w:after="40"/>
        <w:ind w:left="567"/>
        <w:jc w:val="both"/>
        <w:rPr>
          <w:rFonts w:ascii="Calibri" w:hAnsi="Calibri"/>
          <w:b/>
          <w:color w:val="9D3511" w:themeColor="accent1" w:themeShade="BF"/>
        </w:rPr>
      </w:pPr>
      <w:r w:rsidRPr="004A7588">
        <w:rPr>
          <w:rFonts w:ascii="Calibri" w:hAnsi="Calibri"/>
          <w:b/>
          <w:color w:val="9D3511" w:themeColor="accent1" w:themeShade="BF"/>
        </w:rPr>
        <w:t>1. Comparez l’évolution de la productivité du travail et du salaire moyen par tête en France depuis 2012.</w:t>
      </w:r>
    </w:p>
    <w:p w14:paraId="1CFB3B3A" w14:textId="77777777" w:rsidR="004A7588" w:rsidRPr="004A7588" w:rsidRDefault="004A7588" w:rsidP="004A7588">
      <w:pPr>
        <w:numPr>
          <w:ilvl w:val="0"/>
          <w:numId w:val="21"/>
        </w:numPr>
        <w:spacing w:before="40" w:after="40"/>
        <w:ind w:left="567"/>
        <w:jc w:val="both"/>
        <w:rPr>
          <w:rFonts w:ascii="Calibri" w:hAnsi="Calibri"/>
          <w:b/>
          <w:color w:val="9D3511" w:themeColor="accent1" w:themeShade="BF"/>
        </w:rPr>
      </w:pPr>
      <w:r w:rsidRPr="004A7588">
        <w:rPr>
          <w:rFonts w:ascii="Calibri" w:hAnsi="Calibri"/>
          <w:b/>
          <w:color w:val="9D3511" w:themeColor="accent1" w:themeShade="BF"/>
        </w:rPr>
        <w:t>2. Que pouvez-vous en déduire sur l’évolution de la part consacrée aux salaires dans la valeur ajoutée produite par chaque salarié ?</w:t>
      </w:r>
    </w:p>
    <w:p w14:paraId="6D1BE6BA" w14:textId="77777777" w:rsidR="004A7588" w:rsidRPr="004A7588" w:rsidRDefault="004A7588" w:rsidP="004A7588">
      <w:pPr>
        <w:numPr>
          <w:ilvl w:val="0"/>
          <w:numId w:val="21"/>
        </w:numPr>
        <w:spacing w:before="40" w:after="40"/>
        <w:ind w:left="567"/>
        <w:jc w:val="both"/>
        <w:rPr>
          <w:rFonts w:ascii="Calibri" w:hAnsi="Calibri"/>
          <w:b/>
          <w:color w:val="9D3511" w:themeColor="accent1" w:themeShade="BF"/>
        </w:rPr>
      </w:pPr>
      <w:r w:rsidRPr="004A7588">
        <w:rPr>
          <w:rFonts w:ascii="Calibri" w:hAnsi="Calibri"/>
          <w:b/>
          <w:color w:val="9D3511" w:themeColor="accent1" w:themeShade="BF"/>
        </w:rPr>
        <w:t>3. Quelles peuvent être les conséquences de ces évolutions sur le marché du travail ?</w:t>
      </w:r>
    </w:p>
    <w:p w14:paraId="626F526C" w14:textId="77777777" w:rsidR="004A7588" w:rsidRDefault="004A7588" w:rsidP="004A7588">
      <w:pPr>
        <w:keepNext/>
        <w:keepLines/>
        <w:spacing w:before="120"/>
        <w:outlineLvl w:val="4"/>
        <w:rPr>
          <w:rFonts w:asciiTheme="majorHAnsi" w:hAnsiTheme="majorHAnsi"/>
          <w:color w:val="D34817" w:themeColor="accent1"/>
        </w:rPr>
      </w:pPr>
    </w:p>
    <w:p w14:paraId="63B9E5F4" w14:textId="77777777" w:rsidR="004A7588" w:rsidRPr="004A7588" w:rsidRDefault="004A7588" w:rsidP="004A7588">
      <w:pPr>
        <w:keepNext/>
        <w:keepLines/>
        <w:spacing w:before="120"/>
        <w:outlineLvl w:val="4"/>
        <w:rPr>
          <w:rFonts w:ascii="Century Gothic" w:eastAsia="Times New Roman" w:hAnsi="Century Gothic" w:cstheme="minorBidi"/>
          <w:b/>
          <w:bCs/>
          <w:color w:val="8B7B57" w:themeColor="background2" w:themeShade="80"/>
        </w:rPr>
      </w:pPr>
      <w:r w:rsidRPr="004A7588">
        <w:rPr>
          <w:rFonts w:ascii="Century Gothic" w:eastAsia="Times New Roman" w:hAnsi="Century Gothic" w:cstheme="minorBidi"/>
          <w:b/>
          <w:bCs/>
          <w:color w:val="8B7B57" w:themeColor="background2" w:themeShade="80"/>
        </w:rPr>
        <w:t>Document 16 – Baisser le coût du travail pour stimuler les embauches ?</w:t>
      </w:r>
    </w:p>
    <w:p w14:paraId="6DB7B0FB" w14:textId="77777777" w:rsidR="004A7588" w:rsidRPr="004A7588" w:rsidRDefault="004A7588" w:rsidP="004A7588">
      <w:pPr>
        <w:rPr>
          <w:rFonts w:eastAsia="Times New Roman"/>
        </w:rPr>
      </w:pPr>
      <w:r w:rsidRPr="004A7588">
        <w:rPr>
          <w:rFonts w:eastAsia="Times New Roman"/>
          <w:noProof/>
        </w:rPr>
        <mc:AlternateContent>
          <mc:Choice Requires="wps">
            <w:drawing>
              <wp:anchor distT="45720" distB="45720" distL="114300" distR="114300" simplePos="0" relativeHeight="251661312" behindDoc="0" locked="0" layoutInCell="1" allowOverlap="1" wp14:anchorId="5CD9A426" wp14:editId="247B2BDC">
                <wp:simplePos x="0" y="0"/>
                <wp:positionH relativeFrom="column">
                  <wp:posOffset>-196215</wp:posOffset>
                </wp:positionH>
                <wp:positionV relativeFrom="paragraph">
                  <wp:posOffset>184150</wp:posOffset>
                </wp:positionV>
                <wp:extent cx="6233160" cy="412051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4120515"/>
                        </a:xfrm>
                        <a:prstGeom prst="rect">
                          <a:avLst/>
                        </a:prstGeom>
                        <a:solidFill>
                          <a:srgbClr val="FFFFFF"/>
                        </a:solidFill>
                        <a:ln w="9525">
                          <a:noFill/>
                          <a:miter lim="800000"/>
                          <a:headEnd/>
                          <a:tailEnd/>
                        </a:ln>
                      </wps:spPr>
                      <wps:txbx>
                        <w:txbxContent>
                          <w:p w14:paraId="05E13950" w14:textId="77777777" w:rsidR="006E08D0" w:rsidRDefault="006E08D0" w:rsidP="004A7588">
                            <w:pPr>
                              <w:jc w:val="center"/>
                            </w:pPr>
                            <w:r>
                              <w:rPr>
                                <w:noProof/>
                              </w:rPr>
                              <w:drawing>
                                <wp:inline distT="0" distB="0" distL="0" distR="0" wp14:anchorId="09F42974" wp14:editId="76E704CE">
                                  <wp:extent cx="3162300" cy="2799822"/>
                                  <wp:effectExtent l="0" t="0" r="0"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3134" cy="2818268"/>
                                          </a:xfrm>
                                          <a:prstGeom prst="rect">
                                            <a:avLst/>
                                          </a:prstGeom>
                                          <a:noFill/>
                                          <a:ln>
                                            <a:noFill/>
                                          </a:ln>
                                        </pic:spPr>
                                      </pic:pic>
                                    </a:graphicData>
                                  </a:graphic>
                                </wp:inline>
                              </w:drawing>
                            </w:r>
                            <w:r>
                              <w:rPr>
                                <w:noProof/>
                              </w:rPr>
                              <w:drawing>
                                <wp:inline distT="0" distB="0" distL="0" distR="0" wp14:anchorId="17B03F7C" wp14:editId="5F803A35">
                                  <wp:extent cx="3390900" cy="1247794"/>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6118" cy="12865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9A426" id="Zone de texte 2" o:spid="_x0000_s1027" type="#_x0000_t202" style="position:absolute;margin-left:-15.45pt;margin-top:14.5pt;width:490.8pt;height:324.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" stroked="f">
                <v:textbox>
                  <w:txbxContent>
                    <w:p w14:paraId="05E13950" w14:textId="77777777" w:rsidR="006E08D0" w:rsidRDefault="006E08D0" w:rsidP="004A7588">
                      <w:pPr>
                        <w:jc w:val="center"/>
                      </w:pPr>
                      <w:r>
                        <w:rPr>
                          <w:noProof/>
                        </w:rPr>
                        <w:drawing>
                          <wp:inline distT="0" distB="0" distL="0" distR="0" wp14:anchorId="09F42974" wp14:editId="76E704CE">
                            <wp:extent cx="3162300" cy="2799822"/>
                            <wp:effectExtent l="0" t="0" r="0" b="63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3134" cy="2818268"/>
                                    </a:xfrm>
                                    <a:prstGeom prst="rect">
                                      <a:avLst/>
                                    </a:prstGeom>
                                    <a:noFill/>
                                    <a:ln>
                                      <a:noFill/>
                                    </a:ln>
                                  </pic:spPr>
                                </pic:pic>
                              </a:graphicData>
                            </a:graphic>
                          </wp:inline>
                        </w:drawing>
                      </w:r>
                      <w:r>
                        <w:rPr>
                          <w:noProof/>
                        </w:rPr>
                        <w:drawing>
                          <wp:inline distT="0" distB="0" distL="0" distR="0" wp14:anchorId="17B03F7C" wp14:editId="5F803A35">
                            <wp:extent cx="3390900" cy="1247794"/>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6118" cy="1286513"/>
                                    </a:xfrm>
                                    <a:prstGeom prst="rect">
                                      <a:avLst/>
                                    </a:prstGeom>
                                    <a:noFill/>
                                    <a:ln>
                                      <a:noFill/>
                                    </a:ln>
                                  </pic:spPr>
                                </pic:pic>
                              </a:graphicData>
                            </a:graphic>
                          </wp:inline>
                        </w:drawing>
                      </w:r>
                    </w:p>
                  </w:txbxContent>
                </v:textbox>
                <w10:wrap type="square"/>
              </v:shape>
            </w:pict>
          </mc:Fallback>
        </mc:AlternateContent>
      </w:r>
    </w:p>
    <w:p w14:paraId="3B0D8A3D" w14:textId="77777777" w:rsidR="004A7588" w:rsidRPr="004A7588" w:rsidRDefault="004A7588" w:rsidP="004A7588">
      <w:pPr>
        <w:rPr>
          <w:rFonts w:eastAsia="Times New Roman"/>
        </w:rPr>
      </w:pPr>
    </w:p>
    <w:p w14:paraId="117D2625" w14:textId="77777777" w:rsidR="004A7588" w:rsidRPr="004A7588" w:rsidRDefault="004A7588" w:rsidP="004A7588">
      <w:pPr>
        <w:rPr>
          <w:rFonts w:eastAsia="Times New Roman"/>
        </w:rPr>
      </w:pPr>
    </w:p>
    <w:p w14:paraId="092D2712" w14:textId="77777777" w:rsidR="004A7588" w:rsidRPr="004A7588" w:rsidRDefault="004A7588" w:rsidP="004A7588">
      <w:pPr>
        <w:rPr>
          <w:rFonts w:eastAsia="Times New Roman"/>
        </w:rPr>
      </w:pPr>
    </w:p>
    <w:p w14:paraId="244097E9" w14:textId="77777777" w:rsidR="004A7588" w:rsidRPr="004A7588" w:rsidRDefault="004A7588" w:rsidP="004A7588">
      <w:pPr>
        <w:rPr>
          <w:rFonts w:eastAsia="Times New Roman"/>
        </w:rPr>
      </w:pPr>
    </w:p>
    <w:p w14:paraId="5D108C3A" w14:textId="77777777" w:rsidR="004A7588" w:rsidRPr="004A7588" w:rsidRDefault="004A7588" w:rsidP="004A7588">
      <w:pPr>
        <w:rPr>
          <w:rFonts w:eastAsia="Times New Roman"/>
        </w:rPr>
      </w:pPr>
    </w:p>
    <w:p w14:paraId="5EE06AF4" w14:textId="77777777" w:rsidR="004A7588" w:rsidRPr="004A7588" w:rsidRDefault="004A7588" w:rsidP="004A7588">
      <w:pPr>
        <w:rPr>
          <w:rFonts w:eastAsia="Times New Roman"/>
        </w:rPr>
      </w:pPr>
    </w:p>
    <w:p w14:paraId="62740355" w14:textId="77777777" w:rsidR="004A7588" w:rsidRPr="004A7588" w:rsidRDefault="004A7588" w:rsidP="004A7588">
      <w:pPr>
        <w:rPr>
          <w:rFonts w:eastAsia="Times New Roman"/>
        </w:rPr>
      </w:pPr>
    </w:p>
    <w:p w14:paraId="17B0B4EA" w14:textId="77777777" w:rsidR="004A7588" w:rsidRPr="004A7588" w:rsidRDefault="004A7588" w:rsidP="004A7588">
      <w:pPr>
        <w:rPr>
          <w:rFonts w:eastAsia="Times New Roman"/>
        </w:rPr>
      </w:pPr>
    </w:p>
    <w:p w14:paraId="71193119" w14:textId="77777777" w:rsidR="004A7588" w:rsidRPr="004A7588" w:rsidRDefault="004A7588" w:rsidP="004A7588">
      <w:pPr>
        <w:rPr>
          <w:rFonts w:eastAsia="Times New Roman"/>
        </w:rPr>
      </w:pPr>
    </w:p>
    <w:p w14:paraId="6E7D7FD8" w14:textId="77777777" w:rsidR="004A7588" w:rsidRPr="004A7588" w:rsidRDefault="004A7588" w:rsidP="004A7588">
      <w:pPr>
        <w:rPr>
          <w:rFonts w:eastAsia="Times New Roman"/>
        </w:rPr>
      </w:pPr>
    </w:p>
    <w:p w14:paraId="5F9E73BC" w14:textId="77777777" w:rsidR="004A7588" w:rsidRPr="004A7588" w:rsidRDefault="004A7588" w:rsidP="004A7588">
      <w:pPr>
        <w:rPr>
          <w:rFonts w:eastAsia="Times New Roman"/>
        </w:rPr>
      </w:pPr>
    </w:p>
    <w:p w14:paraId="5CCACD49" w14:textId="77777777" w:rsidR="004A7588" w:rsidRPr="004A7588" w:rsidRDefault="004A7588" w:rsidP="004A7588">
      <w:pPr>
        <w:rPr>
          <w:rFonts w:eastAsia="Times New Roman"/>
        </w:rPr>
      </w:pPr>
    </w:p>
    <w:p w14:paraId="6B324920" w14:textId="77777777" w:rsidR="004A7588" w:rsidRPr="004A7588" w:rsidRDefault="004A7588" w:rsidP="004A7588">
      <w:pPr>
        <w:rPr>
          <w:rFonts w:eastAsia="Times New Roman"/>
        </w:rPr>
      </w:pPr>
    </w:p>
    <w:p w14:paraId="032C4824" w14:textId="77777777" w:rsidR="004A7588" w:rsidRPr="004A7588" w:rsidRDefault="004A7588" w:rsidP="004A7588">
      <w:pPr>
        <w:rPr>
          <w:rFonts w:eastAsia="Times New Roman"/>
        </w:rPr>
      </w:pPr>
    </w:p>
    <w:p w14:paraId="54D835C3" w14:textId="77777777" w:rsidR="004A7588" w:rsidRPr="004A7588" w:rsidRDefault="004A7588" w:rsidP="004A7588">
      <w:pPr>
        <w:rPr>
          <w:rFonts w:eastAsia="Times New Roman"/>
        </w:rPr>
      </w:pPr>
    </w:p>
    <w:p w14:paraId="05936BE3" w14:textId="77777777" w:rsidR="004A7588" w:rsidRPr="004A7588" w:rsidRDefault="004A7588" w:rsidP="004A7588">
      <w:pPr>
        <w:rPr>
          <w:rFonts w:eastAsia="Times New Roman"/>
        </w:rPr>
      </w:pPr>
    </w:p>
    <w:p w14:paraId="039E991E" w14:textId="77777777" w:rsidR="004A7588" w:rsidRPr="004A7588" w:rsidRDefault="004A7588" w:rsidP="004A7588">
      <w:pPr>
        <w:rPr>
          <w:rFonts w:eastAsia="Times New Roman"/>
        </w:rPr>
      </w:pPr>
    </w:p>
    <w:p w14:paraId="7664C978" w14:textId="77777777" w:rsidR="004A7588" w:rsidRPr="004A7588" w:rsidRDefault="004A7588" w:rsidP="004A7588">
      <w:pPr>
        <w:rPr>
          <w:rFonts w:eastAsia="Times New Roman"/>
        </w:rPr>
      </w:pPr>
    </w:p>
    <w:p w14:paraId="1391FBEE" w14:textId="77777777" w:rsidR="004A7588" w:rsidRPr="004A7588" w:rsidRDefault="004A7588" w:rsidP="004A7588">
      <w:pPr>
        <w:rPr>
          <w:rFonts w:eastAsia="Times New Roman"/>
        </w:rPr>
      </w:pPr>
    </w:p>
    <w:p w14:paraId="627A8C56" w14:textId="77777777" w:rsidR="004A7588" w:rsidRPr="004A7588" w:rsidRDefault="004A7588" w:rsidP="004A7588">
      <w:pPr>
        <w:rPr>
          <w:rFonts w:eastAsia="Times New Roman"/>
        </w:rPr>
      </w:pPr>
    </w:p>
    <w:p w14:paraId="1266A5E6" w14:textId="77777777" w:rsidR="004A7588" w:rsidRPr="004A7588" w:rsidRDefault="004A7588" w:rsidP="004A7588">
      <w:pPr>
        <w:rPr>
          <w:rFonts w:eastAsia="Times New Roman"/>
        </w:rPr>
      </w:pPr>
    </w:p>
    <w:p w14:paraId="06F71631" w14:textId="77777777" w:rsidR="004A7588" w:rsidRPr="004A7588" w:rsidRDefault="004A7588" w:rsidP="004A7588">
      <w:pPr>
        <w:rPr>
          <w:rFonts w:eastAsia="Times New Roman"/>
        </w:rPr>
      </w:pPr>
    </w:p>
    <w:p w14:paraId="501AFAAA" w14:textId="77777777" w:rsidR="004A7588" w:rsidRDefault="004A7588">
      <w:pPr>
        <w:rPr>
          <w:rFonts w:eastAsia="Times New Roman"/>
          <w:color w:val="D34817" w:themeColor="accent1"/>
        </w:rPr>
      </w:pPr>
      <w:r>
        <w:rPr>
          <w:rFonts w:eastAsia="Times New Roman"/>
          <w:color w:val="D34817" w:themeColor="accent1"/>
        </w:rPr>
        <w:br w:type="page"/>
      </w:r>
    </w:p>
    <w:p w14:paraId="360F33AF" w14:textId="77777777" w:rsidR="004A7588" w:rsidRPr="004A7588" w:rsidRDefault="004A7588" w:rsidP="004A7588">
      <w:pPr>
        <w:rPr>
          <w:rFonts w:eastAsia="Times New Roman"/>
          <w:color w:val="D34817" w:themeColor="accent1"/>
        </w:rPr>
      </w:pPr>
      <w:r w:rsidRPr="004A7588">
        <w:rPr>
          <w:rFonts w:eastAsia="Times New Roman"/>
          <w:color w:val="D34817" w:themeColor="accent1"/>
        </w:rPr>
        <w:lastRenderedPageBreak/>
        <w:t>Point de départ</w:t>
      </w:r>
      <w:r w:rsidRPr="004A7588">
        <w:rPr>
          <w:rFonts w:eastAsia="Times New Roman"/>
          <w:color w:val="D34817" w:themeColor="accent1"/>
        </w:rPr>
        <w:tab/>
      </w:r>
    </w:p>
    <w:p w14:paraId="003E97F2" w14:textId="77777777" w:rsidR="004A7588" w:rsidRPr="004A7588" w:rsidRDefault="004A7588" w:rsidP="004A7588">
      <w:pPr>
        <w:rPr>
          <w:rFonts w:eastAsia="Times New Roman"/>
          <w:b/>
          <w:bCs/>
          <w:color w:val="956251" w:themeColor="accent4"/>
        </w:rPr>
      </w:pPr>
      <w:r w:rsidRPr="004A7588">
        <w:rPr>
          <w:rFonts w:eastAsia="Times New Roman"/>
          <w:b/>
          <w:bCs/>
          <w:color w:val="956251" w:themeColor="accent4"/>
        </w:rPr>
        <w:sym w:font="Wingdings" w:char="F0F0"/>
      </w:r>
      <w:r w:rsidRPr="004A7588">
        <w:rPr>
          <w:rFonts w:eastAsia="Times New Roman"/>
          <w:b/>
          <w:bCs/>
          <w:color w:val="956251" w:themeColor="accent4"/>
        </w:rPr>
        <w:t xml:space="preserve"> Le salaire est un coût pour l’entreprise.</w:t>
      </w:r>
    </w:p>
    <w:p w14:paraId="7C57CA72" w14:textId="77777777" w:rsidR="004A7588" w:rsidRPr="004A7588" w:rsidRDefault="004A7588" w:rsidP="004A7588">
      <w:pPr>
        <w:rPr>
          <w:rFonts w:eastAsia="Times New Roman"/>
        </w:rPr>
      </w:pPr>
      <w:r w:rsidRPr="004A7588">
        <w:rPr>
          <w:rFonts w:eastAsia="Times New Roman"/>
          <w:b/>
        </w:rPr>
        <w:t xml:space="preserve">coût du travail </w:t>
      </w:r>
      <w:r w:rsidRPr="004A7588">
        <w:rPr>
          <w:rFonts w:eastAsia="Times New Roman"/>
        </w:rPr>
        <w:t>: salaire net (reçoit le salarié) + cotisations patronales</w:t>
      </w:r>
    </w:p>
    <w:p w14:paraId="4EFE65B6" w14:textId="77777777" w:rsidR="004A7588" w:rsidRPr="004A7588" w:rsidRDefault="004A7588" w:rsidP="004A7588">
      <w:pPr>
        <w:rPr>
          <w:rFonts w:eastAsia="Times New Roman"/>
        </w:rPr>
      </w:pPr>
      <w:r w:rsidRPr="004A7588">
        <w:rPr>
          <w:rFonts w:eastAsia="Cardo" w:cs="Cardo"/>
        </w:rPr>
        <w:t xml:space="preserve">Un salaire trop élevé dissuade les employeurs d’embaucher les moins qualifiées et pèse sur la compétitivité des entreprises (coût du travail </w:t>
      </w:r>
      <w:r w:rsidRPr="004A7588">
        <w:rPr>
          <w:rFonts w:ascii="Times New Roman" w:eastAsia="Cardo" w:hAnsi="Times New Roman" w:cs="Times New Roman"/>
        </w:rPr>
        <w:t>→</w:t>
      </w:r>
      <w:r w:rsidRPr="004A7588">
        <w:rPr>
          <w:rFonts w:eastAsia="Cardo" w:cs="Cardo"/>
        </w:rPr>
        <w:t xml:space="preserve"> co</w:t>
      </w:r>
      <w:r w:rsidRPr="004A7588">
        <w:rPr>
          <w:rFonts w:eastAsia="Cardo" w:cs="Bembo"/>
        </w:rPr>
        <w:t>û</w:t>
      </w:r>
      <w:r w:rsidRPr="004A7588">
        <w:rPr>
          <w:rFonts w:eastAsia="Cardo" w:cs="Cardo"/>
        </w:rPr>
        <w:t>t de production)</w:t>
      </w:r>
    </w:p>
    <w:p w14:paraId="1090C75E" w14:textId="77777777" w:rsidR="004A7588" w:rsidRPr="004A7588" w:rsidRDefault="004A7588" w:rsidP="004A7588">
      <w:pPr>
        <w:rPr>
          <w:rFonts w:eastAsia="Times New Roman"/>
        </w:rPr>
      </w:pPr>
    </w:p>
    <w:p w14:paraId="1D3D293B" w14:textId="77777777" w:rsidR="004A7588" w:rsidRPr="004A7588" w:rsidRDefault="004A7588" w:rsidP="004A7588">
      <w:pPr>
        <w:rPr>
          <w:rFonts w:eastAsia="Times New Roman"/>
        </w:rPr>
      </w:pPr>
      <w:r w:rsidRPr="004A7588">
        <w:rPr>
          <w:rFonts w:eastAsia="Cardo" w:cs="Cardo"/>
          <w:color w:val="D34817" w:themeColor="accent1"/>
        </w:rPr>
        <w:t xml:space="preserve">Objectif </w:t>
      </w:r>
      <w:r w:rsidRPr="004A7588">
        <w:rPr>
          <w:rFonts w:eastAsia="Cardo" w:cs="Cardo"/>
        </w:rPr>
        <w:t xml:space="preserve">: stimuler l’embauche en baissant le coût du travail et améliorer la compétitivité des entreprises (baisse du coût du travail </w:t>
      </w:r>
      <w:r w:rsidRPr="004A7588">
        <w:rPr>
          <w:rFonts w:ascii="Times New Roman" w:eastAsia="Cardo" w:hAnsi="Times New Roman" w:cs="Times New Roman"/>
        </w:rPr>
        <w:t>→</w:t>
      </w:r>
      <w:r w:rsidRPr="004A7588">
        <w:rPr>
          <w:rFonts w:eastAsia="Cardo" w:cs="Cardo"/>
        </w:rPr>
        <w:t xml:space="preserve"> baisse des prix </w:t>
      </w:r>
      <w:r w:rsidRPr="004A7588">
        <w:rPr>
          <w:rFonts w:eastAsia="Cardo" w:cs="Bembo"/>
        </w:rPr>
        <w:t>à</w:t>
      </w:r>
      <w:r w:rsidRPr="004A7588">
        <w:rPr>
          <w:rFonts w:eastAsia="Cardo" w:cs="Cardo"/>
        </w:rPr>
        <w:t xml:space="preserve"> l</w:t>
      </w:r>
      <w:r w:rsidRPr="004A7588">
        <w:rPr>
          <w:rFonts w:eastAsia="Cardo" w:cs="Bembo"/>
        </w:rPr>
        <w:t>’</w:t>
      </w:r>
      <w:r w:rsidRPr="004A7588">
        <w:rPr>
          <w:rFonts w:eastAsia="Cardo" w:cs="Cardo"/>
        </w:rPr>
        <w:t>exportation)</w:t>
      </w:r>
    </w:p>
    <w:p w14:paraId="4E638C3B" w14:textId="77777777" w:rsidR="004A7588" w:rsidRPr="004A7588" w:rsidRDefault="004A7588" w:rsidP="004A7588">
      <w:pPr>
        <w:rPr>
          <w:rFonts w:eastAsia="Times New Roman"/>
        </w:rPr>
      </w:pPr>
      <w:r w:rsidRPr="004A7588">
        <w:rPr>
          <w:rFonts w:eastAsia="Times New Roman"/>
        </w:rPr>
        <w:tab/>
      </w:r>
    </w:p>
    <w:p w14:paraId="5C079E6E" w14:textId="77777777" w:rsidR="004A7588" w:rsidRPr="004A7588" w:rsidRDefault="004A7588" w:rsidP="004A7588">
      <w:pPr>
        <w:rPr>
          <w:rFonts w:eastAsia="Times New Roman"/>
        </w:rPr>
      </w:pPr>
      <w:r w:rsidRPr="004A7588">
        <w:rPr>
          <w:rFonts w:eastAsia="Times New Roman"/>
          <w:color w:val="D34817" w:themeColor="accent1"/>
        </w:rPr>
        <w:t xml:space="preserve">Cible </w:t>
      </w:r>
      <w:r w:rsidRPr="004A7588">
        <w:rPr>
          <w:rFonts w:eastAsia="Times New Roman"/>
        </w:rPr>
        <w:t>: les bas salaires SMIC : travailleurs peu ou non qualifiés car ils sont plus exposés au chômage.</w:t>
      </w:r>
    </w:p>
    <w:p w14:paraId="2B55CA7D" w14:textId="77777777" w:rsidR="004A7588" w:rsidRPr="004A7588" w:rsidRDefault="004A7588" w:rsidP="004A7588">
      <w:pPr>
        <w:rPr>
          <w:rFonts w:eastAsia="Times New Roman"/>
        </w:rPr>
      </w:pPr>
    </w:p>
    <w:p w14:paraId="1545DFCD" w14:textId="77777777" w:rsidR="004A7588" w:rsidRPr="004A7588" w:rsidRDefault="004A7588" w:rsidP="004A7588">
      <w:pPr>
        <w:rPr>
          <w:rFonts w:eastAsia="Times New Roman"/>
        </w:rPr>
      </w:pPr>
      <w:r w:rsidRPr="004A7588">
        <w:rPr>
          <w:rFonts w:eastAsia="Times New Roman"/>
          <w:color w:val="D34817" w:themeColor="accent1"/>
        </w:rPr>
        <w:t>Comment ?</w:t>
      </w:r>
      <w:r w:rsidRPr="004A7588">
        <w:rPr>
          <w:rFonts w:eastAsia="Times New Roman"/>
        </w:rPr>
        <w:t xml:space="preserve"> allègement des cotisations sociales patronales sur les bas salaires </w:t>
      </w:r>
    </w:p>
    <w:p w14:paraId="34A76C67" w14:textId="77777777" w:rsidR="004A7588" w:rsidRPr="004A7588" w:rsidRDefault="004A7588" w:rsidP="004A7588">
      <w:pPr>
        <w:rPr>
          <w:rFonts w:eastAsia="Times New Roman"/>
        </w:rPr>
      </w:pPr>
    </w:p>
    <w:p w14:paraId="15F67659" w14:textId="77777777" w:rsidR="004A7588" w:rsidRPr="004A7588" w:rsidRDefault="004A7588" w:rsidP="004A7588">
      <w:pPr>
        <w:rPr>
          <w:rFonts w:eastAsia="Times New Roman"/>
        </w:rPr>
      </w:pPr>
      <w:r w:rsidRPr="004A7588">
        <w:rPr>
          <w:rFonts w:eastAsia="Times New Roman"/>
          <w:color w:val="D34817" w:themeColor="accent1"/>
        </w:rPr>
        <w:t>Effets attendus</w:t>
      </w:r>
      <w:r w:rsidRPr="004A7588">
        <w:rPr>
          <w:rFonts w:eastAsia="Times New Roman"/>
        </w:rPr>
        <w:t xml:space="preserve"> : </w:t>
      </w:r>
      <w:r w:rsidRPr="004A7588">
        <w:rPr>
          <w:rFonts w:eastAsia="Times New Roman"/>
        </w:rPr>
        <w:tab/>
        <w:t xml:space="preserve">effet de substitution (travail/capital, travail peu qualifié/travail qualifié) </w:t>
      </w:r>
    </w:p>
    <w:p w14:paraId="2B270063" w14:textId="77777777" w:rsidR="004A7588" w:rsidRPr="004A7588" w:rsidRDefault="004A7588" w:rsidP="004A7588">
      <w:pPr>
        <w:rPr>
          <w:rFonts w:eastAsia="Times New Roman"/>
        </w:rPr>
      </w:pPr>
      <w:r w:rsidRPr="004A7588">
        <w:rPr>
          <w:rFonts w:eastAsia="Times New Roman"/>
        </w:rPr>
        <w:tab/>
      </w:r>
      <w:r w:rsidRPr="004A7588">
        <w:rPr>
          <w:rFonts w:eastAsia="Times New Roman"/>
        </w:rPr>
        <w:tab/>
        <w:t>baisse du coût du travail des salaires les plus bas, baisse du chômage des salariés moins qualifiés</w:t>
      </w:r>
    </w:p>
    <w:p w14:paraId="12469775" w14:textId="77777777" w:rsidR="004A7588" w:rsidRPr="004A7588" w:rsidRDefault="004A7588" w:rsidP="004A7588">
      <w:pPr>
        <w:ind w:left="720" w:firstLine="720"/>
        <w:rPr>
          <w:rFonts w:eastAsia="Times New Roman"/>
        </w:rPr>
      </w:pPr>
      <w:r w:rsidRPr="004A7588">
        <w:rPr>
          <w:rFonts w:eastAsia="Times New Roman"/>
        </w:rPr>
        <w:t>Réduire le chômage structurel</w:t>
      </w:r>
    </w:p>
    <w:p w14:paraId="392D0D8A" w14:textId="77777777" w:rsidR="004A7588" w:rsidRPr="004A7588" w:rsidRDefault="004A7588" w:rsidP="004A7588">
      <w:pPr>
        <w:rPr>
          <w:rFonts w:eastAsia="Times New Roman"/>
          <w:b/>
        </w:rPr>
      </w:pPr>
      <w:r w:rsidRPr="004A7588">
        <w:rPr>
          <w:rFonts w:eastAsia="Times New Roman"/>
          <w:b/>
        </w:rPr>
        <w:t>Exemples de mesures</w:t>
      </w:r>
    </w:p>
    <w:p w14:paraId="106D3D27" w14:textId="77777777" w:rsidR="004A7588" w:rsidRPr="004A7588" w:rsidRDefault="004A7588" w:rsidP="004A7588">
      <w:pPr>
        <w:rPr>
          <w:rFonts w:eastAsia="Times New Roman"/>
        </w:rPr>
      </w:pPr>
      <w:r w:rsidRPr="004A7588">
        <w:rPr>
          <w:rFonts w:eastAsia="Times New Roman"/>
        </w:rPr>
        <w:t>- A partir des années 90 en France : allégement des cotisations sociales</w:t>
      </w:r>
    </w:p>
    <w:p w14:paraId="49CFC8B9" w14:textId="77777777" w:rsidR="004A7588" w:rsidRPr="004A7588" w:rsidRDefault="004A7588" w:rsidP="004A7588">
      <w:pPr>
        <w:rPr>
          <w:rFonts w:eastAsia="Times New Roman"/>
        </w:rPr>
      </w:pPr>
      <w:r w:rsidRPr="004A7588">
        <w:rPr>
          <w:rFonts w:eastAsia="Times New Roman"/>
        </w:rPr>
        <w:t>- Europe du Sud opte pour cette méthode (Grèce, : baisse du SMIC, Espagne : dévaluation salariale)</w:t>
      </w:r>
    </w:p>
    <w:p w14:paraId="43544CF4" w14:textId="77777777" w:rsidR="004A7588" w:rsidRPr="004A7588" w:rsidRDefault="004A7588" w:rsidP="004A7588">
      <w:pPr>
        <w:rPr>
          <w:rFonts w:eastAsia="Times New Roman"/>
        </w:rPr>
      </w:pPr>
      <w:r w:rsidRPr="004A7588">
        <w:rPr>
          <w:rFonts w:eastAsia="Times New Roman"/>
        </w:rPr>
        <w:t xml:space="preserve">- 2014 </w:t>
      </w:r>
      <w:r w:rsidRPr="004A7588">
        <w:rPr>
          <w:rFonts w:eastAsia="Times New Roman"/>
          <w:b/>
          <w:bCs/>
        </w:rPr>
        <w:t>Pacte de Responsabilité et de Solidarité</w:t>
      </w:r>
      <w:r w:rsidRPr="004A7588">
        <w:rPr>
          <w:rFonts w:eastAsia="Times New Roman"/>
        </w:rPr>
        <w:t xml:space="preserve"> (2014 Hollande) : baisse des cotisations sociales patronales (coût 4,5 milliards)</w:t>
      </w:r>
    </w:p>
    <w:p w14:paraId="14190E20" w14:textId="77777777" w:rsidR="004A7588" w:rsidRPr="004A7588" w:rsidRDefault="004A7588" w:rsidP="004A7588">
      <w:pPr>
        <w:rPr>
          <w:rFonts w:eastAsia="Times New Roman"/>
        </w:rPr>
      </w:pPr>
      <w:r w:rsidRPr="004A7588">
        <w:rPr>
          <w:rFonts w:eastAsia="Times New Roman"/>
        </w:rPr>
        <w:t xml:space="preserve">- 2012 </w:t>
      </w:r>
      <w:r w:rsidRPr="004A7588">
        <w:rPr>
          <w:rFonts w:eastAsia="Times New Roman"/>
          <w:b/>
          <w:bCs/>
        </w:rPr>
        <w:t>CICE</w:t>
      </w:r>
      <w:r w:rsidRPr="004A7588">
        <w:rPr>
          <w:rFonts w:eastAsia="Times New Roman"/>
        </w:rPr>
        <w:t xml:space="preserve"> (Crédit d'Impôt Compétitivité Emploi) jusqu’au 1</w:t>
      </w:r>
      <w:r w:rsidRPr="004A7588">
        <w:rPr>
          <w:rFonts w:eastAsia="Times New Roman"/>
          <w:vertAlign w:val="superscript"/>
        </w:rPr>
        <w:t>er</w:t>
      </w:r>
      <w:r w:rsidRPr="004A7588">
        <w:rPr>
          <w:rFonts w:eastAsia="Times New Roman"/>
        </w:rPr>
        <w:t xml:space="preserve"> janvier 2019 : baisse des impôts pour les salaires inférieurs à 2,5 SMIC (coûts 21 Milliards d’euros/an)</w:t>
      </w:r>
    </w:p>
    <w:p w14:paraId="203FA12B" w14:textId="77777777" w:rsidR="004A7588" w:rsidRPr="004A7588" w:rsidRDefault="004A7588" w:rsidP="004A7588">
      <w:pPr>
        <w:rPr>
          <w:rFonts w:eastAsia="Times New Roman"/>
        </w:rPr>
      </w:pPr>
      <w:r w:rsidRPr="004A7588">
        <w:rPr>
          <w:rFonts w:eastAsia="Times New Roman"/>
        </w:rPr>
        <w:t>2019 réformes du CICE (Macron) : la baisse d'impôt est remplacée par des allègement de cotisations sociales permanents pour les bas salaires de 6 points pour l’emploi de salariés payés moins de 2,5 fois le Smic et 10 points pour les salariés moins bien rémunérés, soit 1,6 fois le Smic maximum : effet plus direct sur l’emploi.</w:t>
      </w:r>
    </w:p>
    <w:p w14:paraId="4416A34C" w14:textId="77777777" w:rsidR="004A7588" w:rsidRPr="004A7588" w:rsidRDefault="004A7588" w:rsidP="004A7588">
      <w:pPr>
        <w:rPr>
          <w:rFonts w:eastAsia="Times New Roman"/>
        </w:rPr>
      </w:pPr>
      <w:r w:rsidRPr="004A7588">
        <w:rPr>
          <w:rFonts w:eastAsia="Times New Roman"/>
        </w:rPr>
        <w:t>- 2003 Mini jobs en Allemagne (exonérations de cotisations sociales) 400 euros / mois</w:t>
      </w:r>
    </w:p>
    <w:p w14:paraId="338368B0" w14:textId="77777777" w:rsidR="004A7588" w:rsidRPr="004A7588" w:rsidRDefault="004A7588" w:rsidP="004A7588">
      <w:pPr>
        <w:rPr>
          <w:rFonts w:eastAsia="Times New Roman"/>
        </w:rPr>
      </w:pPr>
    </w:p>
    <w:p w14:paraId="5353E5C1" w14:textId="77777777" w:rsidR="004A7588" w:rsidRPr="004A7588" w:rsidRDefault="004A7588" w:rsidP="004A7588">
      <w:pPr>
        <w:rPr>
          <w:rFonts w:eastAsia="Times New Roman"/>
        </w:rPr>
      </w:pPr>
      <w:r w:rsidRPr="004A7588">
        <w:rPr>
          <w:rFonts w:eastAsia="Times New Roman"/>
        </w:rPr>
        <w:t>Critiques:</w:t>
      </w:r>
    </w:p>
    <w:p w14:paraId="54A1F155" w14:textId="77777777" w:rsidR="004A7588" w:rsidRPr="004A7588" w:rsidRDefault="004A7588" w:rsidP="004A7588">
      <w:pPr>
        <w:rPr>
          <w:rFonts w:eastAsia="Times New Roman"/>
        </w:rPr>
      </w:pPr>
      <w:r w:rsidRPr="004A7588">
        <w:rPr>
          <w:rFonts w:eastAsia="Times New Roman"/>
        </w:rPr>
        <w:t>- coût annuel élevé des dispositifs d’allégements en 2019 : 54,7 milliards d’euros,</w:t>
      </w:r>
    </w:p>
    <w:p w14:paraId="63B42A03" w14:textId="77777777" w:rsidR="004A7588" w:rsidRPr="004A7588" w:rsidRDefault="004A7588" w:rsidP="004A7588">
      <w:pPr>
        <w:rPr>
          <w:rFonts w:eastAsia="Times New Roman"/>
        </w:rPr>
      </w:pPr>
      <w:r w:rsidRPr="004A7588">
        <w:rPr>
          <w:rFonts w:eastAsia="Times New Roman"/>
        </w:rPr>
        <w:t>- difficile de savoir combien d’emplois ont été créé,</w:t>
      </w:r>
    </w:p>
    <w:p w14:paraId="11BC90A8" w14:textId="77777777" w:rsidR="004A7588" w:rsidRPr="004A7588" w:rsidRDefault="004A7588" w:rsidP="004A7588">
      <w:pPr>
        <w:rPr>
          <w:rFonts w:eastAsia="Times New Roman"/>
        </w:rPr>
      </w:pPr>
      <w:r w:rsidRPr="004A7588">
        <w:rPr>
          <w:rFonts w:eastAsia="Times New Roman"/>
        </w:rPr>
        <w:t>- trappe au bas salaire car si les entreprises augmentent les salaires il y a suppressions des allègements,</w:t>
      </w:r>
    </w:p>
    <w:p w14:paraId="0A062F29" w14:textId="77777777" w:rsidR="004A7588" w:rsidRPr="004A7588" w:rsidRDefault="004A7588" w:rsidP="004A7588">
      <w:pPr>
        <w:rPr>
          <w:rFonts w:eastAsia="Times New Roman"/>
        </w:rPr>
      </w:pPr>
      <w:r w:rsidRPr="004A7588">
        <w:rPr>
          <w:rFonts w:eastAsia="Times New Roman"/>
        </w:rPr>
        <w:t>- hausse des inégalités salariales (les entreprises n’ont pas intérêt à augmenter les salaires des moins qualifiés),</w:t>
      </w:r>
    </w:p>
    <w:p w14:paraId="2A4BFF3A" w14:textId="77777777" w:rsidR="004A7588" w:rsidRPr="004A7588" w:rsidRDefault="004A7588" w:rsidP="004A7588">
      <w:pPr>
        <w:rPr>
          <w:rFonts w:eastAsia="Times New Roman"/>
        </w:rPr>
      </w:pPr>
      <w:r w:rsidRPr="004A7588">
        <w:rPr>
          <w:rFonts w:eastAsia="Times New Roman"/>
        </w:rPr>
        <w:t>- baisse de la qualité des emplois et probablement de la productivité.</w:t>
      </w:r>
    </w:p>
    <w:p w14:paraId="408B2AEA" w14:textId="77777777" w:rsidR="004A7588" w:rsidRPr="004A7588" w:rsidRDefault="004A7588" w:rsidP="004A7588">
      <w:pPr>
        <w:rPr>
          <w:rFonts w:eastAsia="Times New Roman"/>
        </w:rPr>
      </w:pPr>
    </w:p>
    <w:p w14:paraId="35FA1A7E" w14:textId="77777777" w:rsidR="004A7588" w:rsidRPr="004A7588" w:rsidRDefault="004A7588" w:rsidP="004A7588">
      <w:pPr>
        <w:rPr>
          <w:rFonts w:eastAsia="Times New Roman"/>
          <w:b/>
        </w:rPr>
      </w:pPr>
      <w:r w:rsidRPr="004A7588">
        <w:rPr>
          <w:rFonts w:eastAsia="Times New Roman"/>
          <w:b/>
        </w:rPr>
        <w:t>Remarque : permet de faire baisser le chômage structurel et aussi conjoncturel</w:t>
      </w:r>
    </w:p>
    <w:p w14:paraId="56D71230" w14:textId="77777777" w:rsidR="004A7588" w:rsidRPr="004A7588" w:rsidRDefault="004A7588" w:rsidP="004A7588">
      <w:pPr>
        <w:rPr>
          <w:rFonts w:asciiTheme="minorHAnsi" w:eastAsia="Times New Roman" w:hAnsiTheme="minorHAnsi"/>
        </w:rPr>
      </w:pPr>
    </w:p>
    <w:p w14:paraId="13E1A10B" w14:textId="77777777" w:rsidR="004A7588" w:rsidRPr="004A7588" w:rsidRDefault="004A7588" w:rsidP="004A7588">
      <w:pPr>
        <w:spacing w:before="120"/>
        <w:outlineLvl w:val="3"/>
        <w:rPr>
          <w:rFonts w:asciiTheme="minorHAnsi" w:hAnsiTheme="minorHAnsi" w:cstheme="minorBidi"/>
          <w:b/>
          <w:color w:val="634545" w:themeColor="accent6" w:themeShade="BF"/>
        </w:rPr>
      </w:pPr>
      <w:r w:rsidRPr="004A7588">
        <w:rPr>
          <w:rFonts w:asciiTheme="minorHAnsi" w:hAnsiTheme="minorHAnsi" w:cstheme="minorBidi"/>
          <w:b/>
          <w:color w:val="9B2D1F" w:themeColor="accent2"/>
        </w:rPr>
        <w:t>Entraînement raisonnement s’appuyant sur un dossier documentaire</w:t>
      </w:r>
    </w:p>
    <w:p w14:paraId="51EBE229" w14:textId="77777777" w:rsidR="002479D2" w:rsidRDefault="004A7588" w:rsidP="004A7588">
      <w:pPr>
        <w:rPr>
          <w:rFonts w:asciiTheme="minorHAnsi" w:eastAsia="Times New Roman" w:hAnsiTheme="minorHAnsi"/>
          <w:b/>
          <w:bCs/>
        </w:rPr>
      </w:pPr>
      <w:r w:rsidRPr="004A7588">
        <w:rPr>
          <w:rFonts w:asciiTheme="minorHAnsi" w:eastAsia="Times New Roman" w:hAnsiTheme="minorHAnsi"/>
          <w:b/>
          <w:bCs/>
        </w:rPr>
        <w:t>A l’aide de vos connaissances et des documents, vous montrerez que la lutte contre le chômage peut passer par une politique de baisse du coût du travail.</w:t>
      </w:r>
    </w:p>
    <w:p w14:paraId="61501D74" w14:textId="77777777" w:rsidR="002479D2" w:rsidRDefault="002479D2">
      <w:pPr>
        <w:rPr>
          <w:rFonts w:asciiTheme="minorHAnsi" w:eastAsia="Times New Roman" w:hAnsiTheme="minorHAnsi"/>
          <w:b/>
          <w:bCs/>
        </w:rPr>
      </w:pPr>
      <w:r>
        <w:rPr>
          <w:rFonts w:asciiTheme="minorHAnsi" w:eastAsia="Times New Roman" w:hAnsiTheme="minorHAnsi"/>
          <w:b/>
          <w:bCs/>
        </w:rPr>
        <w:br w:type="page"/>
      </w:r>
    </w:p>
    <w:p w14:paraId="5986CDD2" w14:textId="77777777" w:rsidR="002479D2" w:rsidRPr="002479D2" w:rsidRDefault="002479D2" w:rsidP="002479D2">
      <w:pPr>
        <w:keepNext/>
        <w:keepLines/>
        <w:spacing w:before="120" w:after="40"/>
        <w:outlineLvl w:val="2"/>
        <w:rPr>
          <w:rFonts w:ascii="Century Gothic" w:eastAsia="Times New Roman" w:hAnsi="Century Gothic" w:cstheme="minorBidi"/>
          <w:b/>
          <w:bCs/>
          <w:color w:val="DE7E18"/>
          <w:sz w:val="24"/>
          <w:szCs w:val="24"/>
        </w:rPr>
      </w:pPr>
      <w:r w:rsidRPr="002479D2">
        <w:rPr>
          <w:rFonts w:ascii="Century Gothic" w:eastAsia="Times New Roman" w:hAnsi="Century Gothic" w:cstheme="minorBidi"/>
          <w:b/>
          <w:bCs/>
          <w:color w:val="DE7E18"/>
          <w:sz w:val="24"/>
          <w:szCs w:val="24"/>
        </w:rPr>
        <w:lastRenderedPageBreak/>
        <w:t>B - La flexibilité du marché du travail</w:t>
      </w:r>
    </w:p>
    <w:p w14:paraId="2392D399" w14:textId="77777777" w:rsidR="002479D2" w:rsidRPr="002479D2" w:rsidRDefault="002479D2" w:rsidP="002479D2">
      <w:pPr>
        <w:jc w:val="center"/>
        <w:rPr>
          <w:rFonts w:eastAsia="Times New Roman"/>
          <w:b/>
        </w:rPr>
      </w:pPr>
      <w:r w:rsidRPr="002479D2">
        <w:rPr>
          <w:rFonts w:ascii="Times New Roman" w:eastAsia="Times New Roman" w:hAnsi="Times New Roman"/>
          <w:noProof/>
          <w:color w:val="0000FF"/>
        </w:rPr>
        <w:drawing>
          <wp:inline distT="0" distB="0" distL="0" distR="0" wp14:anchorId="244E5989" wp14:editId="6CCDA29A">
            <wp:extent cx="6385560" cy="3063240"/>
            <wp:effectExtent l="0" t="0" r="0" b="381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5560" cy="3063240"/>
                    </a:xfrm>
                    <a:prstGeom prst="rect">
                      <a:avLst/>
                    </a:prstGeom>
                    <a:noFill/>
                    <a:ln>
                      <a:noFill/>
                    </a:ln>
                  </pic:spPr>
                </pic:pic>
              </a:graphicData>
            </a:graphic>
          </wp:inline>
        </w:drawing>
      </w:r>
    </w:p>
    <w:p w14:paraId="52CC540C" w14:textId="77777777" w:rsidR="002479D2" w:rsidRPr="002479D2" w:rsidRDefault="002479D2" w:rsidP="002479D2">
      <w:pPr>
        <w:rPr>
          <w:rFonts w:eastAsia="Times New Roman"/>
        </w:rPr>
      </w:pPr>
      <w:r w:rsidRPr="002479D2">
        <w:rPr>
          <w:rFonts w:eastAsia="Times New Roman"/>
          <w:b/>
        </w:rPr>
        <w:t>Flexibilité </w:t>
      </w:r>
      <w:r w:rsidRPr="002479D2">
        <w:rPr>
          <w:rFonts w:eastAsia="Times New Roman"/>
        </w:rPr>
        <w:t>: capacité des entreprises d’adapter leur production et leur main d’œuvre en fonction de la variation de leur environnement (évolution de la demande, évolution du marché : concurrence, évolution des technologies)</w:t>
      </w:r>
    </w:p>
    <w:p w14:paraId="03C1246F" w14:textId="77777777" w:rsidR="002479D2" w:rsidRPr="002479D2" w:rsidRDefault="002479D2" w:rsidP="002479D2">
      <w:pPr>
        <w:rPr>
          <w:rFonts w:eastAsia="Times New Roman"/>
        </w:rPr>
      </w:pPr>
    </w:p>
    <w:p w14:paraId="239F6229" w14:textId="77777777" w:rsidR="002479D2" w:rsidRPr="002479D2" w:rsidRDefault="002479D2" w:rsidP="002479D2">
      <w:pPr>
        <w:rPr>
          <w:rFonts w:eastAsia="Times New Roman"/>
          <w:b/>
          <w:bCs/>
          <w:color w:val="855D5D" w:themeColor="accent6"/>
        </w:rPr>
      </w:pPr>
      <w:r w:rsidRPr="002479D2">
        <w:rPr>
          <w:rFonts w:eastAsia="Times New Roman"/>
          <w:b/>
          <w:bCs/>
          <w:color w:val="855D5D" w:themeColor="accent6"/>
        </w:rPr>
        <w:t>Optique libérale des néoclassiques : flexibiliser le marché du travail est favorable à l’emploi</w:t>
      </w:r>
    </w:p>
    <w:p w14:paraId="34857C56" w14:textId="77777777" w:rsidR="002479D2" w:rsidRPr="002479D2" w:rsidRDefault="002479D2" w:rsidP="002479D2">
      <w:pPr>
        <w:rPr>
          <w:rFonts w:eastAsia="Times New Roman"/>
        </w:rPr>
      </w:pPr>
    </w:p>
    <w:p w14:paraId="7FFFC6FB" w14:textId="77777777" w:rsidR="002479D2" w:rsidRPr="002479D2" w:rsidRDefault="002479D2" w:rsidP="002479D2">
      <w:pPr>
        <w:rPr>
          <w:rFonts w:eastAsia="Times New Roman"/>
        </w:rPr>
      </w:pPr>
      <w:r w:rsidRPr="002479D2">
        <w:rPr>
          <w:rFonts w:eastAsia="Times New Roman"/>
          <w:b/>
          <w:bCs/>
          <w:color w:val="9D3511" w:themeColor="accent1" w:themeShade="BF"/>
        </w:rPr>
        <w:t>Objectifs</w:t>
      </w:r>
      <w:r w:rsidRPr="002479D2">
        <w:rPr>
          <w:rFonts w:eastAsia="Times New Roman"/>
          <w:color w:val="9D3511" w:themeColor="accent1" w:themeShade="BF"/>
        </w:rPr>
        <w:t xml:space="preserve"> </w:t>
      </w:r>
      <w:r w:rsidRPr="002479D2">
        <w:rPr>
          <w:rFonts w:eastAsia="Times New Roman"/>
        </w:rPr>
        <w:t xml:space="preserve">: </w:t>
      </w:r>
      <w:r w:rsidRPr="002479D2">
        <w:rPr>
          <w:rFonts w:eastAsia="Times New Roman"/>
        </w:rPr>
        <w:tab/>
        <w:t>Réduire le chômage structurel en incitant les entreprises à embaucher plus facilement.</w:t>
      </w:r>
    </w:p>
    <w:p w14:paraId="12817FED" w14:textId="77777777" w:rsidR="002479D2" w:rsidRPr="002479D2" w:rsidRDefault="002479D2" w:rsidP="002479D2">
      <w:pPr>
        <w:rPr>
          <w:rFonts w:eastAsia="Times New Roman"/>
        </w:rPr>
      </w:pPr>
      <w:r w:rsidRPr="002479D2">
        <w:rPr>
          <w:rFonts w:eastAsia="Times New Roman"/>
        </w:rPr>
        <w:tab/>
      </w:r>
      <w:r w:rsidRPr="002479D2">
        <w:rPr>
          <w:rFonts w:eastAsia="Times New Roman"/>
        </w:rPr>
        <w:tab/>
        <w:t>Baisse du chômage conjoncturel</w:t>
      </w:r>
    </w:p>
    <w:p w14:paraId="0D155A94" w14:textId="77777777" w:rsidR="002479D2" w:rsidRPr="002479D2" w:rsidRDefault="002479D2" w:rsidP="002479D2">
      <w:pPr>
        <w:rPr>
          <w:rFonts w:eastAsia="Times New Roman"/>
        </w:rPr>
      </w:pPr>
    </w:p>
    <w:p w14:paraId="07408B14" w14:textId="77777777" w:rsidR="002479D2" w:rsidRPr="002479D2" w:rsidRDefault="002479D2" w:rsidP="002479D2">
      <w:pPr>
        <w:rPr>
          <w:rFonts w:eastAsia="Times New Roman"/>
        </w:rPr>
      </w:pPr>
      <w:r w:rsidRPr="002479D2">
        <w:rPr>
          <w:rFonts w:eastAsia="Times New Roman"/>
        </w:rPr>
        <w:t>La flexibilité aurait comme avantage de lutter contre le chômage de longue durée en favorisant les entrées et les sorties de l’emploi :</w:t>
      </w:r>
    </w:p>
    <w:p w14:paraId="5224314A" w14:textId="77777777" w:rsidR="002479D2" w:rsidRPr="002479D2" w:rsidRDefault="002479D2" w:rsidP="002479D2">
      <w:pPr>
        <w:rPr>
          <w:rFonts w:eastAsia="Times New Roman"/>
        </w:rPr>
      </w:pPr>
    </w:p>
    <w:p w14:paraId="5183D878" w14:textId="77777777" w:rsidR="002479D2" w:rsidRPr="002479D2" w:rsidRDefault="002479D2" w:rsidP="002479D2">
      <w:pPr>
        <w:rPr>
          <w:rFonts w:eastAsia="Times New Roman"/>
        </w:rPr>
      </w:pPr>
      <w:r w:rsidRPr="002479D2">
        <w:rPr>
          <w:rFonts w:eastAsia="Times New Roman"/>
        </w:rPr>
        <w:t>Il y a 5 formes de flexibilité du travail :</w:t>
      </w:r>
    </w:p>
    <w:p w14:paraId="4A1465B6" w14:textId="77777777" w:rsidR="002479D2" w:rsidRPr="002479D2" w:rsidRDefault="002479D2" w:rsidP="002479D2">
      <w:pPr>
        <w:numPr>
          <w:ilvl w:val="0"/>
          <w:numId w:val="11"/>
        </w:numPr>
        <w:ind w:left="426"/>
      </w:pPr>
      <w:r w:rsidRPr="002479D2">
        <w:rPr>
          <w:rFonts w:eastAsia="Times New Roman"/>
        </w:rPr>
        <w:t>La flexibilité salariale : possibilité que le salaire diminue lorsque la situation se détériore, favoriser les négociations décentralisées</w:t>
      </w:r>
    </w:p>
    <w:p w14:paraId="0B8EC319" w14:textId="77777777" w:rsidR="002479D2" w:rsidRPr="002479D2" w:rsidRDefault="002479D2" w:rsidP="002479D2">
      <w:pPr>
        <w:numPr>
          <w:ilvl w:val="0"/>
          <w:numId w:val="11"/>
        </w:numPr>
        <w:ind w:left="426"/>
      </w:pPr>
      <w:r w:rsidRPr="002479D2">
        <w:rPr>
          <w:rFonts w:eastAsia="Times New Roman"/>
        </w:rPr>
        <w:t>La flexibilité quantitative externe : réduction des effectifs ou licenciements, recours au travail temporaire, faciliter les procédures de licenciements : ……</w:t>
      </w:r>
      <w:proofErr w:type="gramStart"/>
      <w:r w:rsidRPr="002479D2">
        <w:rPr>
          <w:rFonts w:eastAsia="Times New Roman"/>
        </w:rPr>
        <w:t>…….</w:t>
      </w:r>
      <w:proofErr w:type="gramEnd"/>
      <w:r w:rsidRPr="002479D2">
        <w:rPr>
          <w:rFonts w:eastAsia="Times New Roman"/>
        </w:rPr>
        <w:t>.</w:t>
      </w:r>
    </w:p>
    <w:p w14:paraId="7EDF5099" w14:textId="77777777" w:rsidR="002479D2" w:rsidRPr="002479D2" w:rsidRDefault="002479D2" w:rsidP="002479D2">
      <w:pPr>
        <w:numPr>
          <w:ilvl w:val="0"/>
          <w:numId w:val="11"/>
        </w:numPr>
        <w:ind w:left="426"/>
      </w:pPr>
      <w:r w:rsidRPr="002479D2">
        <w:rPr>
          <w:rFonts w:eastAsia="Times New Roman"/>
        </w:rPr>
        <w:t>Externalisation : une entreprise confie à une autre entreprise une activité autrefois assurée en interne (ménage, comptabilité…) ………….</w:t>
      </w:r>
    </w:p>
    <w:p w14:paraId="5823F877" w14:textId="77777777" w:rsidR="002479D2" w:rsidRPr="002479D2" w:rsidRDefault="002479D2" w:rsidP="002479D2">
      <w:pPr>
        <w:numPr>
          <w:ilvl w:val="0"/>
          <w:numId w:val="11"/>
        </w:numPr>
        <w:ind w:left="426"/>
      </w:pPr>
      <w:r w:rsidRPr="002479D2">
        <w:rPr>
          <w:rFonts w:eastAsia="Times New Roman"/>
        </w:rPr>
        <w:t>La flexibilité quantitative interne : variation du nombre d’heures de travail (annualisation du temps de travail) …………….</w:t>
      </w:r>
    </w:p>
    <w:p w14:paraId="76FFC2DF" w14:textId="77777777" w:rsidR="002479D2" w:rsidRPr="002479D2" w:rsidRDefault="002479D2" w:rsidP="002479D2">
      <w:pPr>
        <w:numPr>
          <w:ilvl w:val="0"/>
          <w:numId w:val="11"/>
        </w:numPr>
        <w:ind w:left="426"/>
      </w:pPr>
      <w:r w:rsidRPr="002479D2">
        <w:rPr>
          <w:rFonts w:eastAsia="Times New Roman"/>
        </w:rPr>
        <w:t>La flexibilité fonctionnelle / qualitative interne : polyvalence des salariés : affectation des salariés en fonction des besoins ……………………….</w:t>
      </w:r>
    </w:p>
    <w:p w14:paraId="4CE3D674" w14:textId="77777777" w:rsidR="002479D2" w:rsidRPr="002479D2" w:rsidRDefault="002479D2" w:rsidP="002479D2">
      <w:pPr>
        <w:rPr>
          <w:rFonts w:eastAsia="Times New Roman"/>
        </w:rPr>
      </w:pPr>
    </w:p>
    <w:p w14:paraId="5BA6FA47" w14:textId="77777777" w:rsidR="002479D2" w:rsidRPr="002479D2" w:rsidRDefault="002479D2" w:rsidP="002479D2">
      <w:pPr>
        <w:rPr>
          <w:rFonts w:eastAsia="Times New Roman"/>
          <w:color w:val="0000FF"/>
        </w:rPr>
      </w:pPr>
      <w:r w:rsidRPr="002479D2">
        <w:rPr>
          <w:rFonts w:eastAsia="Times New Roman"/>
          <w:color w:val="0000FF"/>
        </w:rPr>
        <w:t>Classer les exemples selon le type de flexibilité:</w:t>
      </w:r>
    </w:p>
    <w:p w14:paraId="2FDC6357" w14:textId="77777777" w:rsidR="002479D2" w:rsidRPr="002479D2" w:rsidRDefault="002479D2" w:rsidP="002479D2">
      <w:pPr>
        <w:rPr>
          <w:rFonts w:eastAsia="Times New Roman"/>
          <w:color w:val="0000FF"/>
        </w:rPr>
      </w:pPr>
      <w:r w:rsidRPr="002479D2">
        <w:rPr>
          <w:rFonts w:eastAsia="Times New Roman"/>
          <w:color w:val="0000FF"/>
        </w:rPr>
        <w:t xml:space="preserve">Faire appel à des intérims </w:t>
      </w:r>
    </w:p>
    <w:p w14:paraId="34DBC983" w14:textId="77777777" w:rsidR="002479D2" w:rsidRDefault="002479D2" w:rsidP="002479D2">
      <w:pPr>
        <w:rPr>
          <w:rFonts w:eastAsia="Times New Roman"/>
          <w:color w:val="0000FF"/>
        </w:rPr>
      </w:pPr>
      <w:r w:rsidRPr="002479D2">
        <w:rPr>
          <w:rFonts w:eastAsia="Times New Roman"/>
          <w:color w:val="0000FF"/>
        </w:rPr>
        <w:t xml:space="preserve">Embaucher en CDD </w:t>
      </w:r>
    </w:p>
    <w:p w14:paraId="6ECE7650" w14:textId="77777777" w:rsidR="002479D2" w:rsidRDefault="002479D2" w:rsidP="002479D2">
      <w:pPr>
        <w:rPr>
          <w:rFonts w:eastAsia="Times New Roman"/>
          <w:color w:val="0000FF"/>
        </w:rPr>
      </w:pPr>
      <w:r w:rsidRPr="002479D2">
        <w:rPr>
          <w:rFonts w:eastAsia="Times New Roman"/>
          <w:color w:val="0000FF"/>
        </w:rPr>
        <w:t xml:space="preserve">Multiplier les temps partiels </w:t>
      </w:r>
    </w:p>
    <w:p w14:paraId="019DBF19" w14:textId="77777777" w:rsidR="002479D2" w:rsidRDefault="002479D2" w:rsidP="002479D2">
      <w:pPr>
        <w:rPr>
          <w:rFonts w:eastAsia="Times New Roman"/>
          <w:color w:val="0000FF"/>
        </w:rPr>
      </w:pPr>
      <w:r w:rsidRPr="002479D2">
        <w:rPr>
          <w:rFonts w:eastAsia="Times New Roman"/>
          <w:color w:val="0000FF"/>
        </w:rPr>
        <w:t xml:space="preserve">Faire appel à une entreprise informatique extérieure </w:t>
      </w:r>
    </w:p>
    <w:p w14:paraId="1BB8C214" w14:textId="77777777" w:rsidR="002479D2" w:rsidRDefault="002479D2" w:rsidP="002479D2">
      <w:pPr>
        <w:rPr>
          <w:rFonts w:eastAsia="Times New Roman"/>
          <w:color w:val="0000FF"/>
        </w:rPr>
      </w:pPr>
      <w:r w:rsidRPr="002479D2">
        <w:rPr>
          <w:rFonts w:eastAsia="Times New Roman"/>
          <w:color w:val="0000FF"/>
        </w:rPr>
        <w:t xml:space="preserve">Rendre des salariés plus polyvalents </w:t>
      </w:r>
    </w:p>
    <w:p w14:paraId="19FA4240" w14:textId="77777777" w:rsidR="002479D2" w:rsidRDefault="002479D2" w:rsidP="002479D2">
      <w:pPr>
        <w:rPr>
          <w:rFonts w:eastAsia="Times New Roman"/>
          <w:color w:val="0000FF"/>
        </w:rPr>
      </w:pPr>
      <w:r w:rsidRPr="002479D2">
        <w:rPr>
          <w:rFonts w:eastAsia="Times New Roman"/>
          <w:color w:val="0000FF"/>
        </w:rPr>
        <w:t xml:space="preserve">Adoption d’horaires variables </w:t>
      </w:r>
    </w:p>
    <w:p w14:paraId="30CC4D15" w14:textId="77777777" w:rsidR="002479D2" w:rsidRPr="002479D2" w:rsidRDefault="002479D2" w:rsidP="002479D2">
      <w:pPr>
        <w:rPr>
          <w:rFonts w:eastAsia="Times New Roman"/>
          <w:color w:val="0000FF"/>
        </w:rPr>
      </w:pPr>
      <w:r w:rsidRPr="002479D2">
        <w:rPr>
          <w:rFonts w:eastAsia="Times New Roman"/>
          <w:color w:val="0000FF"/>
        </w:rPr>
        <w:t>Travailler le dimanche (quantitative interne)</w:t>
      </w:r>
    </w:p>
    <w:p w14:paraId="28B5E6D3" w14:textId="77777777" w:rsidR="002479D2" w:rsidRPr="002479D2" w:rsidRDefault="002479D2" w:rsidP="002479D2">
      <w:pPr>
        <w:rPr>
          <w:rFonts w:eastAsia="Times New Roman"/>
        </w:rPr>
      </w:pPr>
    </w:p>
    <w:p w14:paraId="6564F3B8" w14:textId="77777777" w:rsidR="002479D2" w:rsidRDefault="002479D2">
      <w:pPr>
        <w:rPr>
          <w:rFonts w:eastAsia="Times New Roman"/>
          <w:b/>
          <w:bCs/>
          <w:color w:val="9D3511" w:themeColor="accent1" w:themeShade="BF"/>
        </w:rPr>
      </w:pPr>
      <w:r>
        <w:rPr>
          <w:rFonts w:eastAsia="Times New Roman"/>
          <w:b/>
          <w:bCs/>
          <w:color w:val="9D3511" w:themeColor="accent1" w:themeShade="BF"/>
        </w:rPr>
        <w:br w:type="page"/>
      </w:r>
    </w:p>
    <w:p w14:paraId="6CE6D1D7" w14:textId="77777777" w:rsidR="002479D2" w:rsidRPr="002479D2" w:rsidRDefault="002479D2" w:rsidP="002479D2">
      <w:pPr>
        <w:rPr>
          <w:rFonts w:eastAsia="Times New Roman"/>
          <w:b/>
          <w:bCs/>
          <w:color w:val="9D3511" w:themeColor="accent1" w:themeShade="BF"/>
        </w:rPr>
      </w:pPr>
      <w:r w:rsidRPr="002479D2">
        <w:rPr>
          <w:rFonts w:eastAsia="Times New Roman"/>
          <w:b/>
          <w:bCs/>
          <w:color w:val="9D3511" w:themeColor="accent1" w:themeShade="BF"/>
        </w:rPr>
        <w:lastRenderedPageBreak/>
        <w:t>Les effets attendus de la flexibilité sur l’emploi</w:t>
      </w:r>
    </w:p>
    <w:p w14:paraId="6E0D0E27" w14:textId="77777777" w:rsidR="002479D2" w:rsidRPr="002479D2" w:rsidRDefault="002479D2" w:rsidP="002479D2">
      <w:pPr>
        <w:numPr>
          <w:ilvl w:val="0"/>
          <w:numId w:val="30"/>
        </w:numPr>
        <w:rPr>
          <w:rFonts w:eastAsia="Times New Roman"/>
        </w:rPr>
      </w:pPr>
      <w:r w:rsidRPr="002479D2">
        <w:rPr>
          <w:rFonts w:eastAsia="Times New Roman"/>
        </w:rPr>
        <w:t xml:space="preserve">Flexibilité salariale </w:t>
      </w:r>
      <w:r w:rsidRPr="002479D2">
        <w:rPr>
          <w:rFonts w:eastAsia="Times New Roman"/>
        </w:rPr>
        <w:sym w:font="Wingdings" w:char="F0E0"/>
      </w:r>
      <w:r w:rsidRPr="002479D2">
        <w:rPr>
          <w:rFonts w:eastAsia="Times New Roman"/>
        </w:rPr>
        <w:t xml:space="preserve"> baisse du coût du travail permet à l’entreprise d’être plus compétitive, + de ventes + d’emplois </w:t>
      </w:r>
    </w:p>
    <w:p w14:paraId="05E4E17D" w14:textId="77777777" w:rsidR="002479D2" w:rsidRPr="002479D2" w:rsidRDefault="002479D2" w:rsidP="002479D2">
      <w:pPr>
        <w:numPr>
          <w:ilvl w:val="0"/>
          <w:numId w:val="30"/>
        </w:numPr>
      </w:pPr>
      <w:r w:rsidRPr="002479D2">
        <w:rPr>
          <w:rFonts w:eastAsia="Times New Roman"/>
        </w:rPr>
        <w:t xml:space="preserve">Externalisation </w:t>
      </w:r>
      <w:r w:rsidRPr="002479D2">
        <w:rPr>
          <w:rFonts w:eastAsia="Times New Roman"/>
        </w:rPr>
        <w:sym w:font="Wingdings" w:char="F0E0"/>
      </w:r>
      <w:r w:rsidRPr="002479D2">
        <w:rPr>
          <w:rFonts w:eastAsia="Times New Roman"/>
        </w:rPr>
        <w:t xml:space="preserve"> gains de productivité </w:t>
      </w:r>
      <w:r w:rsidRPr="002479D2">
        <w:rPr>
          <w:rFonts w:eastAsia="Times New Roman"/>
        </w:rPr>
        <w:sym w:font="Wingdings" w:char="F0E0"/>
      </w:r>
      <w:r w:rsidRPr="002479D2">
        <w:rPr>
          <w:rFonts w:eastAsia="Times New Roman"/>
        </w:rPr>
        <w:t xml:space="preserve"> baisse des coûts de production</w:t>
      </w:r>
    </w:p>
    <w:p w14:paraId="38AB1A81" w14:textId="77777777" w:rsidR="002479D2" w:rsidRPr="002479D2" w:rsidRDefault="002479D2" w:rsidP="002479D2">
      <w:pPr>
        <w:numPr>
          <w:ilvl w:val="0"/>
          <w:numId w:val="30"/>
        </w:numPr>
      </w:pPr>
      <w:r w:rsidRPr="002479D2">
        <w:rPr>
          <w:rFonts w:eastAsia="Times New Roman"/>
        </w:rPr>
        <w:t xml:space="preserve">Flexibilité quantitative externe </w:t>
      </w:r>
      <w:r w:rsidRPr="002479D2">
        <w:rPr>
          <w:rFonts w:eastAsia="Times New Roman"/>
        </w:rPr>
        <w:sym w:font="Wingdings" w:char="F0E0"/>
      </w:r>
      <w:r w:rsidRPr="002479D2">
        <w:rPr>
          <w:rFonts w:eastAsia="Times New Roman"/>
        </w:rPr>
        <w:t xml:space="preserve"> rotation de la main d’œuvre et baisse du chômage de long terme</w:t>
      </w:r>
    </w:p>
    <w:p w14:paraId="17249325" w14:textId="77777777" w:rsidR="002479D2" w:rsidRPr="002479D2" w:rsidRDefault="002479D2" w:rsidP="002479D2">
      <w:pPr>
        <w:numPr>
          <w:ilvl w:val="0"/>
          <w:numId w:val="30"/>
        </w:numPr>
      </w:pPr>
      <w:r w:rsidRPr="002479D2">
        <w:rPr>
          <w:rFonts w:eastAsia="Times New Roman"/>
        </w:rPr>
        <w:t xml:space="preserve">Flexibilité quantitative interne </w:t>
      </w:r>
      <w:r w:rsidRPr="002479D2">
        <w:rPr>
          <w:rFonts w:eastAsia="Times New Roman"/>
        </w:rPr>
        <w:sym w:font="Wingdings" w:char="F0E0"/>
      </w:r>
      <w:r w:rsidRPr="002479D2">
        <w:rPr>
          <w:rFonts w:eastAsia="Times New Roman"/>
        </w:rPr>
        <w:t xml:space="preserve"> limiter les licenciements recours au </w:t>
      </w:r>
      <w:r w:rsidRPr="002479D2">
        <w:rPr>
          <w:rFonts w:eastAsia="Times New Roman"/>
          <w:b/>
        </w:rPr>
        <w:t>chômage partiel</w:t>
      </w:r>
    </w:p>
    <w:p w14:paraId="712DA278" w14:textId="77777777" w:rsidR="002479D2" w:rsidRPr="002479D2" w:rsidRDefault="002479D2" w:rsidP="002479D2">
      <w:pPr>
        <w:numPr>
          <w:ilvl w:val="0"/>
          <w:numId w:val="30"/>
        </w:numPr>
        <w:rPr>
          <w:rFonts w:eastAsia="Times New Roman"/>
        </w:rPr>
      </w:pPr>
      <w:r w:rsidRPr="002479D2">
        <w:rPr>
          <w:rFonts w:eastAsia="Times New Roman"/>
        </w:rPr>
        <w:t xml:space="preserve">Flexibilité fonctionnelle </w:t>
      </w:r>
      <w:r w:rsidRPr="002479D2">
        <w:rPr>
          <w:rFonts w:eastAsia="Times New Roman"/>
        </w:rPr>
        <w:sym w:font="Wingdings" w:char="F0E0"/>
      </w:r>
      <w:r w:rsidRPr="002479D2">
        <w:rPr>
          <w:rFonts w:eastAsia="Times New Roman"/>
        </w:rPr>
        <w:t xml:space="preserve"> gains de productivité</w:t>
      </w:r>
    </w:p>
    <w:p w14:paraId="7EBEBFFD" w14:textId="77777777" w:rsidR="002479D2" w:rsidRPr="002479D2" w:rsidRDefault="002479D2" w:rsidP="002479D2">
      <w:pPr>
        <w:rPr>
          <w:rFonts w:eastAsia="Times New Roman"/>
          <w:b/>
        </w:rPr>
      </w:pPr>
    </w:p>
    <w:p w14:paraId="76D84A69" w14:textId="77777777" w:rsidR="002479D2" w:rsidRPr="002479D2" w:rsidRDefault="002479D2" w:rsidP="002479D2">
      <w:pPr>
        <w:rPr>
          <w:rFonts w:eastAsia="Times New Roman"/>
          <w:b/>
          <w:color w:val="9D3511" w:themeColor="accent1" w:themeShade="BF"/>
        </w:rPr>
      </w:pPr>
      <w:r w:rsidRPr="002479D2">
        <w:rPr>
          <w:rFonts w:eastAsia="Times New Roman"/>
          <w:b/>
          <w:color w:val="9D3511" w:themeColor="accent1" w:themeShade="BF"/>
        </w:rPr>
        <w:t>Exemples de mesures</w:t>
      </w:r>
    </w:p>
    <w:p w14:paraId="62ABA7F0" w14:textId="77777777" w:rsidR="002479D2" w:rsidRPr="002479D2" w:rsidRDefault="002479D2" w:rsidP="002479D2">
      <w:pPr>
        <w:ind w:left="360"/>
        <w:rPr>
          <w:rFonts w:eastAsia="Times New Roman"/>
          <w:b/>
        </w:rPr>
      </w:pPr>
      <w:r w:rsidRPr="002479D2">
        <w:rPr>
          <w:rFonts w:eastAsia="Times New Roman"/>
        </w:rPr>
        <w:t xml:space="preserve">France : </w:t>
      </w:r>
      <w:r w:rsidRPr="002479D2">
        <w:rPr>
          <w:rFonts w:eastAsia="Times New Roman"/>
          <w:b/>
        </w:rPr>
        <w:t>Assouplissement du droit du travail :</w:t>
      </w:r>
    </w:p>
    <w:p w14:paraId="6E567D86" w14:textId="77777777" w:rsidR="002479D2" w:rsidRPr="002479D2" w:rsidRDefault="002479D2" w:rsidP="002479D2">
      <w:pPr>
        <w:numPr>
          <w:ilvl w:val="0"/>
          <w:numId w:val="31"/>
        </w:numPr>
        <w:contextualSpacing/>
        <w:rPr>
          <w:rFonts w:eastAsia="Times New Roman"/>
          <w:b/>
        </w:rPr>
      </w:pPr>
      <w:r w:rsidRPr="002479D2">
        <w:rPr>
          <w:rFonts w:eastAsia="Times New Roman"/>
          <w:b/>
        </w:rPr>
        <w:t>Loi Macron 2015: ouverture des commerces le dimanche</w:t>
      </w:r>
    </w:p>
    <w:p w14:paraId="071A67A2" w14:textId="77777777" w:rsidR="002479D2" w:rsidRPr="002479D2" w:rsidRDefault="002479D2" w:rsidP="002479D2">
      <w:pPr>
        <w:numPr>
          <w:ilvl w:val="0"/>
          <w:numId w:val="31"/>
        </w:numPr>
        <w:contextualSpacing/>
        <w:rPr>
          <w:rFonts w:eastAsia="Times New Roman"/>
        </w:rPr>
      </w:pPr>
      <w:r w:rsidRPr="002479D2">
        <w:rPr>
          <w:rFonts w:eastAsia="Times New Roman"/>
        </w:rPr>
        <w:t>Les CDI peuvent être rompus plus facilement (rupture à l’amiable depuis 2009) + de contrats temporaires (CDD, intérim, contrat de projet) facilitation de l’augmentation des heures supplémentaires</w:t>
      </w:r>
    </w:p>
    <w:p w14:paraId="1B065F56" w14:textId="77777777" w:rsidR="002479D2" w:rsidRPr="002479D2" w:rsidRDefault="002479D2" w:rsidP="002479D2">
      <w:pPr>
        <w:numPr>
          <w:ilvl w:val="0"/>
          <w:numId w:val="31"/>
        </w:numPr>
        <w:contextualSpacing/>
        <w:rPr>
          <w:rFonts w:eastAsia="Times New Roman"/>
        </w:rPr>
      </w:pPr>
      <w:r w:rsidRPr="002479D2">
        <w:rPr>
          <w:rFonts w:eastAsia="Times New Roman"/>
          <w:b/>
        </w:rPr>
        <w:t>réforme 2016</w:t>
      </w:r>
      <w:r w:rsidRPr="002479D2">
        <w:rPr>
          <w:rFonts w:eastAsia="Times New Roman"/>
        </w:rPr>
        <w:t xml:space="preserve"> : assouplissement du temps de travail et des licenciements + favoriser les accords d’entreprise (loi El Khomri)</w:t>
      </w:r>
    </w:p>
    <w:p w14:paraId="5E842388" w14:textId="77777777" w:rsidR="002479D2" w:rsidRPr="002479D2" w:rsidRDefault="002479D2" w:rsidP="002479D2">
      <w:pPr>
        <w:numPr>
          <w:ilvl w:val="0"/>
          <w:numId w:val="31"/>
        </w:numPr>
        <w:contextualSpacing/>
        <w:rPr>
          <w:rFonts w:eastAsia="Times New Roman"/>
        </w:rPr>
      </w:pPr>
      <w:r w:rsidRPr="002479D2">
        <w:rPr>
          <w:rFonts w:eastAsia="Times New Roman"/>
        </w:rPr>
        <w:t xml:space="preserve">2017: CDI de projet (courte durée) </w:t>
      </w:r>
      <w:hyperlink r:id="rId33" w:history="1">
        <w:r w:rsidRPr="002479D2">
          <w:rPr>
            <w:rFonts w:eastAsia="Times New Roman"/>
            <w:color w:val="0000FF"/>
            <w:u w:val="single"/>
          </w:rPr>
          <w:t>Qu'est-ce-que le CDI de projet ? Le Figaro.fr</w:t>
        </w:r>
      </w:hyperlink>
    </w:p>
    <w:p w14:paraId="0E540894" w14:textId="77777777" w:rsidR="002479D2" w:rsidRPr="002479D2" w:rsidRDefault="002479D2" w:rsidP="002479D2">
      <w:pPr>
        <w:numPr>
          <w:ilvl w:val="0"/>
          <w:numId w:val="31"/>
        </w:numPr>
        <w:contextualSpacing/>
        <w:rPr>
          <w:rFonts w:eastAsia="Times New Roman"/>
        </w:rPr>
      </w:pPr>
      <w:r w:rsidRPr="002479D2">
        <w:rPr>
          <w:rFonts w:eastAsia="Times New Roman"/>
        </w:rPr>
        <w:t xml:space="preserve">2008 et 2018 </w:t>
      </w:r>
      <w:r w:rsidRPr="002479D2">
        <w:rPr>
          <w:rFonts w:eastAsia="Times New Roman"/>
          <w:b/>
        </w:rPr>
        <w:t>Rupture Conventionnelle Collective</w:t>
      </w:r>
      <w:r w:rsidRPr="002479D2">
        <w:rPr>
          <w:rFonts w:eastAsia="Times New Roman"/>
        </w:rPr>
        <w:t xml:space="preserve">: départ volontaire des salariés, plan de sauvetage de l’entreprise (licenciements) </w:t>
      </w:r>
    </w:p>
    <w:p w14:paraId="48D9C605" w14:textId="77777777" w:rsidR="002479D2" w:rsidRPr="002479D2" w:rsidRDefault="002479D2" w:rsidP="002479D2">
      <w:pPr>
        <w:rPr>
          <w:rFonts w:eastAsia="Times New Roman"/>
          <w:b/>
        </w:rPr>
      </w:pPr>
    </w:p>
    <w:p w14:paraId="658E86C1" w14:textId="77777777" w:rsidR="002479D2" w:rsidRPr="002479D2" w:rsidRDefault="002479D2" w:rsidP="002479D2">
      <w:pPr>
        <w:rPr>
          <w:rFonts w:eastAsia="Times New Roman"/>
          <w:b/>
          <w:bCs/>
        </w:rPr>
      </w:pPr>
      <w:r w:rsidRPr="002479D2">
        <w:rPr>
          <w:rFonts w:eastAsia="Times New Roman"/>
          <w:b/>
          <w:bCs/>
        </w:rPr>
        <w:t xml:space="preserve"> </w:t>
      </w:r>
      <w:r w:rsidRPr="002479D2">
        <w:rPr>
          <w:rFonts w:eastAsia="Times New Roman"/>
          <w:b/>
          <w:bCs/>
          <w:color w:val="9D3511" w:themeColor="accent1" w:themeShade="BF"/>
        </w:rPr>
        <w:t xml:space="preserve">Limites </w:t>
      </w:r>
      <w:r w:rsidRPr="002479D2">
        <w:rPr>
          <w:rFonts w:eastAsia="Times New Roman"/>
          <w:b/>
          <w:bCs/>
        </w:rPr>
        <w:t xml:space="preserve">: </w:t>
      </w:r>
    </w:p>
    <w:p w14:paraId="27D48B42" w14:textId="77777777" w:rsidR="002479D2" w:rsidRPr="002479D2" w:rsidRDefault="002479D2" w:rsidP="002479D2">
      <w:pPr>
        <w:numPr>
          <w:ilvl w:val="0"/>
          <w:numId w:val="32"/>
        </w:numPr>
        <w:rPr>
          <w:b/>
        </w:rPr>
      </w:pPr>
      <w:r w:rsidRPr="002479D2">
        <w:rPr>
          <w:rFonts w:eastAsia="Times New Roman"/>
        </w:rPr>
        <w:t xml:space="preserve">Il n’existe pas de corrélation entre les nombreuses réformes du travail en faveur de la flexibilité dans certains pays (Italie, France) et une baisse significative du taux de chômage. </w:t>
      </w:r>
    </w:p>
    <w:p w14:paraId="1FEF2118" w14:textId="77777777" w:rsidR="002479D2" w:rsidRPr="002479D2" w:rsidRDefault="002479D2" w:rsidP="002479D2">
      <w:pPr>
        <w:numPr>
          <w:ilvl w:val="0"/>
          <w:numId w:val="32"/>
        </w:numPr>
      </w:pPr>
      <w:r w:rsidRPr="002479D2">
        <w:rPr>
          <w:rFonts w:eastAsia="Times New Roman"/>
        </w:rPr>
        <w:t>montée de la précarité (emplois atypiques : précaires et à temps partiel)</w:t>
      </w:r>
    </w:p>
    <w:p w14:paraId="33D55F73" w14:textId="77777777" w:rsidR="002479D2" w:rsidRPr="002479D2" w:rsidRDefault="002479D2" w:rsidP="002479D2">
      <w:pPr>
        <w:numPr>
          <w:ilvl w:val="0"/>
          <w:numId w:val="32"/>
        </w:numPr>
      </w:pPr>
      <w:r w:rsidRPr="002479D2">
        <w:rPr>
          <w:rFonts w:eastAsia="Times New Roman"/>
        </w:rPr>
        <w:t xml:space="preserve">Plus un marché est flexible plus la hausse du chômage est forte en période de récession (États Unis) </w:t>
      </w:r>
    </w:p>
    <w:p w14:paraId="1BBB8E6E" w14:textId="77777777" w:rsidR="002479D2" w:rsidRPr="002479D2" w:rsidRDefault="002479D2" w:rsidP="002479D2">
      <w:pPr>
        <w:numPr>
          <w:ilvl w:val="0"/>
          <w:numId w:val="32"/>
        </w:numPr>
        <w:contextualSpacing/>
        <w:rPr>
          <w:rFonts w:eastAsia="Times New Roman"/>
        </w:rPr>
      </w:pPr>
      <w:r w:rsidRPr="002479D2">
        <w:rPr>
          <w:rFonts w:eastAsia="Times New Roman"/>
        </w:rPr>
        <w:t>En France en 2013, 82% des créations d’emplois se font en CDD (flux) et les CDD représentent 10% des emplois totaux (stock)</w:t>
      </w:r>
    </w:p>
    <w:p w14:paraId="0553C8AA" w14:textId="77777777" w:rsidR="002479D2" w:rsidRPr="002479D2" w:rsidRDefault="002479D2" w:rsidP="002479D2">
      <w:pPr>
        <w:rPr>
          <w:rFonts w:eastAsia="Times New Roman"/>
        </w:rPr>
      </w:pPr>
    </w:p>
    <w:p w14:paraId="7A45C5CC" w14:textId="77777777" w:rsidR="002479D2" w:rsidRPr="002479D2" w:rsidRDefault="002479D2" w:rsidP="002479D2">
      <w:pPr>
        <w:rPr>
          <w:rFonts w:eastAsia="Times New Roman"/>
        </w:rPr>
      </w:pPr>
    </w:p>
    <w:p w14:paraId="61C20B1C" w14:textId="77777777" w:rsidR="002479D2" w:rsidRPr="002479D2" w:rsidRDefault="002479D2" w:rsidP="002479D2">
      <w:pPr>
        <w:rPr>
          <w:rFonts w:eastAsia="Times New Roman"/>
        </w:rPr>
      </w:pPr>
      <w:r w:rsidRPr="002479D2">
        <w:rPr>
          <w:rFonts w:eastAsia="Times New Roman"/>
          <w:b/>
          <w:bCs/>
          <w:color w:val="9D3511" w:themeColor="accent1" w:themeShade="BF"/>
        </w:rPr>
        <w:t>Alternative</w:t>
      </w:r>
      <w:r w:rsidRPr="002479D2">
        <w:rPr>
          <w:rFonts w:eastAsia="Times New Roman"/>
          <w:color w:val="9D3511" w:themeColor="accent1" w:themeShade="BF"/>
        </w:rPr>
        <w:t xml:space="preserve"> </w:t>
      </w:r>
      <w:r w:rsidRPr="002479D2">
        <w:rPr>
          <w:rFonts w:eastAsia="Times New Roman"/>
        </w:rPr>
        <w:t xml:space="preserve">: </w:t>
      </w:r>
      <w:r w:rsidRPr="002479D2">
        <w:rPr>
          <w:rFonts w:eastAsia="Times New Roman"/>
          <w:b/>
        </w:rPr>
        <w:t xml:space="preserve">La flexisécurité ou flexicurité </w:t>
      </w:r>
      <w:r w:rsidRPr="002479D2">
        <w:rPr>
          <w:rFonts w:eastAsia="Times New Roman"/>
        </w:rPr>
        <w:t>: concilier la sécurité des travailleurs (protection sociale et protection de l’emploi). Modèle Scandinave</w:t>
      </w:r>
    </w:p>
    <w:p w14:paraId="6C310F81" w14:textId="77777777" w:rsidR="002479D2" w:rsidRPr="002479D2" w:rsidRDefault="002479D2" w:rsidP="002479D2">
      <w:pPr>
        <w:rPr>
          <w:rFonts w:eastAsia="Times New Roman"/>
        </w:rPr>
      </w:pPr>
      <w:r w:rsidRPr="002479D2">
        <w:rPr>
          <w:rFonts w:eastAsia="Times New Roman"/>
        </w:rPr>
        <w:t>Modèle retenu par la commission européenne</w:t>
      </w:r>
    </w:p>
    <w:p w14:paraId="312CBC01" w14:textId="77777777" w:rsidR="002479D2" w:rsidRPr="002479D2" w:rsidRDefault="002479D2" w:rsidP="002479D2">
      <w:pPr>
        <w:rPr>
          <w:rFonts w:eastAsia="Times New Roman"/>
        </w:rPr>
      </w:pPr>
      <w:r w:rsidRPr="002479D2">
        <w:rPr>
          <w:rFonts w:eastAsia="Times New Roman"/>
        </w:rPr>
        <w:t xml:space="preserve">3 piliers : </w:t>
      </w:r>
      <w:r w:rsidRPr="002479D2">
        <w:rPr>
          <w:rFonts w:eastAsia="Times New Roman"/>
        </w:rPr>
        <w:tab/>
        <w:t>1. faible protection de l’emploi (faciliter les licenciements)</w:t>
      </w:r>
    </w:p>
    <w:p w14:paraId="1C353AD2" w14:textId="77777777" w:rsidR="002479D2" w:rsidRPr="002479D2" w:rsidRDefault="002479D2" w:rsidP="002479D2">
      <w:pPr>
        <w:rPr>
          <w:rFonts w:eastAsia="Times New Roman"/>
        </w:rPr>
      </w:pPr>
      <w:r w:rsidRPr="002479D2">
        <w:rPr>
          <w:rFonts w:eastAsia="Times New Roman"/>
        </w:rPr>
        <w:tab/>
      </w:r>
      <w:r w:rsidRPr="002479D2">
        <w:rPr>
          <w:rFonts w:eastAsia="Times New Roman"/>
        </w:rPr>
        <w:tab/>
        <w:t>2. générosité des indemnités chômage</w:t>
      </w:r>
    </w:p>
    <w:p w14:paraId="411E5691" w14:textId="77777777" w:rsidR="002479D2" w:rsidRPr="002479D2" w:rsidRDefault="002479D2" w:rsidP="002479D2">
      <w:pPr>
        <w:ind w:left="1440"/>
        <w:rPr>
          <w:rFonts w:eastAsia="Times New Roman"/>
        </w:rPr>
      </w:pPr>
      <w:r w:rsidRPr="002479D2">
        <w:rPr>
          <w:rFonts w:eastAsia="Times New Roman"/>
        </w:rPr>
        <w:t>3. politique active de l’emploi (formation des chômeurs et les chômeurs sont contraints de suivre des formations qualifiantes)</w:t>
      </w:r>
    </w:p>
    <w:p w14:paraId="43EBCF11" w14:textId="77777777" w:rsidR="002479D2" w:rsidRPr="002479D2" w:rsidRDefault="002479D2" w:rsidP="002479D2">
      <w:pPr>
        <w:rPr>
          <w:rFonts w:eastAsia="Times New Roman"/>
          <w:b/>
        </w:rPr>
      </w:pPr>
    </w:p>
    <w:p w14:paraId="4873A993" w14:textId="77777777" w:rsidR="002479D2" w:rsidRPr="002479D2" w:rsidRDefault="002479D2" w:rsidP="002479D2">
      <w:pPr>
        <w:rPr>
          <w:rFonts w:eastAsia="Times New Roman"/>
          <w:b/>
        </w:rPr>
      </w:pPr>
    </w:p>
    <w:p w14:paraId="183D438C" w14:textId="77777777" w:rsidR="002479D2" w:rsidRPr="002479D2" w:rsidRDefault="002479D2" w:rsidP="002479D2">
      <w:pPr>
        <w:rPr>
          <w:rFonts w:eastAsia="Times New Roman"/>
          <w:b/>
        </w:rPr>
      </w:pPr>
      <w:r w:rsidRPr="002479D2">
        <w:rPr>
          <w:rFonts w:eastAsia="Times New Roman"/>
          <w:b/>
        </w:rPr>
        <w:br w:type="page"/>
      </w:r>
    </w:p>
    <w:p w14:paraId="01550EDB" w14:textId="77777777" w:rsidR="002479D2" w:rsidRPr="002479D2" w:rsidRDefault="002479D2" w:rsidP="002479D2">
      <w:pPr>
        <w:rPr>
          <w:rFonts w:eastAsia="Times New Roman"/>
          <w:b/>
        </w:rPr>
      </w:pPr>
      <w:r w:rsidRPr="002479D2">
        <w:rPr>
          <w:rFonts w:eastAsia="Times New Roman"/>
          <w:b/>
          <w:noProof/>
        </w:rPr>
        <w:lastRenderedPageBreak/>
        <w:drawing>
          <wp:inline distT="0" distB="0" distL="0" distR="0" wp14:anchorId="27E3D2E0" wp14:editId="6A1DA8A0">
            <wp:extent cx="6191369" cy="91440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3603" cy="9162069"/>
                    </a:xfrm>
                    <a:prstGeom prst="rect">
                      <a:avLst/>
                    </a:prstGeom>
                    <a:noFill/>
                    <a:ln>
                      <a:noFill/>
                    </a:ln>
                  </pic:spPr>
                </pic:pic>
              </a:graphicData>
            </a:graphic>
          </wp:inline>
        </w:drawing>
      </w:r>
    </w:p>
    <w:p w14:paraId="3727957E" w14:textId="77777777" w:rsidR="002479D2" w:rsidRPr="002479D2" w:rsidRDefault="002479D2" w:rsidP="002479D2">
      <w:pPr>
        <w:rPr>
          <w:rFonts w:ascii="Century Gothic" w:eastAsia="Times New Roman" w:hAnsi="Century Gothic" w:cstheme="minorBidi"/>
          <w:b/>
          <w:bCs/>
          <w:color w:val="DE7E18"/>
          <w:sz w:val="24"/>
          <w:szCs w:val="24"/>
        </w:rPr>
      </w:pPr>
      <w:r w:rsidRPr="002479D2">
        <w:br w:type="page"/>
      </w:r>
    </w:p>
    <w:p w14:paraId="049EC384" w14:textId="77777777" w:rsidR="002479D2" w:rsidRPr="002479D2" w:rsidRDefault="002479D2" w:rsidP="002479D2">
      <w:pPr>
        <w:keepNext/>
        <w:keepLines/>
        <w:spacing w:before="120" w:after="40"/>
        <w:outlineLvl w:val="2"/>
        <w:rPr>
          <w:rFonts w:ascii="Century Gothic" w:eastAsia="Times New Roman" w:hAnsi="Century Gothic" w:cstheme="minorBidi"/>
          <w:b/>
          <w:bCs/>
          <w:color w:val="DE7E18"/>
          <w:sz w:val="24"/>
          <w:szCs w:val="24"/>
        </w:rPr>
      </w:pPr>
      <w:r w:rsidRPr="002479D2">
        <w:rPr>
          <w:rFonts w:ascii="Century Gothic" w:eastAsia="Times New Roman" w:hAnsi="Century Gothic" w:cstheme="minorBidi"/>
          <w:b/>
          <w:bCs/>
          <w:color w:val="DE7E18"/>
          <w:sz w:val="24"/>
          <w:szCs w:val="24"/>
        </w:rPr>
        <w:lastRenderedPageBreak/>
        <w:t>C - Les politiques de formation</w:t>
      </w:r>
    </w:p>
    <w:p w14:paraId="59BF5B7E" w14:textId="77777777" w:rsidR="002479D2" w:rsidRPr="002479D2" w:rsidRDefault="002479D2" w:rsidP="002479D2">
      <w:pPr>
        <w:rPr>
          <w:rFonts w:eastAsia="Times New Roman"/>
        </w:rPr>
      </w:pPr>
      <w:r w:rsidRPr="002479D2">
        <w:rPr>
          <w:rFonts w:eastAsia="Times New Roman"/>
        </w:rPr>
        <w:t>Cela signifie augmenter le stock de capital humain. On peut le faire grâce à la formation initiale ou la</w:t>
      </w:r>
    </w:p>
    <w:p w14:paraId="1D25E7FD" w14:textId="77777777" w:rsidR="002479D2" w:rsidRPr="002479D2" w:rsidRDefault="002479D2" w:rsidP="002479D2">
      <w:pPr>
        <w:rPr>
          <w:rFonts w:eastAsia="Times New Roman"/>
        </w:rPr>
      </w:pPr>
      <w:r w:rsidRPr="002479D2">
        <w:rPr>
          <w:rFonts w:eastAsia="Times New Roman"/>
        </w:rPr>
        <w:t>formation continue.</w:t>
      </w:r>
    </w:p>
    <w:p w14:paraId="52418803" w14:textId="77777777" w:rsidR="002479D2" w:rsidRPr="002479D2" w:rsidRDefault="002479D2" w:rsidP="002479D2">
      <w:pPr>
        <w:rPr>
          <w:rFonts w:eastAsia="Times New Roman"/>
          <w:b/>
          <w:color w:val="D34817" w:themeColor="accent1"/>
        </w:rPr>
      </w:pPr>
      <w:r w:rsidRPr="002479D2">
        <w:rPr>
          <w:rFonts w:eastAsia="Times New Roman"/>
          <w:b/>
          <w:color w:val="D34817" w:themeColor="accent1"/>
        </w:rPr>
        <w:t xml:space="preserve">Qualification : </w:t>
      </w:r>
    </w:p>
    <w:p w14:paraId="370BB049" w14:textId="77777777" w:rsidR="002479D2" w:rsidRPr="002479D2" w:rsidRDefault="002479D2" w:rsidP="002479D2">
      <w:pPr>
        <w:rPr>
          <w:rFonts w:eastAsia="Times New Roman"/>
        </w:rPr>
      </w:pPr>
      <w:r w:rsidRPr="002479D2">
        <w:rPr>
          <w:rFonts w:eastAsia="Times New Roman"/>
        </w:rPr>
        <w:t>- ensemble de compétences requises pour occuper un emploi (</w:t>
      </w:r>
      <w:r w:rsidRPr="002479D2">
        <w:rPr>
          <w:rFonts w:eastAsia="Times New Roman"/>
          <w:b/>
        </w:rPr>
        <w:t>qualification de l’emploi</w:t>
      </w:r>
      <w:r w:rsidRPr="002479D2">
        <w:rPr>
          <w:rFonts w:eastAsia="Times New Roman"/>
        </w:rPr>
        <w:t xml:space="preserve">) </w:t>
      </w:r>
    </w:p>
    <w:p w14:paraId="5676A826" w14:textId="77777777" w:rsidR="002479D2" w:rsidRPr="002479D2" w:rsidRDefault="002479D2" w:rsidP="002479D2">
      <w:pPr>
        <w:rPr>
          <w:rFonts w:eastAsia="Times New Roman"/>
        </w:rPr>
      </w:pPr>
      <w:r w:rsidRPr="002479D2">
        <w:rPr>
          <w:rFonts w:eastAsia="Times New Roman"/>
        </w:rPr>
        <w:t>- ensemble des connaissances et savoir-faire acquis par la formation ou l’expérience (</w:t>
      </w:r>
      <w:r w:rsidRPr="002479D2">
        <w:rPr>
          <w:rFonts w:eastAsia="Times New Roman"/>
          <w:b/>
        </w:rPr>
        <w:t>qualification individuelle</w:t>
      </w:r>
      <w:r w:rsidRPr="002479D2">
        <w:rPr>
          <w:rFonts w:eastAsia="Times New Roman"/>
        </w:rPr>
        <w:t>)</w:t>
      </w:r>
    </w:p>
    <w:p w14:paraId="211DAC86" w14:textId="77777777" w:rsidR="002479D2" w:rsidRPr="002479D2" w:rsidRDefault="002479D2" w:rsidP="002479D2"/>
    <w:p w14:paraId="0A7047AE" w14:textId="77777777" w:rsidR="002479D2" w:rsidRPr="002479D2" w:rsidRDefault="002479D2" w:rsidP="002479D2">
      <w:pPr>
        <w:keepNext/>
        <w:keepLines/>
        <w:spacing w:before="120"/>
        <w:outlineLvl w:val="4"/>
        <w:rPr>
          <w:rFonts w:ascii="Century Gothic" w:eastAsia="Times New Roman" w:hAnsi="Century Gothic" w:cstheme="minorBidi"/>
          <w:b/>
          <w:bCs/>
          <w:color w:val="8B7B57" w:themeColor="background2" w:themeShade="80"/>
        </w:rPr>
      </w:pPr>
      <w:r w:rsidRPr="002479D2">
        <w:rPr>
          <w:rFonts w:ascii="Century Gothic" w:eastAsia="Times New Roman" w:hAnsi="Century Gothic" w:cstheme="minorBidi"/>
          <w:b/>
          <w:bCs/>
          <w:color w:val="8B7B57" w:themeColor="background2" w:themeShade="80"/>
        </w:rPr>
        <w:t>Document 17 – Des formations continues, pour qui ?</w:t>
      </w:r>
    </w:p>
    <w:p w14:paraId="107A9E21" w14:textId="77777777" w:rsidR="002479D2" w:rsidRPr="002479D2" w:rsidRDefault="002479D2" w:rsidP="002479D2">
      <w:pPr>
        <w:jc w:val="center"/>
        <w:rPr>
          <w:rFonts w:eastAsia="Times New Roman"/>
        </w:rPr>
      </w:pPr>
      <w:r w:rsidRPr="002479D2">
        <w:rPr>
          <w:rFonts w:eastAsia="Times New Roman"/>
          <w:b/>
          <w:noProof/>
        </w:rPr>
        <w:drawing>
          <wp:inline distT="0" distB="0" distL="0" distR="0" wp14:anchorId="0EDAE662" wp14:editId="7EC4F26C">
            <wp:extent cx="6057900" cy="30099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7900" cy="3009900"/>
                    </a:xfrm>
                    <a:prstGeom prst="rect">
                      <a:avLst/>
                    </a:prstGeom>
                    <a:noFill/>
                    <a:ln>
                      <a:noFill/>
                    </a:ln>
                  </pic:spPr>
                </pic:pic>
              </a:graphicData>
            </a:graphic>
          </wp:inline>
        </w:drawing>
      </w:r>
    </w:p>
    <w:p w14:paraId="4B110924" w14:textId="77777777" w:rsidR="002479D2" w:rsidRPr="002479D2" w:rsidRDefault="002479D2" w:rsidP="002479D2">
      <w:pPr>
        <w:rPr>
          <w:rFonts w:eastAsia="Times New Roman"/>
        </w:rPr>
      </w:pPr>
      <w:r w:rsidRPr="002479D2">
        <w:rPr>
          <w:rFonts w:eastAsia="Times New Roman"/>
        </w:rPr>
        <w:t>Ce graphique permet de comparer la participation des chômeurs aux dispositifs de formation continue selon leur statut d’activité (emploi, chômage, inactivité) et selon le niveau de diplôme.</w:t>
      </w:r>
    </w:p>
    <w:p w14:paraId="679889E9" w14:textId="77777777" w:rsidR="002479D2" w:rsidRPr="002479D2" w:rsidRDefault="002479D2" w:rsidP="002479D2">
      <w:pPr>
        <w:rPr>
          <w:rFonts w:eastAsia="Times New Roman"/>
        </w:rPr>
      </w:pPr>
      <w:r w:rsidRPr="002479D2">
        <w:rPr>
          <w:rFonts w:eastAsia="Times New Roman"/>
        </w:rPr>
        <w:t>En 2016 en France, 22 % des individus sans diplôme ont suivi au moins une formation au cours des 12 mois précédent l’enquête réalisée par l’INSEE.</w:t>
      </w:r>
    </w:p>
    <w:p w14:paraId="61EF95B2" w14:textId="77777777" w:rsidR="002479D2" w:rsidRPr="002479D2" w:rsidRDefault="002479D2" w:rsidP="002479D2">
      <w:pPr>
        <w:rPr>
          <w:rFonts w:eastAsia="Times New Roman"/>
        </w:rPr>
      </w:pPr>
      <w:r w:rsidRPr="002479D2">
        <w:rPr>
          <w:rFonts w:eastAsia="Times New Roman"/>
        </w:rPr>
        <w:t>Les adultes qui bénéficient le plus d’une formation sont les individus diplômés du supérieur long et en emploi ; ceux qui en bénéficient le moins sont les inactifs (hors retraités) sans diplôme.</w:t>
      </w:r>
    </w:p>
    <w:p w14:paraId="3F4EB6A4" w14:textId="77777777" w:rsidR="002479D2" w:rsidRPr="002479D2" w:rsidRDefault="002479D2" w:rsidP="002479D2">
      <w:pPr>
        <w:rPr>
          <w:rFonts w:eastAsia="Times New Roman"/>
        </w:rPr>
      </w:pPr>
      <w:r w:rsidRPr="002479D2">
        <w:rPr>
          <w:rFonts w:eastAsia="Times New Roman"/>
        </w:rPr>
        <w:t xml:space="preserve">On constate que les principaux bénéficiaires des politiques de formation continue ne sont pas les individus les plus fragiles sur le marché du travail ou ceux qui en auraient le plus besoin pour retrouver un emploi. Cela peut s’expliquer par une plus faible propension au recours à ces dispositifs. Les personnes sans emploi et non diplômées </w:t>
      </w:r>
    </w:p>
    <w:p w14:paraId="49C17769" w14:textId="77777777" w:rsidR="002479D2" w:rsidRPr="002479D2" w:rsidRDefault="002479D2" w:rsidP="002479D2">
      <w:pPr>
        <w:rPr>
          <w:rFonts w:eastAsia="Times New Roman"/>
        </w:rPr>
      </w:pPr>
      <w:r w:rsidRPr="002479D2">
        <w:rPr>
          <w:rFonts w:eastAsia="Times New Roman"/>
        </w:rPr>
        <w:t>sont exclues des formations dispensées par les entreprises pour leurs salariés et bénéficient d’un moindre accès à l’information et d’un rapport plus difficile aux procédures ouvrant droit à formation continue</w:t>
      </w:r>
      <w:r w:rsidR="005C3BB5">
        <w:rPr>
          <w:rFonts w:eastAsia="Times New Roman"/>
        </w:rPr>
        <w:t xml:space="preserve"> notamment via Pôle Emploi mais aussi au sein de l’entreprise</w:t>
      </w:r>
      <w:r w:rsidRPr="002479D2">
        <w:rPr>
          <w:rFonts w:eastAsia="Times New Roman"/>
        </w:rPr>
        <w:t>. Au contraire, les individus toujours en emploi et diplômés peuvent s’estimer plus légitimes à bénéficier de ces dispositifs dont ils ont connaissance et pour lesquels ils ont un accès facile et une plus grande appétence, du fait qu’ils ont déjà été en réussite face à un examen puisqu’ils sont diplômés.</w:t>
      </w:r>
    </w:p>
    <w:p w14:paraId="1E0EDC13" w14:textId="77777777" w:rsidR="002479D2" w:rsidRPr="002479D2" w:rsidRDefault="002479D2" w:rsidP="002479D2">
      <w:pPr>
        <w:jc w:val="center"/>
        <w:rPr>
          <w:rFonts w:eastAsia="Times New Roman"/>
        </w:rPr>
      </w:pPr>
    </w:p>
    <w:p w14:paraId="3B1D9214" w14:textId="77777777" w:rsidR="002479D2" w:rsidRPr="002479D2" w:rsidRDefault="002479D2" w:rsidP="002479D2">
      <w:pPr>
        <w:rPr>
          <w:rFonts w:eastAsia="Times New Roman"/>
        </w:rPr>
      </w:pPr>
      <w:r w:rsidRPr="002479D2">
        <w:rPr>
          <w:rFonts w:eastAsia="Times New Roman"/>
          <w:b/>
          <w:bCs/>
          <w:color w:val="D34817" w:themeColor="accent1"/>
        </w:rPr>
        <w:t>Constat</w:t>
      </w:r>
      <w:r w:rsidRPr="002479D2">
        <w:rPr>
          <w:rFonts w:eastAsia="Times New Roman"/>
        </w:rPr>
        <w:t xml:space="preserve"> </w:t>
      </w:r>
      <w:r w:rsidRPr="002479D2">
        <w:rPr>
          <w:rFonts w:eastAsia="Times New Roman"/>
          <w:b/>
          <w:bCs/>
          <w:color w:val="D34817" w:themeColor="accent1"/>
        </w:rPr>
        <w:t>:</w:t>
      </w:r>
      <w:r w:rsidRPr="002479D2">
        <w:rPr>
          <w:rFonts w:eastAsia="Times New Roman"/>
        </w:rPr>
        <w:t xml:space="preserve"> </w:t>
      </w:r>
    </w:p>
    <w:p w14:paraId="7879E68C" w14:textId="77777777" w:rsidR="002479D2" w:rsidRPr="002479D2" w:rsidRDefault="002479D2" w:rsidP="002479D2">
      <w:pPr>
        <w:rPr>
          <w:rFonts w:eastAsia="Times New Roman"/>
        </w:rPr>
      </w:pPr>
      <w:r w:rsidRPr="002479D2">
        <w:rPr>
          <w:rFonts w:eastAsia="Times New Roman"/>
        </w:rPr>
        <w:t>Les salariés les moins qualifiés sont plus touchés par le chômage</w:t>
      </w:r>
    </w:p>
    <w:p w14:paraId="778E8E87" w14:textId="77777777" w:rsidR="002479D2" w:rsidRPr="002479D2" w:rsidRDefault="002479D2" w:rsidP="002479D2">
      <w:pPr>
        <w:rPr>
          <w:rFonts w:eastAsia="Times New Roman"/>
        </w:rPr>
      </w:pPr>
      <w:r w:rsidRPr="002479D2">
        <w:rPr>
          <w:rFonts w:eastAsia="Times New Roman"/>
        </w:rPr>
        <w:tab/>
        <w:t>On sait que le taux de chômage diminue si le niveau de qualification augmente.</w:t>
      </w:r>
    </w:p>
    <w:p w14:paraId="32FED30B" w14:textId="77777777" w:rsidR="002479D2" w:rsidRPr="002479D2" w:rsidRDefault="002479D2" w:rsidP="002479D2">
      <w:pPr>
        <w:rPr>
          <w:rFonts w:eastAsia="Times New Roman"/>
        </w:rPr>
      </w:pPr>
      <w:r w:rsidRPr="002479D2">
        <w:rPr>
          <w:rFonts w:eastAsia="Times New Roman"/>
        </w:rPr>
        <w:t>Les compétences et les qualifications sont des éléments déterminants pour la productivité et la compétitivité.</w:t>
      </w:r>
    </w:p>
    <w:p w14:paraId="74F32C87" w14:textId="77777777" w:rsidR="002479D2" w:rsidRPr="002479D2" w:rsidRDefault="002479D2" w:rsidP="002479D2">
      <w:pPr>
        <w:rPr>
          <w:rFonts w:eastAsia="Times New Roman"/>
        </w:rPr>
      </w:pPr>
    </w:p>
    <w:p w14:paraId="30002796" w14:textId="77777777" w:rsidR="002479D2" w:rsidRPr="002479D2" w:rsidRDefault="002479D2" w:rsidP="002479D2">
      <w:pPr>
        <w:rPr>
          <w:rFonts w:eastAsia="Times New Roman"/>
          <w:b/>
          <w:bCs/>
          <w:color w:val="D34817" w:themeColor="accent1"/>
        </w:rPr>
      </w:pPr>
      <w:r w:rsidRPr="002479D2">
        <w:rPr>
          <w:rFonts w:eastAsia="Times New Roman"/>
          <w:b/>
          <w:bCs/>
          <w:color w:val="D34817" w:themeColor="accent1"/>
        </w:rPr>
        <w:t xml:space="preserve">But : </w:t>
      </w:r>
    </w:p>
    <w:p w14:paraId="10FB78BE" w14:textId="77777777" w:rsidR="002479D2" w:rsidRPr="002479D2" w:rsidRDefault="002479D2" w:rsidP="002479D2">
      <w:pPr>
        <w:numPr>
          <w:ilvl w:val="0"/>
          <w:numId w:val="35"/>
        </w:numPr>
        <w:contextualSpacing/>
        <w:rPr>
          <w:rFonts w:eastAsia="Times New Roman"/>
        </w:rPr>
      </w:pPr>
      <w:r w:rsidRPr="002479D2">
        <w:rPr>
          <w:rFonts w:eastAsia="Times New Roman"/>
        </w:rPr>
        <w:t>Former les chômeurs pour faciliter le retour à l’emploi en particulier pour les jeunes sans formation et des chômeurs de longue durée.</w:t>
      </w:r>
    </w:p>
    <w:p w14:paraId="1A53BCEF" w14:textId="77777777" w:rsidR="002479D2" w:rsidRPr="002479D2" w:rsidRDefault="002479D2" w:rsidP="002479D2">
      <w:pPr>
        <w:numPr>
          <w:ilvl w:val="0"/>
          <w:numId w:val="35"/>
        </w:numPr>
        <w:contextualSpacing/>
        <w:rPr>
          <w:rFonts w:eastAsia="Times New Roman"/>
        </w:rPr>
      </w:pPr>
      <w:r w:rsidRPr="002479D2">
        <w:rPr>
          <w:rFonts w:eastAsia="Times New Roman"/>
        </w:rPr>
        <w:t>Favoriser une meilleure adéquation entre l’offre et la demande de travail</w:t>
      </w:r>
      <w:r w:rsidR="000E6148">
        <w:rPr>
          <w:rFonts w:eastAsia="Times New Roman"/>
        </w:rPr>
        <w:t xml:space="preserve"> </w:t>
      </w:r>
      <w:r w:rsidRPr="002479D2">
        <w:rPr>
          <w:rFonts w:eastAsia="Times New Roman"/>
        </w:rPr>
        <w:t>: en emploi et au chômage.</w:t>
      </w:r>
    </w:p>
    <w:p w14:paraId="1983E13D" w14:textId="77777777" w:rsidR="002479D2" w:rsidRPr="002479D2" w:rsidRDefault="002479D2" w:rsidP="002479D2">
      <w:pPr>
        <w:rPr>
          <w:rFonts w:eastAsia="Times New Roman"/>
        </w:rPr>
      </w:pPr>
    </w:p>
    <w:p w14:paraId="73648E6A" w14:textId="77777777" w:rsidR="002479D2" w:rsidRPr="002479D2" w:rsidRDefault="002479D2" w:rsidP="002479D2">
      <w:pPr>
        <w:rPr>
          <w:rFonts w:eastAsia="Times New Roman"/>
        </w:rPr>
      </w:pPr>
    </w:p>
    <w:p w14:paraId="73B86D9E" w14:textId="77777777" w:rsidR="002479D2" w:rsidRPr="002479D2" w:rsidRDefault="002479D2" w:rsidP="002479D2">
      <w:pPr>
        <w:rPr>
          <w:rFonts w:eastAsia="Times New Roman"/>
          <w:b/>
          <w:bCs/>
          <w:color w:val="D34817" w:themeColor="accent1"/>
        </w:rPr>
      </w:pPr>
      <w:r w:rsidRPr="002479D2">
        <w:rPr>
          <w:rFonts w:eastAsia="Times New Roman"/>
          <w:b/>
          <w:bCs/>
          <w:color w:val="D34817" w:themeColor="accent1"/>
        </w:rPr>
        <w:lastRenderedPageBreak/>
        <w:t>Exemples de mesures :</w:t>
      </w:r>
    </w:p>
    <w:p w14:paraId="05524302" w14:textId="77777777" w:rsidR="002479D2" w:rsidRPr="002479D2" w:rsidRDefault="002479D2" w:rsidP="002479D2">
      <w:pPr>
        <w:rPr>
          <w:rFonts w:eastAsia="Times New Roman"/>
        </w:rPr>
      </w:pPr>
      <w:r w:rsidRPr="002479D2">
        <w:rPr>
          <w:rFonts w:eastAsia="Times New Roman"/>
        </w:rPr>
        <w:t>Pour les jeunes sans diplôme : formation vers des nouveaux métiers (numérique) ou en pénurie (plombier</w:t>
      </w:r>
      <w:r w:rsidR="000E6148">
        <w:rPr>
          <w:rFonts w:eastAsia="Times New Roman"/>
        </w:rPr>
        <w:t>, boulanger, grutier</w:t>
      </w:r>
      <w:r w:rsidRPr="002479D2">
        <w:rPr>
          <w:rFonts w:eastAsia="Times New Roman"/>
        </w:rPr>
        <w:t xml:space="preserve"> …)</w:t>
      </w:r>
    </w:p>
    <w:p w14:paraId="3FE159E6" w14:textId="77777777" w:rsidR="002479D2" w:rsidRPr="002479D2" w:rsidRDefault="002479D2" w:rsidP="002479D2">
      <w:pPr>
        <w:rPr>
          <w:rFonts w:eastAsia="Times New Roman"/>
        </w:rPr>
      </w:pPr>
      <w:r w:rsidRPr="002479D2">
        <w:rPr>
          <w:rFonts w:eastAsia="Times New Roman"/>
        </w:rPr>
        <w:t>2018 PIC (Plan d’Investissement dans les Compétences) : formation pour les jeunes sans diplôme et les chômeurs (14,6 milliards d’euros entre 2019 et 2020)</w:t>
      </w:r>
    </w:p>
    <w:p w14:paraId="4342B2E8" w14:textId="77777777" w:rsidR="002479D2" w:rsidRPr="002479D2" w:rsidRDefault="002479D2" w:rsidP="002479D2">
      <w:pPr>
        <w:rPr>
          <w:rFonts w:eastAsia="Times New Roman"/>
        </w:rPr>
      </w:pPr>
      <w:r w:rsidRPr="002479D2">
        <w:rPr>
          <w:rFonts w:eastAsia="Times New Roman"/>
        </w:rPr>
        <w:t>Aider ceux qui veulent monter leur propre entreprise</w:t>
      </w:r>
    </w:p>
    <w:p w14:paraId="70D64CC3" w14:textId="77777777" w:rsidR="002479D2" w:rsidRPr="002479D2" w:rsidRDefault="002479D2" w:rsidP="002479D2">
      <w:pPr>
        <w:rPr>
          <w:rFonts w:eastAsia="Times New Roman"/>
        </w:rPr>
      </w:pPr>
    </w:p>
    <w:p w14:paraId="684BD6EA" w14:textId="77777777" w:rsidR="002479D2" w:rsidRPr="002479D2" w:rsidRDefault="002479D2" w:rsidP="002479D2">
      <w:pPr>
        <w:rPr>
          <w:rFonts w:eastAsia="Times New Roman"/>
          <w:b/>
          <w:bCs/>
          <w:color w:val="D34817" w:themeColor="accent1"/>
        </w:rPr>
      </w:pPr>
      <w:r w:rsidRPr="002479D2">
        <w:rPr>
          <w:rFonts w:eastAsia="Times New Roman"/>
          <w:b/>
          <w:bCs/>
          <w:color w:val="D34817" w:themeColor="accent1"/>
        </w:rPr>
        <w:t>Limites</w:t>
      </w:r>
    </w:p>
    <w:p w14:paraId="4080B56F" w14:textId="77777777" w:rsidR="002479D2" w:rsidRPr="002479D2" w:rsidRDefault="002479D2" w:rsidP="002479D2">
      <w:pPr>
        <w:rPr>
          <w:rFonts w:eastAsia="Times New Roman"/>
        </w:rPr>
      </w:pPr>
      <w:r w:rsidRPr="002479D2">
        <w:rPr>
          <w:rFonts w:eastAsia="Times New Roman"/>
        </w:rPr>
        <w:t>La formation continue bénéficie davantage aux plus diplômés (déjà dans l’entreprise, plus motivés, plus informés)</w:t>
      </w:r>
    </w:p>
    <w:p w14:paraId="24BD48C7" w14:textId="77777777" w:rsidR="002479D2" w:rsidRPr="002479D2" w:rsidRDefault="002479D2" w:rsidP="002479D2">
      <w:pPr>
        <w:rPr>
          <w:rFonts w:ascii="Times New Roman" w:eastAsia="Times New Roman" w:hAnsi="Times New Roman"/>
        </w:rPr>
      </w:pPr>
    </w:p>
    <w:p w14:paraId="0C9DD1E3" w14:textId="77777777" w:rsidR="002479D2" w:rsidRPr="002479D2" w:rsidRDefault="002479D2" w:rsidP="002479D2">
      <w:pPr>
        <w:rPr>
          <w:rFonts w:ascii="Times New Roman" w:eastAsia="Times New Roman" w:hAnsi="Times New Roman"/>
        </w:rPr>
      </w:pPr>
    </w:p>
    <w:p w14:paraId="1D89B1E8" w14:textId="77777777" w:rsidR="002479D2" w:rsidRPr="002479D2" w:rsidRDefault="002479D2" w:rsidP="002479D2">
      <w:pPr>
        <w:keepNext/>
        <w:keepLines/>
        <w:spacing w:before="120" w:after="40"/>
        <w:outlineLvl w:val="2"/>
        <w:rPr>
          <w:rFonts w:ascii="Century Gothic" w:eastAsia="Times New Roman" w:hAnsi="Century Gothic" w:cstheme="minorBidi"/>
          <w:b/>
          <w:bCs/>
          <w:color w:val="DE7E18"/>
          <w:sz w:val="24"/>
          <w:szCs w:val="24"/>
        </w:rPr>
      </w:pPr>
      <w:r w:rsidRPr="002479D2">
        <w:rPr>
          <w:rFonts w:ascii="Century Gothic" w:eastAsia="Times New Roman" w:hAnsi="Century Gothic" w:cstheme="minorBidi"/>
          <w:b/>
          <w:bCs/>
          <w:color w:val="DE7E18"/>
          <w:sz w:val="24"/>
          <w:szCs w:val="24"/>
        </w:rPr>
        <w:t>D - Les politiques de soutien à la demande</w:t>
      </w:r>
    </w:p>
    <w:p w14:paraId="467ACCD9" w14:textId="77777777" w:rsidR="002479D2" w:rsidRPr="002479D2" w:rsidRDefault="002479D2" w:rsidP="002479D2">
      <w:pPr>
        <w:rPr>
          <w:rFonts w:ascii="Times New Roman" w:eastAsia="Times New Roman" w:hAnsi="Times New Roman"/>
          <w:b/>
        </w:rPr>
      </w:pPr>
    </w:p>
    <w:p w14:paraId="70118A2E" w14:textId="77777777" w:rsidR="002479D2" w:rsidRPr="002479D2" w:rsidRDefault="002479D2" w:rsidP="002479D2">
      <w:pPr>
        <w:keepNext/>
        <w:keepLines/>
        <w:spacing w:before="120"/>
        <w:outlineLvl w:val="4"/>
        <w:rPr>
          <w:rFonts w:ascii="Century Gothic" w:eastAsia="Times New Roman" w:hAnsi="Century Gothic" w:cstheme="minorBidi"/>
          <w:b/>
          <w:bCs/>
          <w:color w:val="8B7B57" w:themeColor="background2" w:themeShade="80"/>
        </w:rPr>
      </w:pPr>
      <w:r w:rsidRPr="002479D2">
        <w:rPr>
          <w:rFonts w:ascii="Century Gothic" w:eastAsia="Times New Roman" w:hAnsi="Century Gothic" w:cstheme="minorBidi"/>
          <w:b/>
          <w:bCs/>
          <w:color w:val="8B7B57" w:themeColor="background2" w:themeShade="80"/>
        </w:rPr>
        <w:t>Document 1</w:t>
      </w:r>
      <w:r>
        <w:rPr>
          <w:rFonts w:ascii="Century Gothic" w:eastAsia="Times New Roman" w:hAnsi="Century Gothic" w:cstheme="minorBidi"/>
          <w:b/>
          <w:bCs/>
          <w:color w:val="8B7B57" w:themeColor="background2" w:themeShade="80"/>
        </w:rPr>
        <w:t>8</w:t>
      </w:r>
      <w:r w:rsidRPr="002479D2">
        <w:rPr>
          <w:rFonts w:ascii="Century Gothic" w:eastAsia="Times New Roman" w:hAnsi="Century Gothic" w:cstheme="minorBidi"/>
          <w:b/>
          <w:bCs/>
          <w:color w:val="8B7B57" w:themeColor="background2" w:themeShade="80"/>
        </w:rPr>
        <w:t xml:space="preserve"> – Les politiques budgétaires de soutien à la demande</w:t>
      </w:r>
    </w:p>
    <w:p w14:paraId="6BEEEF62" w14:textId="77777777" w:rsidR="002479D2" w:rsidRPr="002479D2" w:rsidRDefault="002479D2" w:rsidP="002479D2">
      <w:pPr>
        <w:rPr>
          <w:rFonts w:ascii="Times New Roman" w:eastAsia="Times New Roman" w:hAnsi="Times New Roman"/>
          <w:b/>
        </w:rPr>
      </w:pPr>
      <w:r w:rsidRPr="002479D2">
        <w:rPr>
          <w:rFonts w:ascii="Times New Roman" w:eastAsia="Times New Roman" w:hAnsi="Times New Roman"/>
          <w:b/>
          <w:noProof/>
        </w:rPr>
        <w:drawing>
          <wp:inline distT="0" distB="0" distL="0" distR="0" wp14:anchorId="64951B9C" wp14:editId="47510B9C">
            <wp:extent cx="6233160" cy="41605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3160" cy="4160520"/>
                    </a:xfrm>
                    <a:prstGeom prst="rect">
                      <a:avLst/>
                    </a:prstGeom>
                    <a:noFill/>
                    <a:ln>
                      <a:noFill/>
                    </a:ln>
                  </pic:spPr>
                </pic:pic>
              </a:graphicData>
            </a:graphic>
          </wp:inline>
        </w:drawing>
      </w:r>
    </w:p>
    <w:p w14:paraId="4862795D" w14:textId="77777777" w:rsidR="002479D2" w:rsidRPr="002479D2" w:rsidRDefault="002479D2" w:rsidP="002479D2">
      <w:pPr>
        <w:rPr>
          <w:rFonts w:ascii="Times New Roman" w:eastAsia="Times New Roman" w:hAnsi="Times New Roman"/>
          <w:b/>
        </w:rPr>
      </w:pPr>
    </w:p>
    <w:p w14:paraId="04D6BAE2" w14:textId="77777777" w:rsidR="002479D2" w:rsidRPr="002479D2" w:rsidRDefault="002479D2" w:rsidP="002479D2">
      <w:pPr>
        <w:numPr>
          <w:ilvl w:val="0"/>
          <w:numId w:val="21"/>
        </w:numPr>
        <w:spacing w:before="40" w:after="40"/>
        <w:ind w:left="567"/>
        <w:jc w:val="both"/>
        <w:rPr>
          <w:rFonts w:ascii="Calibri" w:hAnsi="Calibri"/>
          <w:b/>
          <w:color w:val="9D3511" w:themeColor="accent1" w:themeShade="BF"/>
        </w:rPr>
      </w:pPr>
      <w:r w:rsidRPr="002479D2">
        <w:rPr>
          <w:rFonts w:ascii="Calibri" w:hAnsi="Calibri"/>
          <w:b/>
          <w:color w:val="9D3511" w:themeColor="accent1" w:themeShade="BF"/>
        </w:rPr>
        <w:t>1. Pourquoi l’État doit-il « se substituer aux acteurs privés » dans un contexte de crise ?</w:t>
      </w:r>
    </w:p>
    <w:p w14:paraId="3CCC1843" w14:textId="77777777" w:rsidR="002479D2" w:rsidRPr="002479D2" w:rsidRDefault="002479D2" w:rsidP="002479D2">
      <w:pPr>
        <w:numPr>
          <w:ilvl w:val="0"/>
          <w:numId w:val="21"/>
        </w:numPr>
        <w:spacing w:before="40" w:after="40"/>
        <w:ind w:left="567"/>
        <w:jc w:val="both"/>
        <w:rPr>
          <w:rFonts w:ascii="Calibri" w:hAnsi="Calibri"/>
          <w:b/>
          <w:color w:val="9D3511" w:themeColor="accent1" w:themeShade="BF"/>
        </w:rPr>
      </w:pPr>
      <w:r w:rsidRPr="002479D2">
        <w:rPr>
          <w:rFonts w:ascii="Calibri" w:hAnsi="Calibri"/>
          <w:b/>
          <w:color w:val="9D3511" w:themeColor="accent1" w:themeShade="BF"/>
        </w:rPr>
        <w:t>2. Comment peut-il soutenir la demande globale ?</w:t>
      </w:r>
    </w:p>
    <w:p w14:paraId="7CCBA9F6" w14:textId="77777777" w:rsidR="002479D2" w:rsidRPr="002479D2" w:rsidRDefault="002479D2" w:rsidP="002479D2">
      <w:pPr>
        <w:numPr>
          <w:ilvl w:val="0"/>
          <w:numId w:val="21"/>
        </w:numPr>
        <w:spacing w:before="40" w:after="40"/>
        <w:ind w:left="567"/>
        <w:jc w:val="both"/>
        <w:rPr>
          <w:rFonts w:ascii="Calibri" w:hAnsi="Calibri"/>
          <w:b/>
          <w:color w:val="9D3511" w:themeColor="accent1" w:themeShade="BF"/>
        </w:rPr>
      </w:pPr>
      <w:r w:rsidRPr="002479D2">
        <w:rPr>
          <w:rFonts w:ascii="Calibri" w:hAnsi="Calibri"/>
          <w:b/>
          <w:color w:val="9D3511" w:themeColor="accent1" w:themeShade="BF"/>
        </w:rPr>
        <w:t>3. Quels sont les risques de cette politique ?</w:t>
      </w:r>
    </w:p>
    <w:p w14:paraId="2C444A97" w14:textId="77777777" w:rsidR="002479D2" w:rsidRPr="002479D2" w:rsidRDefault="002479D2" w:rsidP="002479D2">
      <w:pPr>
        <w:rPr>
          <w:rFonts w:ascii="Times New Roman" w:eastAsia="Times New Roman" w:hAnsi="Times New Roman"/>
          <w:b/>
        </w:rPr>
      </w:pPr>
    </w:p>
    <w:p w14:paraId="52EE3F06" w14:textId="77777777" w:rsidR="002479D2" w:rsidRPr="002479D2" w:rsidRDefault="002479D2" w:rsidP="002479D2">
      <w:pPr>
        <w:keepNext/>
        <w:keepLines/>
        <w:spacing w:before="120"/>
        <w:outlineLvl w:val="4"/>
        <w:rPr>
          <w:rFonts w:ascii="Century Gothic" w:eastAsia="Times New Roman" w:hAnsi="Century Gothic" w:cstheme="minorBidi"/>
          <w:b/>
          <w:bCs/>
          <w:color w:val="8B7B57" w:themeColor="background2" w:themeShade="80"/>
        </w:rPr>
      </w:pPr>
      <w:r w:rsidRPr="002479D2">
        <w:rPr>
          <w:rFonts w:ascii="Century Gothic" w:eastAsia="Times New Roman" w:hAnsi="Century Gothic" w:cstheme="minorBidi"/>
          <w:b/>
          <w:bCs/>
          <w:color w:val="8B7B57" w:themeColor="background2" w:themeShade="80"/>
        </w:rPr>
        <w:lastRenderedPageBreak/>
        <w:t>Document 1</w:t>
      </w:r>
      <w:r>
        <w:rPr>
          <w:rFonts w:ascii="Century Gothic" w:eastAsia="Times New Roman" w:hAnsi="Century Gothic" w:cstheme="minorBidi"/>
          <w:b/>
          <w:bCs/>
          <w:color w:val="8B7B57" w:themeColor="background2" w:themeShade="80"/>
        </w:rPr>
        <w:t>9</w:t>
      </w:r>
      <w:r w:rsidRPr="002479D2">
        <w:rPr>
          <w:rFonts w:ascii="Century Gothic" w:eastAsia="Times New Roman" w:hAnsi="Century Gothic" w:cstheme="minorBidi"/>
          <w:b/>
          <w:bCs/>
          <w:color w:val="8B7B57" w:themeColor="background2" w:themeShade="80"/>
        </w:rPr>
        <w:t>- Les effets de la politique monétaire sur la croissance et l’emploi aux États-Unis</w:t>
      </w:r>
    </w:p>
    <w:p w14:paraId="18F49D8D" w14:textId="77777777" w:rsidR="002479D2" w:rsidRPr="002479D2" w:rsidRDefault="002479D2" w:rsidP="002479D2">
      <w:pPr>
        <w:jc w:val="center"/>
        <w:rPr>
          <w:rFonts w:ascii="Times New Roman" w:eastAsia="Times New Roman" w:hAnsi="Times New Roman"/>
          <w:b/>
        </w:rPr>
      </w:pPr>
      <w:r w:rsidRPr="002479D2">
        <w:rPr>
          <w:rFonts w:ascii="Times New Roman" w:eastAsia="Times New Roman" w:hAnsi="Times New Roman"/>
          <w:b/>
          <w:noProof/>
        </w:rPr>
        <w:drawing>
          <wp:inline distT="0" distB="0" distL="0" distR="0" wp14:anchorId="0B3734A5" wp14:editId="5FEB50AB">
            <wp:extent cx="4975860" cy="36195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5860" cy="3619500"/>
                    </a:xfrm>
                    <a:prstGeom prst="rect">
                      <a:avLst/>
                    </a:prstGeom>
                    <a:noFill/>
                    <a:ln>
                      <a:noFill/>
                    </a:ln>
                  </pic:spPr>
                </pic:pic>
              </a:graphicData>
            </a:graphic>
          </wp:inline>
        </w:drawing>
      </w:r>
    </w:p>
    <w:p w14:paraId="7B4CF1ED" w14:textId="77777777" w:rsidR="002479D2" w:rsidRPr="002479D2" w:rsidRDefault="002479D2" w:rsidP="002479D2">
      <w:pPr>
        <w:numPr>
          <w:ilvl w:val="0"/>
          <w:numId w:val="21"/>
        </w:numPr>
        <w:spacing w:before="40" w:after="40"/>
        <w:ind w:left="709"/>
        <w:jc w:val="both"/>
        <w:rPr>
          <w:rFonts w:ascii="Calibri" w:hAnsi="Calibri"/>
          <w:b/>
          <w:color w:val="9D3511" w:themeColor="accent1" w:themeShade="BF"/>
        </w:rPr>
      </w:pPr>
      <w:r w:rsidRPr="002479D2">
        <w:rPr>
          <w:rFonts w:ascii="Calibri" w:hAnsi="Calibri"/>
          <w:b/>
          <w:color w:val="9D3511" w:themeColor="accent1" w:themeShade="BF"/>
        </w:rPr>
        <w:t>1. Quel a été l’effet des taux d’intérêt bas depuis 2009 sur le chômage ?</w:t>
      </w:r>
    </w:p>
    <w:p w14:paraId="51EA0AC8" w14:textId="77777777" w:rsidR="002479D2" w:rsidRPr="002479D2" w:rsidRDefault="002479D2" w:rsidP="002479D2">
      <w:pPr>
        <w:numPr>
          <w:ilvl w:val="0"/>
          <w:numId w:val="21"/>
        </w:numPr>
        <w:spacing w:before="40" w:after="40"/>
        <w:ind w:left="709"/>
        <w:jc w:val="both"/>
        <w:rPr>
          <w:rFonts w:ascii="Calibri" w:hAnsi="Calibri"/>
          <w:b/>
          <w:color w:val="9D3511" w:themeColor="accent1" w:themeShade="BF"/>
        </w:rPr>
      </w:pPr>
      <w:r w:rsidRPr="002479D2">
        <w:rPr>
          <w:rFonts w:ascii="Calibri" w:hAnsi="Calibri"/>
          <w:b/>
          <w:color w:val="9D3511" w:themeColor="accent1" w:themeShade="BF"/>
        </w:rPr>
        <w:t>2. Expliquez comment la politique monétaire a favorisé la baisse du chômage.</w:t>
      </w:r>
    </w:p>
    <w:p w14:paraId="1AAC73E6" w14:textId="77777777" w:rsidR="002479D2" w:rsidRPr="002479D2" w:rsidRDefault="002479D2" w:rsidP="002479D2">
      <w:pPr>
        <w:jc w:val="center"/>
        <w:rPr>
          <w:rFonts w:ascii="Times New Roman" w:eastAsia="Times New Roman" w:hAnsi="Times New Roman"/>
        </w:rPr>
      </w:pPr>
      <w:r w:rsidRPr="002479D2">
        <w:rPr>
          <w:rFonts w:ascii="Times New Roman" w:eastAsia="Times New Roman" w:hAnsi="Times New Roman"/>
          <w:noProof/>
        </w:rPr>
        <w:drawing>
          <wp:inline distT="0" distB="0" distL="0" distR="0" wp14:anchorId="618288D6" wp14:editId="67C855FA">
            <wp:extent cx="5905500" cy="288798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2887980"/>
                    </a:xfrm>
                    <a:prstGeom prst="rect">
                      <a:avLst/>
                    </a:prstGeom>
                    <a:noFill/>
                    <a:ln>
                      <a:noFill/>
                    </a:ln>
                  </pic:spPr>
                </pic:pic>
              </a:graphicData>
            </a:graphic>
          </wp:inline>
        </w:drawing>
      </w:r>
    </w:p>
    <w:p w14:paraId="64E6FED7" w14:textId="77777777" w:rsidR="002479D2" w:rsidRPr="002479D2" w:rsidRDefault="002479D2" w:rsidP="002479D2">
      <w:pPr>
        <w:rPr>
          <w:rFonts w:ascii="Times New Roman" w:eastAsia="Times New Roman" w:hAnsi="Times New Roman"/>
        </w:rPr>
      </w:pPr>
    </w:p>
    <w:p w14:paraId="0CCB7878" w14:textId="77777777" w:rsidR="002479D2" w:rsidRPr="002479D2" w:rsidRDefault="002479D2" w:rsidP="002479D2">
      <w:pPr>
        <w:rPr>
          <w:rFonts w:eastAsia="Times New Roman"/>
        </w:rPr>
      </w:pPr>
      <w:r w:rsidRPr="002479D2">
        <w:rPr>
          <w:rFonts w:eastAsia="Cardo" w:cs="Cardo"/>
        </w:rPr>
        <w:t xml:space="preserve">Récession </w:t>
      </w:r>
      <w:r w:rsidRPr="002479D2">
        <w:rPr>
          <w:rFonts w:ascii="Times New Roman" w:eastAsia="Cardo" w:hAnsi="Times New Roman"/>
        </w:rPr>
        <w:t>→</w:t>
      </w:r>
      <w:r w:rsidRPr="002479D2">
        <w:rPr>
          <w:rFonts w:eastAsia="Cardo" w:cs="Cardo"/>
        </w:rPr>
        <w:t xml:space="preserve"> baisse de l</w:t>
      </w:r>
      <w:r w:rsidRPr="002479D2">
        <w:rPr>
          <w:rFonts w:eastAsia="Cardo" w:cs="Bembo"/>
        </w:rPr>
        <w:t>’</w:t>
      </w:r>
      <w:r w:rsidRPr="002479D2">
        <w:rPr>
          <w:rFonts w:eastAsia="Cardo" w:cs="Cardo"/>
        </w:rPr>
        <w:t xml:space="preserve">offre et de la demande de biens </w:t>
      </w:r>
      <w:r w:rsidRPr="002479D2">
        <w:rPr>
          <w:rFonts w:ascii="Times New Roman" w:eastAsia="Cardo" w:hAnsi="Times New Roman"/>
        </w:rPr>
        <w:t>→</w:t>
      </w:r>
      <w:r w:rsidRPr="002479D2">
        <w:rPr>
          <w:rFonts w:eastAsia="Cardo" w:cs="Cardo"/>
        </w:rPr>
        <w:t xml:space="preserve"> baisse des revenus et ch</w:t>
      </w:r>
      <w:r w:rsidRPr="002479D2">
        <w:rPr>
          <w:rFonts w:eastAsia="Cardo" w:cs="Bembo"/>
        </w:rPr>
        <w:t>ô</w:t>
      </w:r>
      <w:r w:rsidRPr="002479D2">
        <w:rPr>
          <w:rFonts w:eastAsia="Cardo" w:cs="Cardo"/>
        </w:rPr>
        <w:t>mage</w:t>
      </w:r>
    </w:p>
    <w:p w14:paraId="74D93875" w14:textId="77777777" w:rsidR="002479D2" w:rsidRPr="002479D2" w:rsidRDefault="002479D2" w:rsidP="002479D2">
      <w:pPr>
        <w:rPr>
          <w:rFonts w:eastAsia="Times New Roman"/>
        </w:rPr>
      </w:pPr>
      <w:r w:rsidRPr="002479D2">
        <w:rPr>
          <w:rFonts w:eastAsia="Times New Roman"/>
        </w:rPr>
        <w:t>But : lutter contre le chômage conjoncturel en relançant la demande globale</w:t>
      </w:r>
    </w:p>
    <w:p w14:paraId="4C57C86E" w14:textId="77777777" w:rsidR="002479D2" w:rsidRPr="002479D2" w:rsidRDefault="002479D2" w:rsidP="002479D2">
      <w:pPr>
        <w:rPr>
          <w:rFonts w:eastAsia="Times New Roman"/>
        </w:rPr>
      </w:pPr>
    </w:p>
    <w:p w14:paraId="5EB0FB67" w14:textId="77777777" w:rsidR="002479D2" w:rsidRPr="002479D2" w:rsidRDefault="002479D2" w:rsidP="002479D2">
      <w:pPr>
        <w:rPr>
          <w:rFonts w:eastAsia="Times New Roman"/>
          <w:b/>
          <w:bCs/>
          <w:color w:val="855D5D" w:themeColor="accent6"/>
        </w:rPr>
      </w:pPr>
      <w:r w:rsidRPr="002479D2">
        <w:rPr>
          <w:rFonts w:eastAsia="Times New Roman"/>
          <w:b/>
          <w:bCs/>
          <w:color w:val="855D5D" w:themeColor="accent6"/>
        </w:rPr>
        <w:t>Nécessite l’intervention des pouvoirs publics</w:t>
      </w:r>
    </w:p>
    <w:p w14:paraId="46A97748" w14:textId="77777777" w:rsidR="002479D2" w:rsidRPr="002479D2" w:rsidRDefault="002479D2" w:rsidP="002479D2">
      <w:pPr>
        <w:rPr>
          <w:rFonts w:eastAsia="Times New Roman"/>
        </w:rPr>
      </w:pPr>
      <w:r w:rsidRPr="002479D2">
        <w:rPr>
          <w:rFonts w:eastAsia="Times New Roman"/>
        </w:rPr>
        <w:t>- Les politiques conjoncturelles de relance (policy mix)</w:t>
      </w:r>
    </w:p>
    <w:p w14:paraId="6E51EF54" w14:textId="77777777" w:rsidR="002479D2" w:rsidRPr="002479D2" w:rsidRDefault="002479D2" w:rsidP="002479D2">
      <w:pPr>
        <w:rPr>
          <w:rFonts w:eastAsia="Times New Roman"/>
        </w:rPr>
      </w:pPr>
      <w:r w:rsidRPr="002479D2">
        <w:rPr>
          <w:rFonts w:eastAsia="Times New Roman"/>
        </w:rPr>
        <w:t>Politique monétaire: baisse des taux d'intérêts pour relancer l’investissement</w:t>
      </w:r>
    </w:p>
    <w:p w14:paraId="5857521D" w14:textId="77777777" w:rsidR="002479D2" w:rsidRPr="002479D2" w:rsidRDefault="002479D2" w:rsidP="002479D2">
      <w:pPr>
        <w:rPr>
          <w:rFonts w:eastAsia="Times New Roman"/>
        </w:rPr>
      </w:pPr>
      <w:r w:rsidRPr="002479D2">
        <w:rPr>
          <w:rFonts w:eastAsia="Times New Roman"/>
        </w:rPr>
        <w:t>Politique budgétaire: hausse des dépenses publiques</w:t>
      </w:r>
      <w:r w:rsidR="0087234C">
        <w:rPr>
          <w:rFonts w:eastAsia="Times New Roman"/>
        </w:rPr>
        <w:t>, hausse du salaire minimum et/ou des revenus de transfert et/ou diminution des prélèvements obligatoires</w:t>
      </w:r>
      <w:r w:rsidRPr="002479D2">
        <w:rPr>
          <w:rFonts w:eastAsia="Times New Roman"/>
        </w:rPr>
        <w:t xml:space="preserve"> pour soutenir la demande</w:t>
      </w:r>
    </w:p>
    <w:p w14:paraId="28F61241" w14:textId="77777777" w:rsidR="002479D2" w:rsidRPr="002479D2" w:rsidRDefault="002479D2" w:rsidP="002479D2">
      <w:pPr>
        <w:rPr>
          <w:rFonts w:eastAsia="Times New Roman"/>
        </w:rPr>
      </w:pPr>
      <w:r w:rsidRPr="002479D2">
        <w:rPr>
          <w:rFonts w:eastAsia="Times New Roman"/>
        </w:rPr>
        <w:t>- Plan d’investissement publics au niveau de la commission européenne</w:t>
      </w:r>
    </w:p>
    <w:p w14:paraId="03271ACA" w14:textId="77777777" w:rsidR="002479D2" w:rsidRPr="002479D2" w:rsidRDefault="002479D2" w:rsidP="002479D2">
      <w:pPr>
        <w:rPr>
          <w:rFonts w:eastAsia="Times New Roman"/>
        </w:rPr>
      </w:pPr>
    </w:p>
    <w:p w14:paraId="0E3B5C53" w14:textId="77777777" w:rsidR="002479D2" w:rsidRPr="002479D2" w:rsidRDefault="002479D2" w:rsidP="002479D2">
      <w:pPr>
        <w:rPr>
          <w:rFonts w:eastAsia="Times New Roman"/>
        </w:rPr>
      </w:pPr>
      <w:r w:rsidRPr="002479D2">
        <w:rPr>
          <w:rFonts w:eastAsia="Times New Roman"/>
        </w:rPr>
        <w:lastRenderedPageBreak/>
        <w:t>Effet multiplicateur (multiplicateur keynésien) ou effet revenu : la dépense d’un agent engendre un revenu pour un autre agent qui va lui-même dépenser et ainsi de suite</w:t>
      </w:r>
      <w:r w:rsidR="0087234C">
        <w:rPr>
          <w:rFonts w:eastAsia="Times New Roman"/>
        </w:rPr>
        <w:t xml:space="preserve"> </w:t>
      </w:r>
      <w:r w:rsidR="0087234C" w:rsidRPr="0087234C">
        <w:rPr>
          <w:rFonts w:eastAsia="Times New Roman"/>
        </w:rPr>
        <w:sym w:font="Wingdings" w:char="F0E0"/>
      </w:r>
      <w:r w:rsidR="0087234C">
        <w:rPr>
          <w:rFonts w:eastAsia="Times New Roman"/>
        </w:rPr>
        <w:t xml:space="preserve"> l’Etat doit percevoir un revenu supplémentaire ou au moins égal aux dépenses engendrées par cette politique de relance budgétaire.</w:t>
      </w:r>
    </w:p>
    <w:p w14:paraId="1651A4B0" w14:textId="77777777" w:rsidR="002479D2" w:rsidRPr="002479D2" w:rsidRDefault="002479D2" w:rsidP="002479D2">
      <w:pPr>
        <w:rPr>
          <w:rFonts w:eastAsia="Times New Roman"/>
        </w:rPr>
      </w:pPr>
    </w:p>
    <w:p w14:paraId="5527B7D2" w14:textId="77777777" w:rsidR="002479D2" w:rsidRPr="002479D2" w:rsidRDefault="002479D2" w:rsidP="002479D2">
      <w:pPr>
        <w:rPr>
          <w:rFonts w:eastAsia="Times New Roman"/>
        </w:rPr>
      </w:pPr>
      <w:r w:rsidRPr="002479D2">
        <w:rPr>
          <w:rFonts w:eastAsia="Times New Roman"/>
        </w:rPr>
        <w:t>Les politiques keynésiennes ont connu leur apogée pendant les 30 glorieuses.</w:t>
      </w:r>
    </w:p>
    <w:p w14:paraId="6FC3E2DB" w14:textId="77777777" w:rsidR="002479D2" w:rsidRPr="002479D2" w:rsidRDefault="002479D2" w:rsidP="002479D2">
      <w:pPr>
        <w:rPr>
          <w:rFonts w:eastAsia="Times New Roman"/>
        </w:rPr>
      </w:pPr>
      <w:r w:rsidRPr="002479D2">
        <w:rPr>
          <w:rFonts w:eastAsia="Times New Roman"/>
        </w:rPr>
        <w:t>Remise en cause dans les années 70 (hausse des déficits et de la dette publiques)</w:t>
      </w:r>
    </w:p>
    <w:p w14:paraId="48E2D728" w14:textId="77777777" w:rsidR="002479D2" w:rsidRPr="002479D2" w:rsidRDefault="002479D2" w:rsidP="002479D2">
      <w:pPr>
        <w:rPr>
          <w:rFonts w:eastAsia="Times New Roman"/>
        </w:rPr>
      </w:pPr>
    </w:p>
    <w:p w14:paraId="4164ED14" w14:textId="77777777" w:rsidR="002479D2" w:rsidRPr="002479D2" w:rsidRDefault="002479D2" w:rsidP="002479D2">
      <w:pPr>
        <w:rPr>
          <w:rFonts w:eastAsia="Times New Roman"/>
          <w:b/>
          <w:bCs/>
          <w:color w:val="D34817" w:themeColor="accent1"/>
        </w:rPr>
      </w:pPr>
      <w:r w:rsidRPr="002479D2">
        <w:rPr>
          <w:rFonts w:eastAsia="Times New Roman"/>
          <w:b/>
          <w:bCs/>
          <w:color w:val="D34817" w:themeColor="accent1"/>
        </w:rPr>
        <w:t>Après la crise de 2008</w:t>
      </w:r>
    </w:p>
    <w:p w14:paraId="57E7E00C" w14:textId="77777777" w:rsidR="002479D2" w:rsidRPr="002479D2" w:rsidRDefault="002479D2" w:rsidP="002479D2">
      <w:pPr>
        <w:numPr>
          <w:ilvl w:val="0"/>
          <w:numId w:val="34"/>
        </w:numPr>
        <w:contextualSpacing/>
        <w:rPr>
          <w:rFonts w:eastAsia="Times New Roman"/>
        </w:rPr>
      </w:pPr>
      <w:r w:rsidRPr="002479D2">
        <w:rPr>
          <w:rFonts w:eastAsia="Times New Roman"/>
        </w:rPr>
        <w:t>soutien de la demande des ménages : hausse des prestations sociales</w:t>
      </w:r>
    </w:p>
    <w:p w14:paraId="758B06A5" w14:textId="77777777" w:rsidR="002479D2" w:rsidRPr="002479D2" w:rsidRDefault="002479D2" w:rsidP="002479D2">
      <w:pPr>
        <w:numPr>
          <w:ilvl w:val="0"/>
          <w:numId w:val="34"/>
        </w:numPr>
        <w:contextualSpacing/>
        <w:rPr>
          <w:rFonts w:eastAsia="Times New Roman"/>
        </w:rPr>
      </w:pPr>
      <w:r w:rsidRPr="002479D2">
        <w:rPr>
          <w:rFonts w:eastAsia="Times New Roman"/>
        </w:rPr>
        <w:t>Soutien à l’investissements des entreprises : baisse des taux d'intérêts par la BCE</w:t>
      </w:r>
    </w:p>
    <w:p w14:paraId="718AE36C" w14:textId="77777777" w:rsidR="002479D2" w:rsidRPr="002479D2" w:rsidRDefault="002479D2" w:rsidP="002479D2">
      <w:pPr>
        <w:rPr>
          <w:rFonts w:eastAsia="Times New Roman"/>
        </w:rPr>
      </w:pPr>
    </w:p>
    <w:p w14:paraId="78438D42" w14:textId="77777777" w:rsidR="002479D2" w:rsidRPr="002479D2" w:rsidRDefault="002479D2" w:rsidP="002479D2">
      <w:pPr>
        <w:rPr>
          <w:rFonts w:eastAsia="Times New Roman"/>
          <w:b/>
          <w:bCs/>
          <w:color w:val="D34817" w:themeColor="accent1"/>
        </w:rPr>
      </w:pPr>
      <w:r w:rsidRPr="002479D2">
        <w:rPr>
          <w:rFonts w:eastAsia="Times New Roman"/>
          <w:b/>
          <w:bCs/>
          <w:color w:val="D34817" w:themeColor="accent1"/>
        </w:rPr>
        <w:t>Crise du coronavirus</w:t>
      </w:r>
      <w:r w:rsidR="008135C7">
        <w:rPr>
          <w:rFonts w:eastAsia="Times New Roman"/>
          <w:b/>
          <w:bCs/>
          <w:color w:val="D34817" w:themeColor="accent1"/>
        </w:rPr>
        <w:t xml:space="preserve"> </w:t>
      </w:r>
      <w:r w:rsidRPr="002479D2">
        <w:rPr>
          <w:rFonts w:eastAsia="Times New Roman"/>
          <w:b/>
          <w:bCs/>
          <w:color w:val="D34817" w:themeColor="accent1"/>
        </w:rPr>
        <w:t>:</w:t>
      </w:r>
    </w:p>
    <w:p w14:paraId="528F13E3" w14:textId="77777777" w:rsidR="002479D2" w:rsidRPr="002479D2" w:rsidRDefault="002479D2" w:rsidP="002479D2">
      <w:pPr>
        <w:numPr>
          <w:ilvl w:val="0"/>
          <w:numId w:val="33"/>
        </w:numPr>
        <w:contextualSpacing/>
        <w:rPr>
          <w:rFonts w:eastAsia="Times New Roman"/>
        </w:rPr>
      </w:pPr>
      <w:r w:rsidRPr="002479D2">
        <w:rPr>
          <w:rFonts w:eastAsia="Times New Roman"/>
        </w:rPr>
        <w:t>France Plan de relance</w:t>
      </w:r>
      <w:r w:rsidR="008135C7">
        <w:rPr>
          <w:rFonts w:eastAsia="Times New Roman"/>
        </w:rPr>
        <w:t xml:space="preserve"> </w:t>
      </w:r>
      <w:r w:rsidRPr="002479D2">
        <w:rPr>
          <w:rFonts w:eastAsia="Times New Roman"/>
        </w:rPr>
        <w:t>: 110 milliards d’euros dont une partie financ</w:t>
      </w:r>
      <w:r w:rsidR="008135C7">
        <w:rPr>
          <w:rFonts w:eastAsia="Times New Roman"/>
        </w:rPr>
        <w:t>ée</w:t>
      </w:r>
      <w:r w:rsidRPr="002479D2">
        <w:rPr>
          <w:rFonts w:eastAsia="Times New Roman"/>
        </w:rPr>
        <w:t xml:space="preserve"> par l’UE,</w:t>
      </w:r>
    </w:p>
    <w:p w14:paraId="55FACF7E" w14:textId="77777777" w:rsidR="002479D2" w:rsidRPr="002479D2" w:rsidRDefault="002479D2" w:rsidP="002479D2">
      <w:pPr>
        <w:numPr>
          <w:ilvl w:val="0"/>
          <w:numId w:val="33"/>
        </w:numPr>
        <w:contextualSpacing/>
        <w:rPr>
          <w:rFonts w:eastAsia="Times New Roman"/>
        </w:rPr>
      </w:pPr>
      <w:r w:rsidRPr="002479D2">
        <w:rPr>
          <w:rFonts w:eastAsia="Times New Roman"/>
        </w:rPr>
        <w:t>soutien à la demande des ménages : financement par l’état du chômage partiel,</w:t>
      </w:r>
    </w:p>
    <w:p w14:paraId="11F7016C" w14:textId="77777777" w:rsidR="002479D2" w:rsidRPr="002479D2" w:rsidRDefault="002479D2" w:rsidP="002479D2">
      <w:pPr>
        <w:numPr>
          <w:ilvl w:val="0"/>
          <w:numId w:val="33"/>
        </w:numPr>
        <w:contextualSpacing/>
        <w:rPr>
          <w:rFonts w:eastAsia="Times New Roman"/>
        </w:rPr>
      </w:pPr>
      <w:r w:rsidRPr="002479D2">
        <w:rPr>
          <w:rFonts w:eastAsia="Times New Roman"/>
        </w:rPr>
        <w:t>soutien aux entreprises</w:t>
      </w:r>
      <w:r w:rsidR="008135C7">
        <w:rPr>
          <w:rFonts w:eastAsia="Times New Roman"/>
        </w:rPr>
        <w:t xml:space="preserve"> </w:t>
      </w:r>
      <w:r w:rsidRPr="002479D2">
        <w:rPr>
          <w:rFonts w:eastAsia="Times New Roman"/>
        </w:rPr>
        <w:t>: aides aux entreprises + prêts,</w:t>
      </w:r>
    </w:p>
    <w:p w14:paraId="4BFE4E3F" w14:textId="77777777" w:rsidR="002479D2" w:rsidRPr="002479D2" w:rsidRDefault="002479D2" w:rsidP="002479D2">
      <w:pPr>
        <w:numPr>
          <w:ilvl w:val="0"/>
          <w:numId w:val="33"/>
        </w:numPr>
        <w:contextualSpacing/>
        <w:rPr>
          <w:rFonts w:eastAsia="Times New Roman"/>
        </w:rPr>
      </w:pPr>
      <w:r w:rsidRPr="002479D2">
        <w:rPr>
          <w:rFonts w:eastAsia="Times New Roman"/>
        </w:rPr>
        <w:t>au niveau de la commission européenne : 750 milliards d’euros empruntés sur les marchés financiers et redistribués aux Etats sous forme de subventions et de prêts (budget européen) politique budgétaire.</w:t>
      </w:r>
    </w:p>
    <w:p w14:paraId="760CA1B2" w14:textId="77777777" w:rsidR="002479D2" w:rsidRPr="002479D2" w:rsidRDefault="002479D2" w:rsidP="002479D2">
      <w:pPr>
        <w:rPr>
          <w:rFonts w:eastAsia="Times New Roman"/>
        </w:rPr>
      </w:pPr>
    </w:p>
    <w:p w14:paraId="5DA42F8F" w14:textId="77777777" w:rsidR="002479D2" w:rsidRPr="002479D2" w:rsidRDefault="002479D2" w:rsidP="002479D2">
      <w:pPr>
        <w:rPr>
          <w:rFonts w:eastAsia="Times New Roman"/>
        </w:rPr>
      </w:pPr>
    </w:p>
    <w:p w14:paraId="7EC17190" w14:textId="77777777" w:rsidR="002479D2" w:rsidRPr="002479D2" w:rsidRDefault="002479D2" w:rsidP="002479D2">
      <w:pPr>
        <w:rPr>
          <w:rFonts w:ascii="Times New Roman" w:eastAsia="Times New Roman" w:hAnsi="Times New Roman"/>
        </w:rPr>
      </w:pPr>
    </w:p>
    <w:p w14:paraId="5E2EA1BD" w14:textId="77777777" w:rsidR="002479D2" w:rsidRPr="002479D2" w:rsidRDefault="002479D2" w:rsidP="002479D2">
      <w:pPr>
        <w:jc w:val="center"/>
        <w:rPr>
          <w:rFonts w:ascii="Times New Roman" w:eastAsia="Times New Roman" w:hAnsi="Times New Roman"/>
        </w:rPr>
      </w:pPr>
    </w:p>
    <w:p w14:paraId="3DFFB663" w14:textId="77777777" w:rsidR="002479D2" w:rsidRPr="002479D2" w:rsidRDefault="002479D2" w:rsidP="002479D2">
      <w:pPr>
        <w:rPr>
          <w:rFonts w:ascii="Times New Roman" w:eastAsia="Times New Roman" w:hAnsi="Times New Roman"/>
        </w:rPr>
      </w:pPr>
    </w:p>
    <w:p w14:paraId="1604CEEE" w14:textId="77777777" w:rsidR="002479D2" w:rsidRPr="002479D2" w:rsidRDefault="002479D2" w:rsidP="002479D2">
      <w:r w:rsidRPr="002479D2">
        <w:rPr>
          <w:noProof/>
        </w:rPr>
        <w:lastRenderedPageBreak/>
        <w:drawing>
          <wp:inline distT="0" distB="0" distL="0" distR="0" wp14:anchorId="0B9748AA" wp14:editId="45CB6A5D">
            <wp:extent cx="6256020" cy="9238406"/>
            <wp:effectExtent l="0" t="0" r="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5300" cy="9252111"/>
                    </a:xfrm>
                    <a:prstGeom prst="rect">
                      <a:avLst/>
                    </a:prstGeom>
                    <a:noFill/>
                    <a:ln>
                      <a:noFill/>
                    </a:ln>
                  </pic:spPr>
                </pic:pic>
              </a:graphicData>
            </a:graphic>
          </wp:inline>
        </w:drawing>
      </w:r>
      <w:r w:rsidRPr="002479D2">
        <w:br w:type="page"/>
      </w:r>
    </w:p>
    <w:p w14:paraId="51834791" w14:textId="77777777" w:rsidR="002479D2" w:rsidRPr="002479D2" w:rsidRDefault="002479D2" w:rsidP="002479D2"/>
    <w:p w14:paraId="345D6DFA" w14:textId="77777777" w:rsidR="002479D2" w:rsidRPr="002479D2" w:rsidRDefault="002479D2" w:rsidP="002479D2">
      <w:pPr>
        <w:keepNext/>
        <w:keepLines/>
        <w:spacing w:before="40"/>
        <w:outlineLvl w:val="5"/>
        <w:rPr>
          <w:rFonts w:ascii="Garamond" w:eastAsiaTheme="majorEastAsia" w:hAnsi="Garamond" w:cstheme="majorBidi"/>
          <w:b/>
          <w:color w:val="9D3511" w:themeColor="accent1" w:themeShade="BF"/>
          <w:sz w:val="32"/>
          <w:szCs w:val="28"/>
        </w:rPr>
      </w:pPr>
      <w:r w:rsidRPr="002479D2">
        <w:rPr>
          <w:rFonts w:ascii="Garamond" w:eastAsiaTheme="majorEastAsia" w:hAnsi="Garamond" w:cstheme="majorBidi"/>
          <w:b/>
          <w:color w:val="9D3511" w:themeColor="accent1" w:themeShade="BF"/>
          <w:sz w:val="32"/>
          <w:szCs w:val="28"/>
        </w:rPr>
        <w:t>Lexique</w:t>
      </w:r>
    </w:p>
    <w:p w14:paraId="7F50E3A9" w14:textId="77777777" w:rsidR="002479D2" w:rsidRPr="002479D2" w:rsidRDefault="002479D2" w:rsidP="002479D2">
      <w:r w:rsidRPr="002479D2">
        <w:rPr>
          <w:b/>
          <w:bCs/>
        </w:rPr>
        <w:t>Appariement (</w:t>
      </w:r>
      <w:r w:rsidRPr="002479D2">
        <w:rPr>
          <w:b/>
          <w:bCs/>
          <w:i/>
          <w:iCs/>
        </w:rPr>
        <w:t>ou match</w:t>
      </w:r>
      <w:r w:rsidRPr="002479D2">
        <w:rPr>
          <w:b/>
          <w:bCs/>
        </w:rPr>
        <w:t>)</w:t>
      </w:r>
      <w:r w:rsidRPr="002479D2">
        <w:t>: adéquation entre l’offre et la demande de travail, c’est-à-dire entre un travailleur et un emploi. Dans le cas contraire on parle d’inadéquation sur le marché du travail (</w:t>
      </w:r>
      <w:proofErr w:type="spellStart"/>
      <w:r w:rsidRPr="002479D2">
        <w:rPr>
          <w:i/>
          <w:iCs/>
        </w:rPr>
        <w:t>mismatch</w:t>
      </w:r>
      <w:proofErr w:type="spellEnd"/>
      <w:r w:rsidRPr="002479D2">
        <w:t>)</w:t>
      </w:r>
    </w:p>
    <w:p w14:paraId="5D3AD469" w14:textId="77777777" w:rsidR="002479D2" w:rsidRPr="002479D2" w:rsidRDefault="002479D2" w:rsidP="002479D2">
      <w:pPr>
        <w:rPr>
          <w:rFonts w:eastAsia="Times New Roman"/>
          <w:b/>
          <w:bCs/>
          <w:sz w:val="20"/>
          <w:szCs w:val="20"/>
          <w:lang w:eastAsia="fr-FR"/>
        </w:rPr>
      </w:pPr>
    </w:p>
    <w:p w14:paraId="34F3B077" w14:textId="77777777" w:rsidR="002479D2" w:rsidRPr="002479D2" w:rsidRDefault="002479D2" w:rsidP="002479D2">
      <w:pPr>
        <w:spacing w:after="240"/>
        <w:rPr>
          <w:rFonts w:eastAsia="Times New Roman"/>
          <w:sz w:val="20"/>
          <w:szCs w:val="20"/>
          <w:lang w:eastAsia="fr-FR"/>
        </w:rPr>
      </w:pPr>
      <w:r w:rsidRPr="002479D2">
        <w:rPr>
          <w:rFonts w:eastAsia="Times New Roman"/>
          <w:b/>
          <w:bCs/>
          <w:sz w:val="20"/>
          <w:szCs w:val="20"/>
          <w:lang w:eastAsia="fr-FR"/>
        </w:rPr>
        <w:t xml:space="preserve">Asymétrie d’information : </w:t>
      </w:r>
      <w:r w:rsidRPr="002479D2">
        <w:rPr>
          <w:rFonts w:eastAsia="Times New Roman"/>
          <w:sz w:val="20"/>
          <w:szCs w:val="20"/>
          <w:lang w:eastAsia="fr-FR"/>
        </w:rPr>
        <w:t xml:space="preserve">Situation où un (ou plusieurs) agent(s) économique(s) dispose(nt) de plus d’informations qu’un autre (ou plusieurs) agent(s) lors d’un échange. </w:t>
      </w:r>
    </w:p>
    <w:p w14:paraId="03C5836D" w14:textId="77777777" w:rsidR="002479D2" w:rsidRPr="002479D2" w:rsidRDefault="002479D2" w:rsidP="002479D2">
      <w:r w:rsidRPr="002479D2">
        <w:rPr>
          <w:b/>
          <w:bCs/>
        </w:rPr>
        <w:t>Chômage</w:t>
      </w:r>
      <w:r w:rsidRPr="002479D2">
        <w:t> : ensemble des personnes sans emploi, à la recherche d’un emploi et disponibles pour l’occuper. Les chômeurs font partie de la population active.</w:t>
      </w:r>
    </w:p>
    <w:p w14:paraId="4B4F96EF" w14:textId="77777777" w:rsidR="002479D2" w:rsidRPr="002479D2" w:rsidRDefault="002479D2" w:rsidP="002479D2"/>
    <w:p w14:paraId="475E1A5A" w14:textId="77777777" w:rsidR="002479D2" w:rsidRPr="002479D2" w:rsidRDefault="002479D2" w:rsidP="002479D2">
      <w:pPr>
        <w:rPr>
          <w:rFonts w:eastAsia="Times New Roman"/>
        </w:rPr>
      </w:pPr>
      <w:r w:rsidRPr="002479D2">
        <w:rPr>
          <w:rFonts w:eastAsia="Times New Roman"/>
          <w:b/>
        </w:rPr>
        <w:t>Chômage conjoncturel :</w:t>
      </w:r>
      <w:r w:rsidRPr="002479D2">
        <w:rPr>
          <w:rFonts w:eastAsia="Times New Roman"/>
        </w:rPr>
        <w:t xml:space="preserve"> lié aux fluctuations économiques (croissance, récession ont un impact direct sur les flux d’entrée et de sortie du marché du travail)</w:t>
      </w:r>
    </w:p>
    <w:p w14:paraId="0025CC23" w14:textId="77777777" w:rsidR="002479D2" w:rsidRPr="002479D2" w:rsidRDefault="002479D2" w:rsidP="002479D2">
      <w:pPr>
        <w:rPr>
          <w:rFonts w:eastAsia="Times New Roman"/>
          <w:b/>
        </w:rPr>
      </w:pPr>
    </w:p>
    <w:p w14:paraId="4514FB3C" w14:textId="77777777" w:rsidR="002479D2" w:rsidRPr="002479D2" w:rsidRDefault="002479D2" w:rsidP="002479D2">
      <w:pPr>
        <w:rPr>
          <w:rFonts w:eastAsia="Times New Roman"/>
        </w:rPr>
      </w:pPr>
      <w:r w:rsidRPr="002479D2">
        <w:rPr>
          <w:rFonts w:eastAsia="Times New Roman"/>
          <w:b/>
        </w:rPr>
        <w:t xml:space="preserve">Chômage structurel </w:t>
      </w:r>
      <w:r w:rsidRPr="002479D2">
        <w:rPr>
          <w:rFonts w:eastAsia="Times New Roman"/>
        </w:rPr>
        <w:t>: Partie du chômage qui ne varie pas quand la conjoncture s’améliore ou se détériore. Il est lié aux caractéristiques structurelles de l’économie : marché du travail, institutions, législations, fiscalité provoquant une inadéquation entre l’offre et la demande de travail</w:t>
      </w:r>
    </w:p>
    <w:p w14:paraId="50F70031" w14:textId="77777777" w:rsidR="002479D2" w:rsidRPr="002479D2" w:rsidRDefault="002479D2" w:rsidP="002479D2">
      <w:pPr>
        <w:rPr>
          <w:rFonts w:eastAsia="Times New Roman"/>
        </w:rPr>
      </w:pPr>
    </w:p>
    <w:p w14:paraId="2ECF4665" w14:textId="77777777" w:rsidR="002479D2" w:rsidRPr="002479D2" w:rsidRDefault="002479D2" w:rsidP="002479D2">
      <w:r w:rsidRPr="002479D2">
        <w:rPr>
          <w:b/>
          <w:bCs/>
        </w:rPr>
        <w:t>Coût du travail</w:t>
      </w:r>
      <w:r w:rsidRPr="002479D2">
        <w:t> : ensemble des coûts supportés par un employeur pour chaque heure de travail utilisée. Il résulte principalement du salaire brut + les cotisations sociales patronales versées aux organismes de protection sociale.</w:t>
      </w:r>
    </w:p>
    <w:p w14:paraId="60CC6E6D" w14:textId="77777777" w:rsidR="002479D2" w:rsidRPr="002479D2" w:rsidRDefault="002479D2" w:rsidP="002479D2">
      <w:pPr>
        <w:tabs>
          <w:tab w:val="num" w:pos="720"/>
        </w:tabs>
        <w:rPr>
          <w:b/>
          <w:bCs/>
        </w:rPr>
      </w:pPr>
    </w:p>
    <w:p w14:paraId="1DB52E5B" w14:textId="77777777" w:rsidR="002479D2" w:rsidRPr="002479D2" w:rsidRDefault="002479D2" w:rsidP="002479D2">
      <w:pPr>
        <w:tabs>
          <w:tab w:val="num" w:pos="720"/>
        </w:tabs>
      </w:pPr>
      <w:r w:rsidRPr="002479D2">
        <w:rPr>
          <w:b/>
          <w:bCs/>
        </w:rPr>
        <w:t>Demande globale</w:t>
      </w:r>
      <w:r w:rsidRPr="002479D2">
        <w:t xml:space="preserve"> : La demande globale est constituée des dépenses des consommateurs en biens et services, </w:t>
      </w:r>
    </w:p>
    <w:p w14:paraId="4AC01BF8" w14:textId="77777777" w:rsidR="002479D2" w:rsidRPr="002479D2" w:rsidRDefault="002479D2" w:rsidP="002479D2">
      <w:pPr>
        <w:tabs>
          <w:tab w:val="num" w:pos="720"/>
        </w:tabs>
      </w:pPr>
      <w:r w:rsidRPr="002479D2">
        <w:t xml:space="preserve">des dépenses d'investissement par les entreprises sur les biens d'équipement, des dépenses publiques en biens et services publics, des exportations de biens et de services diminuées des importations de biens et services. </w:t>
      </w:r>
    </w:p>
    <w:p w14:paraId="46FDDACD" w14:textId="77777777" w:rsidR="002479D2" w:rsidRPr="002479D2" w:rsidRDefault="002479D2" w:rsidP="002479D2"/>
    <w:p w14:paraId="13BFBEEB" w14:textId="77777777" w:rsidR="002479D2" w:rsidRPr="002479D2" w:rsidRDefault="002479D2" w:rsidP="002479D2">
      <w:r w:rsidRPr="002479D2">
        <w:rPr>
          <w:b/>
          <w:bCs/>
        </w:rPr>
        <w:t>Flexibilisation</w:t>
      </w:r>
      <w:r w:rsidRPr="002479D2">
        <w:t> : Mesures qui visent à diminuer les rigidités sur le marché du travail, qui constituent des obstacles à l’adéquation quantitative et qualitative entre offre et demande de travail. On qualifie de « flexible » un marché du travail qui se rapproche du modèle de concurrence parfaite : mobilité des facteurs de production, liberté d’entrer et de sortir du marché, auto-ajustement des salaires selon l’offre et la demande.</w:t>
      </w:r>
    </w:p>
    <w:p w14:paraId="3E0C0C0C" w14:textId="77777777" w:rsidR="002479D2" w:rsidRPr="002479D2" w:rsidRDefault="002479D2" w:rsidP="002479D2">
      <w:pPr>
        <w:rPr>
          <w:rFonts w:eastAsia="Times New Roman"/>
          <w:b/>
        </w:rPr>
      </w:pPr>
    </w:p>
    <w:p w14:paraId="6F36F78E" w14:textId="77777777" w:rsidR="002479D2" w:rsidRPr="002479D2" w:rsidRDefault="002479D2" w:rsidP="002479D2">
      <w:pPr>
        <w:rPr>
          <w:rFonts w:eastAsia="Times New Roman"/>
        </w:rPr>
      </w:pPr>
      <w:r w:rsidRPr="002479D2">
        <w:rPr>
          <w:rFonts w:eastAsia="Times New Roman"/>
          <w:b/>
        </w:rPr>
        <w:t>Halo chômage</w:t>
      </w:r>
      <w:r w:rsidRPr="002479D2">
        <w:rPr>
          <w:rFonts w:eastAsia="Times New Roman"/>
        </w:rPr>
        <w:t>: personnes sans emploi qui souhaitent travailler mais qui n’ont pas fait les démarches de recherche ou ne sont pas disponibles. (situation d’inactivité)</w:t>
      </w:r>
    </w:p>
    <w:p w14:paraId="2AC40291" w14:textId="77777777" w:rsidR="002479D2" w:rsidRPr="002479D2" w:rsidRDefault="002479D2" w:rsidP="002479D2">
      <w:pPr>
        <w:rPr>
          <w:b/>
          <w:bCs/>
        </w:rPr>
      </w:pPr>
    </w:p>
    <w:p w14:paraId="3CA33171" w14:textId="77777777" w:rsidR="002479D2" w:rsidRPr="002479D2" w:rsidRDefault="002479D2" w:rsidP="002479D2">
      <w:r w:rsidRPr="002479D2">
        <w:rPr>
          <w:b/>
          <w:bCs/>
        </w:rPr>
        <w:t>Politiques conjoncturelles</w:t>
      </w:r>
      <w:r w:rsidRPr="002479D2">
        <w:t> : Ensemble de mesures de la politique économique prises par un gouvernement à court terme, en fonction de la position de l'économie dans les cycles économiques. Ces politiques conjoncturelles se veulent avant tout contracycliques</w:t>
      </w:r>
      <w:hyperlink r:id="rId40" w:anchor="cite_note-1" w:history="1"/>
      <w:r w:rsidRPr="002479D2">
        <w:t xml:space="preserve"> (dans le sens inverse de la conjoncture) ou procyclique (dans le sens de la conjoncture favorable pour l'amplifier). C'est-à-dire qu'elles peuvent être menées soit pour soutenir l'activité soit au contraire pour freiner l'activité. Elle s'oppose à la politique structurelle, qui s'applique sur un horizon de long terme.</w:t>
      </w:r>
    </w:p>
    <w:p w14:paraId="5BACA1CD" w14:textId="77777777" w:rsidR="002479D2" w:rsidRPr="002479D2" w:rsidRDefault="002479D2" w:rsidP="002479D2">
      <w:pPr>
        <w:rPr>
          <w:b/>
          <w:bCs/>
        </w:rPr>
      </w:pPr>
    </w:p>
    <w:p w14:paraId="08C828F1" w14:textId="77777777" w:rsidR="002479D2" w:rsidRPr="002479D2" w:rsidRDefault="002479D2" w:rsidP="002479D2">
      <w:r w:rsidRPr="002479D2">
        <w:rPr>
          <w:b/>
          <w:bCs/>
        </w:rPr>
        <w:t>Salaire d'efficience</w:t>
      </w:r>
      <w:r w:rsidRPr="002479D2">
        <w:t> : En présence d’asymétrie d’information, fixation par les employeurs d’un niveau de salaire supérieur au salaire d’équilibre afin de sélectionner les travailleurs les plus efficaces et de les inciter à être productifs.</w:t>
      </w:r>
    </w:p>
    <w:p w14:paraId="01D75582" w14:textId="77777777" w:rsidR="002479D2" w:rsidRPr="002479D2" w:rsidRDefault="002479D2" w:rsidP="002479D2">
      <w:pPr>
        <w:rPr>
          <w:rFonts w:eastAsia="Times New Roman"/>
          <w:b/>
        </w:rPr>
      </w:pPr>
    </w:p>
    <w:p w14:paraId="3CF8194B" w14:textId="77777777" w:rsidR="002479D2" w:rsidRPr="002479D2" w:rsidRDefault="002479D2" w:rsidP="002479D2">
      <w:pPr>
        <w:rPr>
          <w:rFonts w:eastAsia="Times New Roman"/>
        </w:rPr>
      </w:pPr>
      <w:r w:rsidRPr="002479D2">
        <w:rPr>
          <w:rFonts w:eastAsia="Times New Roman"/>
          <w:b/>
        </w:rPr>
        <w:t>Sous-emploi:</w:t>
      </w:r>
      <w:r w:rsidRPr="002479D2">
        <w:rPr>
          <w:rFonts w:eastAsia="Times New Roman"/>
        </w:rPr>
        <w:t xml:space="preserve"> comprend les</w:t>
      </w:r>
      <w:r w:rsidRPr="002479D2">
        <w:rPr>
          <w:rFonts w:eastAsia="Times New Roman"/>
          <w:b/>
        </w:rPr>
        <w:t xml:space="preserve"> </w:t>
      </w:r>
      <w:r w:rsidRPr="002479D2">
        <w:rPr>
          <w:rFonts w:eastAsia="Times New Roman"/>
        </w:rPr>
        <w:t>personnes qui ont un emploi mais qui souhaitent travailler davantage (temps partiel) et les personnes à temps complet ou partiel qui ont involontairement travaillé moins (chômage partiel)</w:t>
      </w:r>
    </w:p>
    <w:p w14:paraId="14EF2D84" w14:textId="77777777" w:rsidR="002479D2" w:rsidRPr="002479D2" w:rsidRDefault="002479D2" w:rsidP="002479D2">
      <w:pPr>
        <w:rPr>
          <w:rFonts w:eastAsia="Times New Roman"/>
          <w:b/>
        </w:rPr>
      </w:pPr>
    </w:p>
    <w:p w14:paraId="36B1CE36" w14:textId="77777777" w:rsidR="002479D2" w:rsidRPr="002479D2" w:rsidRDefault="002479D2" w:rsidP="002479D2">
      <w:pPr>
        <w:rPr>
          <w:rFonts w:eastAsia="Times New Roman"/>
        </w:rPr>
      </w:pPr>
      <w:r w:rsidRPr="002479D2">
        <w:rPr>
          <w:rFonts w:eastAsia="Times New Roman"/>
          <w:b/>
        </w:rPr>
        <w:t xml:space="preserve">Taux de sous-emploi : </w:t>
      </w:r>
      <w:r w:rsidRPr="002479D2">
        <w:rPr>
          <w:rFonts w:eastAsia="Times New Roman"/>
        </w:rPr>
        <w:t xml:space="preserve"> c’est la part des sous-emplois dans l’emploi</w:t>
      </w:r>
    </w:p>
    <w:p w14:paraId="5E40BC5E" w14:textId="77777777" w:rsidR="002479D2" w:rsidRPr="002479D2" w:rsidRDefault="002479D2" w:rsidP="002479D2"/>
    <w:sectPr w:rsidR="002479D2" w:rsidRPr="002479D2" w:rsidSect="00A9721B">
      <w:footerReference w:type="default" r:id="rId41"/>
      <w:pgSz w:w="11909" w:h="16834"/>
      <w:pgMar w:top="709" w:right="852" w:bottom="1134" w:left="993"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DB8F8" w14:textId="77777777" w:rsidR="00B7523D" w:rsidRDefault="00B7523D" w:rsidP="00A9721B">
      <w:pPr>
        <w:spacing w:line="240" w:lineRule="auto"/>
      </w:pPr>
      <w:r>
        <w:separator/>
      </w:r>
    </w:p>
  </w:endnote>
  <w:endnote w:type="continuationSeparator" w:id="0">
    <w:p w14:paraId="115E57D6" w14:textId="77777777" w:rsidR="00B7523D" w:rsidRDefault="00B7523D" w:rsidP="00A972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Bembo">
    <w:altName w:val="Bembo"/>
    <w:charset w:val="00"/>
    <w:family w:val="roman"/>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itstreamVeraSans-Bold">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 w:name="Arial-Black">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BitstreamVeraSans-Roman">
    <w:panose1 w:val="00000000000000000000"/>
    <w:charset w:val="00"/>
    <w:family w:val="auto"/>
    <w:notTrueType/>
    <w:pitch w:val="default"/>
    <w:sig w:usb0="00000003" w:usb1="00000000" w:usb2="00000000" w:usb3="00000000" w:csb0="00000001" w:csb1="00000000"/>
  </w:font>
  <w:font w:name="Cochin">
    <w:altName w:val="Calibri"/>
    <w:panose1 w:val="00000000000000000000"/>
    <w:charset w:val="00"/>
    <w:family w:val="swiss"/>
    <w:notTrueType/>
    <w:pitch w:val="default"/>
    <w:sig w:usb0="00000003" w:usb1="00000000" w:usb2="00000000" w:usb3="00000000" w:csb0="00000001" w:csb1="00000000"/>
  </w:font>
  <w:font w:name="Cochin-Italic">
    <w:panose1 w:val="00000000000000000000"/>
    <w:charset w:val="00"/>
    <w:family w:val="swiss"/>
    <w:notTrueType/>
    <w:pitch w:val="default"/>
    <w:sig w:usb0="00000003" w:usb1="00000000" w:usb2="00000000" w:usb3="00000000" w:csb0="00000001" w:csb1="00000000"/>
  </w:font>
  <w:font w:name="Cochin-BoldItalic">
    <w:panose1 w:val="00000000000000000000"/>
    <w:charset w:val="00"/>
    <w:family w:val="swiss"/>
    <w:notTrueType/>
    <w:pitch w:val="default"/>
    <w:sig w:usb0="00000003" w:usb1="00000000" w:usb2="00000000" w:usb3="00000000" w:csb0="00000001" w:csb1="00000000"/>
  </w:font>
  <w:font w:name="Cardo">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199999"/>
      <w:docPartObj>
        <w:docPartGallery w:val="Page Numbers (Bottom of Page)"/>
        <w:docPartUnique/>
      </w:docPartObj>
    </w:sdtPr>
    <w:sdtEndPr>
      <w:rPr>
        <w:rFonts w:asciiTheme="minorHAnsi" w:hAnsiTheme="minorHAnsi" w:cstheme="majorHAnsi"/>
      </w:rPr>
    </w:sdtEndPr>
    <w:sdtContent>
      <w:p w14:paraId="008256DB" w14:textId="0C8CBD75" w:rsidR="006E08D0" w:rsidRPr="00A9721B" w:rsidRDefault="006E08D0" w:rsidP="00A9721B">
        <w:pPr>
          <w:pStyle w:val="Pieddepage"/>
          <w:jc w:val="center"/>
          <w:rPr>
            <w:rFonts w:asciiTheme="minorHAnsi" w:hAnsiTheme="minorHAnsi" w:cstheme="majorHAnsi"/>
          </w:rPr>
        </w:pPr>
        <w:r w:rsidRPr="00414883">
          <w:rPr>
            <w:rFonts w:ascii="Cambria" w:hAnsi="Cambria"/>
            <w:sz w:val="18"/>
            <w:szCs w:val="18"/>
          </w:rPr>
          <w:t xml:space="preserve">SES Terminale – Chapitre </w:t>
        </w:r>
        <w:r w:rsidR="00604DB4">
          <w:rPr>
            <w:rFonts w:ascii="Cambria" w:hAnsi="Cambria"/>
            <w:sz w:val="18"/>
            <w:szCs w:val="18"/>
          </w:rPr>
          <w:t>4</w:t>
        </w:r>
        <w:r>
          <w:rPr>
            <w:rFonts w:ascii="Cambria" w:hAnsi="Cambria"/>
            <w:sz w:val="18"/>
            <w:szCs w:val="18"/>
          </w:rPr>
          <w:t xml:space="preserve"> </w:t>
        </w:r>
        <w:r w:rsidRPr="00414883">
          <w:rPr>
            <w:rFonts w:ascii="Cambria" w:hAnsi="Cambria"/>
            <w:sz w:val="18"/>
            <w:szCs w:val="18"/>
          </w:rPr>
          <w:t>-</w:t>
        </w:r>
        <w:r>
          <w:rPr>
            <w:rFonts w:ascii="Cambria" w:hAnsi="Cambria"/>
            <w:sz w:val="18"/>
            <w:szCs w:val="18"/>
          </w:rPr>
          <w:t xml:space="preserve"> Science éco </w:t>
        </w:r>
        <w:r w:rsidRPr="00414883">
          <w:rPr>
            <w:rFonts w:ascii="Cambria" w:hAnsi="Cambria"/>
            <w:sz w:val="18"/>
            <w:szCs w:val="18"/>
          </w:rPr>
          <w:t>–</w:t>
        </w:r>
        <w:r>
          <w:rPr>
            <w:rFonts w:ascii="Cambria" w:hAnsi="Cambria"/>
            <w:sz w:val="18"/>
            <w:szCs w:val="18"/>
          </w:rPr>
          <w:t xml:space="preserve"> Comment lutter contre le chômage ?</w:t>
        </w:r>
        <w:r w:rsidRPr="00A9721B">
          <w:rPr>
            <w:rFonts w:ascii="Cambria" w:hAnsi="Cambria"/>
            <w:sz w:val="18"/>
            <w:szCs w:val="18"/>
          </w:rPr>
          <w:t xml:space="preserve"> </w:t>
        </w:r>
        <w:r w:rsidRPr="00414883">
          <w:rPr>
            <w:rFonts w:ascii="Cambria" w:hAnsi="Cambria"/>
            <w:sz w:val="18"/>
            <w:szCs w:val="18"/>
          </w:rPr>
          <w:t>2020</w:t>
        </w:r>
        <w:r>
          <w:rPr>
            <w:rFonts w:ascii="Cambria" w:hAnsi="Cambria"/>
            <w:sz w:val="18"/>
            <w:szCs w:val="18"/>
          </w:rPr>
          <w:tab/>
        </w:r>
        <w:r w:rsidRPr="00A9721B">
          <w:rPr>
            <w:rFonts w:asciiTheme="minorHAnsi" w:hAnsiTheme="minorHAnsi" w:cstheme="majorHAnsi"/>
          </w:rPr>
          <w:fldChar w:fldCharType="begin"/>
        </w:r>
        <w:r w:rsidRPr="00A9721B">
          <w:rPr>
            <w:rFonts w:asciiTheme="minorHAnsi" w:hAnsiTheme="minorHAnsi" w:cstheme="majorHAnsi"/>
          </w:rPr>
          <w:instrText>PAGE   \* MERGEFORMAT</w:instrText>
        </w:r>
        <w:r w:rsidRPr="00A9721B">
          <w:rPr>
            <w:rFonts w:asciiTheme="minorHAnsi" w:hAnsiTheme="minorHAnsi" w:cstheme="majorHAnsi"/>
          </w:rPr>
          <w:fldChar w:fldCharType="separate"/>
        </w:r>
        <w:r w:rsidRPr="00A9721B">
          <w:rPr>
            <w:rFonts w:asciiTheme="minorHAnsi" w:hAnsiTheme="minorHAnsi" w:cstheme="majorHAnsi"/>
          </w:rPr>
          <w:t>1</w:t>
        </w:r>
        <w:r w:rsidRPr="00A9721B">
          <w:rPr>
            <w:rFonts w:asciiTheme="minorHAnsi" w:hAnsiTheme="minorHAnsi" w:cstheme="majorHAnsi"/>
          </w:rPr>
          <w:fldChar w:fldCharType="end"/>
        </w:r>
        <w:r w:rsidR="007828E8">
          <w:rPr>
            <w:rFonts w:asciiTheme="minorHAnsi" w:hAnsiTheme="minorHAnsi" w:cstheme="majorHAnsi"/>
          </w:rPr>
          <w:t>/28</w:t>
        </w:r>
      </w:p>
    </w:sdtContent>
  </w:sdt>
  <w:p w14:paraId="234AC07D" w14:textId="77777777" w:rsidR="006E08D0" w:rsidRPr="00414883" w:rsidRDefault="006E08D0" w:rsidP="00A9721B">
    <w:pPr>
      <w:tabs>
        <w:tab w:val="center" w:pos="4536"/>
        <w:tab w:val="right" w:pos="9072"/>
      </w:tabs>
      <w:rPr>
        <w:rFonts w:ascii="Cambria" w:hAnsi="Cambria"/>
        <w:sz w:val="18"/>
        <w:szCs w:val="18"/>
      </w:rPr>
    </w:pPr>
    <w:r w:rsidRPr="00414883">
      <w:rPr>
        <w:rFonts w:ascii="Cambria" w:hAnsi="Cambria"/>
        <w:sz w:val="18"/>
        <w:szCs w:val="18"/>
      </w:rPr>
      <w:tab/>
    </w:r>
  </w:p>
  <w:p w14:paraId="05C74658" w14:textId="77777777" w:rsidR="006E08D0" w:rsidRDefault="006E08D0">
    <w:pPr>
      <w:pStyle w:val="Pieddepage"/>
    </w:pPr>
  </w:p>
  <w:p w14:paraId="48E24F29" w14:textId="77777777" w:rsidR="006E08D0" w:rsidRDefault="006E08D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F9E45" w14:textId="77777777" w:rsidR="00B7523D" w:rsidRDefault="00B7523D" w:rsidP="00A9721B">
      <w:pPr>
        <w:spacing w:line="240" w:lineRule="auto"/>
      </w:pPr>
      <w:r>
        <w:separator/>
      </w:r>
    </w:p>
  </w:footnote>
  <w:footnote w:type="continuationSeparator" w:id="0">
    <w:p w14:paraId="77889BB6" w14:textId="77777777" w:rsidR="00B7523D" w:rsidRDefault="00B7523D" w:rsidP="00A9721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03D"/>
    <w:multiLevelType w:val="hybridMultilevel"/>
    <w:tmpl w:val="25E89372"/>
    <w:lvl w:ilvl="0" w:tplc="A22841C2">
      <w:start w:val="1"/>
      <w:numFmt w:val="bullet"/>
      <w:lvlText w:val=""/>
      <w:lvlJc w:val="left"/>
      <w:pPr>
        <w:ind w:left="1797" w:hanging="360"/>
      </w:pPr>
      <w:rPr>
        <w:rFonts w:ascii="Symbol" w:hAnsi="Symbol" w:hint="default"/>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abstractNum w:abstractNumId="1" w15:restartNumberingAfterBreak="0">
    <w:nsid w:val="13B671BF"/>
    <w:multiLevelType w:val="multilevel"/>
    <w:tmpl w:val="DE723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C67681"/>
    <w:multiLevelType w:val="hybridMultilevel"/>
    <w:tmpl w:val="E6E2FC40"/>
    <w:lvl w:ilvl="0" w:tplc="040C0001">
      <w:start w:val="1"/>
      <w:numFmt w:val="bullet"/>
      <w:lvlText w:val=""/>
      <w:lvlJc w:val="left"/>
      <w:pPr>
        <w:ind w:left="11" w:hanging="360"/>
      </w:pPr>
      <w:rPr>
        <w:rFonts w:ascii="Symbol" w:hAnsi="Symbol" w:hint="default"/>
      </w:rPr>
    </w:lvl>
    <w:lvl w:ilvl="1" w:tplc="040C0003">
      <w:start w:val="1"/>
      <w:numFmt w:val="bullet"/>
      <w:lvlText w:val="o"/>
      <w:lvlJc w:val="left"/>
      <w:pPr>
        <w:ind w:left="731" w:hanging="360"/>
      </w:pPr>
      <w:rPr>
        <w:rFonts w:ascii="Courier New" w:hAnsi="Courier New" w:cs="Courier New" w:hint="default"/>
      </w:rPr>
    </w:lvl>
    <w:lvl w:ilvl="2" w:tplc="040C0005">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3" w15:restartNumberingAfterBreak="0">
    <w:nsid w:val="1AD2209C"/>
    <w:multiLevelType w:val="hybridMultilevel"/>
    <w:tmpl w:val="7D743066"/>
    <w:lvl w:ilvl="0" w:tplc="040C0005">
      <w:start w:val="1"/>
      <w:numFmt w:val="bullet"/>
      <w:lvlText w:val=""/>
      <w:lvlJc w:val="left"/>
      <w:pPr>
        <w:ind w:left="786" w:hanging="360"/>
      </w:pPr>
      <w:rPr>
        <w:rFonts w:ascii="Wingdings" w:hAnsi="Wingdings" w:hint="default"/>
        <w:b/>
        <w:color w:val="855D5D" w:themeColor="accent6"/>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 w15:restartNumberingAfterBreak="0">
    <w:nsid w:val="1FB81E22"/>
    <w:multiLevelType w:val="multilevel"/>
    <w:tmpl w:val="4CC80F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E82F93"/>
    <w:multiLevelType w:val="hybridMultilevel"/>
    <w:tmpl w:val="AF5CD1B8"/>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 w15:restartNumberingAfterBreak="0">
    <w:nsid w:val="259D3B14"/>
    <w:multiLevelType w:val="hybridMultilevel"/>
    <w:tmpl w:val="5FEEA75E"/>
    <w:lvl w:ilvl="0" w:tplc="28B4D5EC">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 w15:restartNumberingAfterBreak="0">
    <w:nsid w:val="276D4638"/>
    <w:multiLevelType w:val="multilevel"/>
    <w:tmpl w:val="44167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F33E17"/>
    <w:multiLevelType w:val="hybridMultilevel"/>
    <w:tmpl w:val="566CEE56"/>
    <w:lvl w:ilvl="0" w:tplc="040C0005">
      <w:start w:val="1"/>
      <w:numFmt w:val="bullet"/>
      <w:lvlText w:val=""/>
      <w:lvlJc w:val="left"/>
      <w:pPr>
        <w:ind w:left="720" w:hanging="360"/>
      </w:pPr>
      <w:rPr>
        <w:rFonts w:ascii="Wingdings" w:hAnsi="Wingdings" w:hint="default"/>
        <w:b/>
        <w:color w:val="855D5D"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E32787"/>
    <w:multiLevelType w:val="multilevel"/>
    <w:tmpl w:val="372CE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011B84"/>
    <w:multiLevelType w:val="multilevel"/>
    <w:tmpl w:val="A6E42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A8782B"/>
    <w:multiLevelType w:val="multilevel"/>
    <w:tmpl w:val="4CC80F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8E70C7"/>
    <w:multiLevelType w:val="multilevel"/>
    <w:tmpl w:val="B180E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7750D1"/>
    <w:multiLevelType w:val="multilevel"/>
    <w:tmpl w:val="4E347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1B3546"/>
    <w:multiLevelType w:val="multilevel"/>
    <w:tmpl w:val="1D7A4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753F9A"/>
    <w:multiLevelType w:val="multilevel"/>
    <w:tmpl w:val="5B58C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A219AF"/>
    <w:multiLevelType w:val="multilevel"/>
    <w:tmpl w:val="EDF80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A321FBE"/>
    <w:multiLevelType w:val="multilevel"/>
    <w:tmpl w:val="4CC80F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722FA3"/>
    <w:multiLevelType w:val="multilevel"/>
    <w:tmpl w:val="8FB48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AD16F95"/>
    <w:multiLevelType w:val="hybridMultilevel"/>
    <w:tmpl w:val="F050C700"/>
    <w:lvl w:ilvl="0" w:tplc="9C841CA0">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4DAF066E"/>
    <w:multiLevelType w:val="hybridMultilevel"/>
    <w:tmpl w:val="CB1ED980"/>
    <w:lvl w:ilvl="0" w:tplc="99DE4E5C">
      <w:start w:val="1"/>
      <w:numFmt w:val="bullet"/>
      <w:pStyle w:val="Objectif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F01717"/>
    <w:multiLevelType w:val="hybridMultilevel"/>
    <w:tmpl w:val="0F12AA72"/>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2" w15:restartNumberingAfterBreak="0">
    <w:nsid w:val="565A0765"/>
    <w:multiLevelType w:val="multilevel"/>
    <w:tmpl w:val="CA244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9B2F3F"/>
    <w:multiLevelType w:val="multilevel"/>
    <w:tmpl w:val="876E0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A83502"/>
    <w:multiLevelType w:val="multilevel"/>
    <w:tmpl w:val="4CC80F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ECD2C35"/>
    <w:multiLevelType w:val="multilevel"/>
    <w:tmpl w:val="2C24C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FF467DC"/>
    <w:multiLevelType w:val="multilevel"/>
    <w:tmpl w:val="551C6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28C61B9"/>
    <w:multiLevelType w:val="hybridMultilevel"/>
    <w:tmpl w:val="B6323DD8"/>
    <w:lvl w:ilvl="0" w:tplc="D5CA3B6A">
      <w:start w:val="1"/>
      <w:numFmt w:val="upperLetter"/>
      <w:lvlText w:val="%1."/>
      <w:lvlJc w:val="left"/>
      <w:pPr>
        <w:ind w:left="-349" w:hanging="360"/>
      </w:pPr>
      <w:rPr>
        <w:rFonts w:hint="default"/>
        <w:b/>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28" w15:restartNumberingAfterBreak="0">
    <w:nsid w:val="63725784"/>
    <w:multiLevelType w:val="hybridMultilevel"/>
    <w:tmpl w:val="6A0E3472"/>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9" w15:restartNumberingAfterBreak="0">
    <w:nsid w:val="64B717BF"/>
    <w:multiLevelType w:val="multilevel"/>
    <w:tmpl w:val="481249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6A731A59"/>
    <w:multiLevelType w:val="multilevel"/>
    <w:tmpl w:val="F846356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BA56575"/>
    <w:multiLevelType w:val="multilevel"/>
    <w:tmpl w:val="F61881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5993753"/>
    <w:multiLevelType w:val="multilevel"/>
    <w:tmpl w:val="43240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6D93C81"/>
    <w:multiLevelType w:val="hybridMultilevel"/>
    <w:tmpl w:val="9FE0BCCC"/>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4" w15:restartNumberingAfterBreak="0">
    <w:nsid w:val="78517F15"/>
    <w:multiLevelType w:val="multilevel"/>
    <w:tmpl w:val="4334A33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9B73F40"/>
    <w:multiLevelType w:val="multilevel"/>
    <w:tmpl w:val="5CF6B7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BF70057"/>
    <w:multiLevelType w:val="multilevel"/>
    <w:tmpl w:val="4CC80F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9"/>
  </w:num>
  <w:num w:numId="3">
    <w:abstractNumId w:val="26"/>
  </w:num>
  <w:num w:numId="4">
    <w:abstractNumId w:val="15"/>
  </w:num>
  <w:num w:numId="5">
    <w:abstractNumId w:val="10"/>
  </w:num>
  <w:num w:numId="6">
    <w:abstractNumId w:val="12"/>
  </w:num>
  <w:num w:numId="7">
    <w:abstractNumId w:val="16"/>
  </w:num>
  <w:num w:numId="8">
    <w:abstractNumId w:val="7"/>
  </w:num>
  <w:num w:numId="9">
    <w:abstractNumId w:val="13"/>
  </w:num>
  <w:num w:numId="10">
    <w:abstractNumId w:val="18"/>
  </w:num>
  <w:num w:numId="11">
    <w:abstractNumId w:val="30"/>
  </w:num>
  <w:num w:numId="12">
    <w:abstractNumId w:val="32"/>
  </w:num>
  <w:num w:numId="13">
    <w:abstractNumId w:val="25"/>
  </w:num>
  <w:num w:numId="14">
    <w:abstractNumId w:val="34"/>
  </w:num>
  <w:num w:numId="15">
    <w:abstractNumId w:val="35"/>
  </w:num>
  <w:num w:numId="16">
    <w:abstractNumId w:val="22"/>
  </w:num>
  <w:num w:numId="17">
    <w:abstractNumId w:val="1"/>
  </w:num>
  <w:num w:numId="18">
    <w:abstractNumId w:val="14"/>
  </w:num>
  <w:num w:numId="19">
    <w:abstractNumId w:val="29"/>
  </w:num>
  <w:num w:numId="20">
    <w:abstractNumId w:val="20"/>
  </w:num>
  <w:num w:numId="21">
    <w:abstractNumId w:val="19"/>
  </w:num>
  <w:num w:numId="22">
    <w:abstractNumId w:val="33"/>
  </w:num>
  <w:num w:numId="23">
    <w:abstractNumId w:val="3"/>
  </w:num>
  <w:num w:numId="24">
    <w:abstractNumId w:val="8"/>
  </w:num>
  <w:num w:numId="25">
    <w:abstractNumId w:val="31"/>
  </w:num>
  <w:num w:numId="26">
    <w:abstractNumId w:val="27"/>
  </w:num>
  <w:num w:numId="27">
    <w:abstractNumId w:val="2"/>
  </w:num>
  <w:num w:numId="28">
    <w:abstractNumId w:val="21"/>
  </w:num>
  <w:num w:numId="29">
    <w:abstractNumId w:val="5"/>
  </w:num>
  <w:num w:numId="30">
    <w:abstractNumId w:val="28"/>
  </w:num>
  <w:num w:numId="31">
    <w:abstractNumId w:val="4"/>
  </w:num>
  <w:num w:numId="32">
    <w:abstractNumId w:val="24"/>
  </w:num>
  <w:num w:numId="33">
    <w:abstractNumId w:val="11"/>
  </w:num>
  <w:num w:numId="34">
    <w:abstractNumId w:val="17"/>
  </w:num>
  <w:num w:numId="35">
    <w:abstractNumId w:val="36"/>
  </w:num>
  <w:num w:numId="36">
    <w:abstractNumId w:val="0"/>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linkStyl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4C9"/>
    <w:rsid w:val="00076057"/>
    <w:rsid w:val="00085DC0"/>
    <w:rsid w:val="00085F27"/>
    <w:rsid w:val="000C31DA"/>
    <w:rsid w:val="000E50D2"/>
    <w:rsid w:val="000E6148"/>
    <w:rsid w:val="00120695"/>
    <w:rsid w:val="00223FAB"/>
    <w:rsid w:val="00225EE1"/>
    <w:rsid w:val="00245DB6"/>
    <w:rsid w:val="00246987"/>
    <w:rsid w:val="002479D2"/>
    <w:rsid w:val="00253424"/>
    <w:rsid w:val="002610B1"/>
    <w:rsid w:val="00264A86"/>
    <w:rsid w:val="00280BB5"/>
    <w:rsid w:val="0029239A"/>
    <w:rsid w:val="002A23AA"/>
    <w:rsid w:val="002C2A2F"/>
    <w:rsid w:val="002E7462"/>
    <w:rsid w:val="00360BA6"/>
    <w:rsid w:val="0039039D"/>
    <w:rsid w:val="00416351"/>
    <w:rsid w:val="00422D69"/>
    <w:rsid w:val="00424B56"/>
    <w:rsid w:val="004A7588"/>
    <w:rsid w:val="004F594C"/>
    <w:rsid w:val="00555754"/>
    <w:rsid w:val="005712BD"/>
    <w:rsid w:val="005B3D94"/>
    <w:rsid w:val="005C3BB5"/>
    <w:rsid w:val="005C6951"/>
    <w:rsid w:val="00604DB4"/>
    <w:rsid w:val="00606B08"/>
    <w:rsid w:val="006B7C3B"/>
    <w:rsid w:val="006D5971"/>
    <w:rsid w:val="006E08D0"/>
    <w:rsid w:val="00746169"/>
    <w:rsid w:val="007828E8"/>
    <w:rsid w:val="007E66A5"/>
    <w:rsid w:val="008135C7"/>
    <w:rsid w:val="00835635"/>
    <w:rsid w:val="0087234C"/>
    <w:rsid w:val="00892FA1"/>
    <w:rsid w:val="008B0266"/>
    <w:rsid w:val="008F0377"/>
    <w:rsid w:val="0098453A"/>
    <w:rsid w:val="009A30C5"/>
    <w:rsid w:val="00A9721B"/>
    <w:rsid w:val="00AF6BAF"/>
    <w:rsid w:val="00B7523D"/>
    <w:rsid w:val="00B93D7A"/>
    <w:rsid w:val="00C84F28"/>
    <w:rsid w:val="00C928D2"/>
    <w:rsid w:val="00CE4C72"/>
    <w:rsid w:val="00D01CA7"/>
    <w:rsid w:val="00DE306A"/>
    <w:rsid w:val="00DF6B82"/>
    <w:rsid w:val="00E72B19"/>
    <w:rsid w:val="00E757DB"/>
    <w:rsid w:val="00E87662"/>
    <w:rsid w:val="00E95C1D"/>
    <w:rsid w:val="00EA34C9"/>
    <w:rsid w:val="00EB4955"/>
    <w:rsid w:val="00ED041B"/>
    <w:rsid w:val="00ED6C4F"/>
    <w:rsid w:val="00F26041"/>
    <w:rsid w:val="00F353B7"/>
    <w:rsid w:val="00F447DD"/>
    <w:rsid w:val="00F509C2"/>
    <w:rsid w:val="00FC1EFF"/>
    <w:rsid w:val="00FD22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BB9A7"/>
  <w15:docId w15:val="{B1A9A920-01E7-495C-A3B0-1F8ED6B9E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D5971"/>
    <w:rPr>
      <w:rFonts w:ascii="Bembo" w:eastAsiaTheme="minorHAnsi" w:hAnsi="Bembo"/>
      <w:lang w:val="fr-FR" w:eastAsia="en-US"/>
    </w:rPr>
  </w:style>
  <w:style w:type="paragraph" w:styleId="Titre1">
    <w:name w:val="heading 1"/>
    <w:basedOn w:val="Normal"/>
    <w:next w:val="Normal"/>
    <w:link w:val="Titre1Car"/>
    <w:autoRedefine/>
    <w:qFormat/>
    <w:rsid w:val="006D5971"/>
    <w:pPr>
      <w:spacing w:before="240"/>
      <w:ind w:right="284"/>
      <w:outlineLvl w:val="0"/>
    </w:pPr>
    <w:rPr>
      <w:rFonts w:ascii="Calibri" w:hAnsi="Calibri"/>
      <w:b/>
      <w:color w:val="D34817" w:themeColor="accent1"/>
      <w:sz w:val="32"/>
      <w:szCs w:val="32"/>
    </w:rPr>
  </w:style>
  <w:style w:type="paragraph" w:styleId="Titre2">
    <w:name w:val="heading 2"/>
    <w:basedOn w:val="Normal"/>
    <w:next w:val="Normal"/>
    <w:link w:val="Titre2Car"/>
    <w:autoRedefine/>
    <w:qFormat/>
    <w:rsid w:val="006D5971"/>
    <w:pPr>
      <w:keepNext/>
      <w:keepLines/>
      <w:spacing w:before="240"/>
      <w:outlineLvl w:val="1"/>
    </w:pPr>
    <w:rPr>
      <w:rFonts w:ascii="Calibri" w:eastAsiaTheme="majorEastAsia" w:hAnsi="Calibri" w:cstheme="majorBidi"/>
      <w:b/>
      <w:color w:val="422E2E" w:themeColor="accent6" w:themeShade="80"/>
      <w:sz w:val="26"/>
      <w:szCs w:val="26"/>
    </w:rPr>
  </w:style>
  <w:style w:type="paragraph" w:styleId="Titre3">
    <w:name w:val="heading 3"/>
    <w:basedOn w:val="Normal"/>
    <w:next w:val="Normal"/>
    <w:link w:val="Titre3Car"/>
    <w:qFormat/>
    <w:rsid w:val="006D5971"/>
    <w:pPr>
      <w:keepNext/>
      <w:keepLines/>
      <w:spacing w:before="120" w:after="40"/>
      <w:outlineLvl w:val="2"/>
    </w:pPr>
    <w:rPr>
      <w:rFonts w:ascii="Century Gothic" w:eastAsia="Times New Roman" w:hAnsi="Century Gothic" w:cstheme="minorBidi"/>
      <w:b/>
      <w:bCs/>
      <w:color w:val="DE7E18"/>
      <w:sz w:val="24"/>
      <w:szCs w:val="24"/>
    </w:rPr>
  </w:style>
  <w:style w:type="paragraph" w:styleId="Titre4">
    <w:name w:val="heading 4"/>
    <w:basedOn w:val="Normal"/>
    <w:next w:val="Normal"/>
    <w:link w:val="Titre4Car"/>
    <w:autoRedefine/>
    <w:qFormat/>
    <w:rsid w:val="006D5971"/>
    <w:pPr>
      <w:spacing w:before="120"/>
      <w:outlineLvl w:val="3"/>
    </w:pPr>
    <w:rPr>
      <w:rFonts w:ascii="Arial" w:hAnsi="Arial"/>
      <w:b/>
      <w:color w:val="634545" w:themeColor="accent6" w:themeShade="BF"/>
      <w:sz w:val="24"/>
    </w:rPr>
  </w:style>
  <w:style w:type="paragraph" w:styleId="Titre5">
    <w:name w:val="heading 5"/>
    <w:aliases w:val="Titre 5 documents"/>
    <w:basedOn w:val="Normal"/>
    <w:next w:val="Normal"/>
    <w:link w:val="Titre5Car"/>
    <w:qFormat/>
    <w:rsid w:val="006D5971"/>
    <w:pPr>
      <w:keepNext/>
      <w:keepLines/>
      <w:spacing w:before="120"/>
      <w:outlineLvl w:val="4"/>
    </w:pPr>
    <w:rPr>
      <w:rFonts w:ascii="Century Gothic" w:eastAsia="Times New Roman" w:hAnsi="Century Gothic" w:cstheme="minorBidi"/>
      <w:b/>
      <w:bCs/>
      <w:color w:val="8B7B57" w:themeColor="background2" w:themeShade="80"/>
    </w:rPr>
  </w:style>
  <w:style w:type="paragraph" w:styleId="Titre6">
    <w:name w:val="heading 6"/>
    <w:aliases w:val="Synthèse Lexique"/>
    <w:basedOn w:val="Normal"/>
    <w:next w:val="Normal"/>
    <w:link w:val="Titre6Car"/>
    <w:uiPriority w:val="9"/>
    <w:unhideWhenUsed/>
    <w:qFormat/>
    <w:rsid w:val="006D5971"/>
    <w:pPr>
      <w:keepNext/>
      <w:keepLines/>
      <w:spacing w:before="40"/>
      <w:outlineLvl w:val="5"/>
    </w:pPr>
    <w:rPr>
      <w:rFonts w:ascii="Garamond" w:eastAsiaTheme="majorEastAsia" w:hAnsi="Garamond" w:cstheme="majorBidi"/>
      <w:b/>
      <w:color w:val="9D3511" w:themeColor="accent1" w:themeShade="BF"/>
      <w:sz w:val="24"/>
    </w:rPr>
  </w:style>
  <w:style w:type="paragraph" w:styleId="Titre7">
    <w:name w:val="heading 7"/>
    <w:basedOn w:val="Normal"/>
    <w:next w:val="Normal"/>
    <w:link w:val="Titre7Car"/>
    <w:uiPriority w:val="9"/>
    <w:unhideWhenUsed/>
    <w:qFormat/>
    <w:rsid w:val="006D5971"/>
    <w:pPr>
      <w:keepNext/>
      <w:keepLines/>
      <w:spacing w:before="40"/>
      <w:outlineLvl w:val="6"/>
    </w:pPr>
    <w:rPr>
      <w:rFonts w:asciiTheme="majorHAnsi" w:eastAsiaTheme="majorEastAsia" w:hAnsiTheme="majorHAnsi" w:cstheme="majorBidi"/>
      <w:i/>
      <w:iCs/>
      <w:color w:val="68230B" w:themeColor="accent1" w:themeShade="7F"/>
    </w:rPr>
  </w:style>
  <w:style w:type="character" w:default="1" w:styleId="Policepardfaut">
    <w:name w:val="Default Paragraph Font"/>
    <w:uiPriority w:val="1"/>
    <w:semiHidden/>
    <w:unhideWhenUsed/>
    <w:rsid w:val="006D5971"/>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6D5971"/>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8" w:type="dxa"/>
        <w:right w:w="108" w:type="dxa"/>
      </w:tblCellMar>
    </w:tblPr>
  </w:style>
  <w:style w:type="character" w:customStyle="1" w:styleId="Titre7Car">
    <w:name w:val="Titre 7 Car"/>
    <w:basedOn w:val="Policepardfaut"/>
    <w:link w:val="Titre7"/>
    <w:uiPriority w:val="9"/>
    <w:rsid w:val="006D5971"/>
    <w:rPr>
      <w:rFonts w:asciiTheme="majorHAnsi" w:eastAsiaTheme="majorEastAsia" w:hAnsiTheme="majorHAnsi" w:cstheme="majorBidi"/>
      <w:i/>
      <w:iCs/>
      <w:color w:val="68230B" w:themeColor="accent1" w:themeShade="7F"/>
      <w:lang w:val="fr-FR" w:eastAsia="en-US"/>
    </w:rPr>
  </w:style>
  <w:style w:type="character" w:customStyle="1" w:styleId="Titre4Car">
    <w:name w:val="Titre 4 Car"/>
    <w:link w:val="Titre4"/>
    <w:rsid w:val="006D5971"/>
    <w:rPr>
      <w:rFonts w:eastAsiaTheme="minorHAnsi"/>
      <w:b/>
      <w:color w:val="634545" w:themeColor="accent6" w:themeShade="BF"/>
      <w:sz w:val="24"/>
      <w:lang w:val="fr-FR" w:eastAsia="en-US"/>
    </w:rPr>
  </w:style>
  <w:style w:type="character" w:styleId="Lienhypertexte">
    <w:name w:val="Hyperlink"/>
    <w:uiPriority w:val="99"/>
    <w:unhideWhenUsed/>
    <w:rsid w:val="006D5971"/>
    <w:rPr>
      <w:color w:val="0000FF"/>
      <w:u w:val="single"/>
    </w:rPr>
  </w:style>
  <w:style w:type="character" w:customStyle="1" w:styleId="Titre3Car">
    <w:name w:val="Titre 3 Car"/>
    <w:link w:val="Titre3"/>
    <w:rsid w:val="006D5971"/>
    <w:rPr>
      <w:rFonts w:ascii="Century Gothic" w:eastAsia="Times New Roman" w:hAnsi="Century Gothic" w:cstheme="minorBidi"/>
      <w:b/>
      <w:bCs/>
      <w:color w:val="DE7E18"/>
      <w:sz w:val="24"/>
      <w:szCs w:val="24"/>
      <w:lang w:val="fr-FR" w:eastAsia="en-US"/>
    </w:rPr>
  </w:style>
  <w:style w:type="character" w:customStyle="1" w:styleId="Titre1Car">
    <w:name w:val="Titre 1 Car"/>
    <w:basedOn w:val="Policepardfaut"/>
    <w:link w:val="Titre1"/>
    <w:rsid w:val="006D5971"/>
    <w:rPr>
      <w:rFonts w:ascii="Calibri" w:eastAsiaTheme="minorHAnsi" w:hAnsi="Calibri"/>
      <w:b/>
      <w:color w:val="D34817" w:themeColor="accent1"/>
      <w:sz w:val="32"/>
      <w:szCs w:val="32"/>
      <w:lang w:val="fr-FR" w:eastAsia="en-US"/>
    </w:rPr>
  </w:style>
  <w:style w:type="character" w:customStyle="1" w:styleId="Titre2Car">
    <w:name w:val="Titre 2 Car"/>
    <w:basedOn w:val="Policepardfaut"/>
    <w:link w:val="Titre2"/>
    <w:rsid w:val="006D5971"/>
    <w:rPr>
      <w:rFonts w:ascii="Calibri" w:eastAsiaTheme="majorEastAsia" w:hAnsi="Calibri" w:cstheme="majorBidi"/>
      <w:b/>
      <w:color w:val="422E2E" w:themeColor="accent6" w:themeShade="80"/>
      <w:sz w:val="26"/>
      <w:szCs w:val="26"/>
      <w:lang w:val="fr-FR" w:eastAsia="en-US"/>
    </w:rPr>
  </w:style>
  <w:style w:type="character" w:customStyle="1" w:styleId="Titre5Car">
    <w:name w:val="Titre 5 Car"/>
    <w:aliases w:val="Titre 5 documents Car"/>
    <w:link w:val="Titre5"/>
    <w:rsid w:val="006D5971"/>
    <w:rPr>
      <w:rFonts w:ascii="Century Gothic" w:eastAsia="Times New Roman" w:hAnsi="Century Gothic" w:cstheme="minorBidi"/>
      <w:b/>
      <w:bCs/>
      <w:color w:val="8B7B57" w:themeColor="background2" w:themeShade="80"/>
      <w:lang w:val="fr-FR" w:eastAsia="en-US"/>
    </w:rPr>
  </w:style>
  <w:style w:type="paragraph" w:styleId="Corpsdetexte">
    <w:name w:val="Body Text"/>
    <w:basedOn w:val="Normal"/>
    <w:link w:val="CorpsdetexteCar"/>
    <w:uiPriority w:val="2"/>
    <w:rsid w:val="006D5971"/>
    <w:rPr>
      <w:rFonts w:ascii="Garamond" w:hAnsi="Garamond"/>
    </w:rPr>
  </w:style>
  <w:style w:type="character" w:customStyle="1" w:styleId="CorpsdetexteCar">
    <w:name w:val="Corps de texte Car"/>
    <w:basedOn w:val="Policepardfaut"/>
    <w:link w:val="Corpsdetexte"/>
    <w:uiPriority w:val="2"/>
    <w:rsid w:val="006D5971"/>
    <w:rPr>
      <w:rFonts w:ascii="Garamond" w:eastAsiaTheme="minorHAnsi" w:hAnsi="Garamond"/>
      <w:lang w:val="fr-FR" w:eastAsia="en-US"/>
    </w:rPr>
  </w:style>
  <w:style w:type="paragraph" w:styleId="Paragraphedeliste">
    <w:name w:val="List Paragraph"/>
    <w:basedOn w:val="Normal"/>
    <w:uiPriority w:val="34"/>
    <w:qFormat/>
    <w:rsid w:val="006D5971"/>
    <w:pPr>
      <w:ind w:left="720"/>
      <w:contextualSpacing/>
    </w:pPr>
  </w:style>
  <w:style w:type="paragraph" w:customStyle="1" w:styleId="Objectifs">
    <w:name w:val="Objectifs"/>
    <w:basedOn w:val="Paragraphedeliste"/>
    <w:autoRedefine/>
    <w:uiPriority w:val="1"/>
    <w:qFormat/>
    <w:rsid w:val="006D5971"/>
    <w:pPr>
      <w:numPr>
        <w:numId w:val="20"/>
      </w:numPr>
      <w:spacing w:before="40" w:after="40"/>
      <w:contextualSpacing w:val="0"/>
    </w:pPr>
    <w:rPr>
      <w:rFonts w:ascii="Calibri" w:hAnsi="Calibri"/>
      <w:b/>
      <w:color w:val="6D6262" w:themeColor="accent5" w:themeShade="BF"/>
    </w:rPr>
  </w:style>
  <w:style w:type="paragraph" w:customStyle="1" w:styleId="Notions">
    <w:name w:val="Notions"/>
    <w:basedOn w:val="Normal"/>
    <w:autoRedefine/>
    <w:uiPriority w:val="1"/>
    <w:qFormat/>
    <w:rsid w:val="006D5971"/>
    <w:pPr>
      <w:pBdr>
        <w:top w:val="single" w:sz="6" w:space="1" w:color="auto" w:shadow="1"/>
        <w:left w:val="single" w:sz="6" w:space="1" w:color="auto" w:shadow="1"/>
        <w:bottom w:val="single" w:sz="6" w:space="1" w:color="auto" w:shadow="1"/>
        <w:right w:val="single" w:sz="6" w:space="1" w:color="auto" w:shadow="1"/>
      </w:pBdr>
      <w:spacing w:before="240" w:after="240"/>
    </w:pPr>
    <w:rPr>
      <w:rFonts w:ascii="Calibri" w:hAnsi="Calibri"/>
      <w:b/>
      <w:bCs/>
      <w:color w:val="404040" w:themeColor="text1" w:themeTint="BF"/>
    </w:rPr>
  </w:style>
  <w:style w:type="paragraph" w:customStyle="1" w:styleId="Matire">
    <w:name w:val="Matière"/>
    <w:basedOn w:val="Normal"/>
    <w:uiPriority w:val="1"/>
    <w:qFormat/>
    <w:rsid w:val="006D5971"/>
    <w:pPr>
      <w:pBdr>
        <w:top w:val="threeDEmboss" w:sz="12" w:space="1" w:color="auto"/>
        <w:left w:val="threeDEmboss" w:sz="12" w:space="1" w:color="auto"/>
        <w:bottom w:val="threeDEngrave" w:sz="12" w:space="1" w:color="auto"/>
        <w:right w:val="threeDEngrave" w:sz="12" w:space="1" w:color="auto"/>
      </w:pBdr>
      <w:ind w:right="-24"/>
    </w:pPr>
    <w:rPr>
      <w:rFonts w:ascii="Garamond" w:hAnsi="Garamond"/>
      <w:b/>
      <w:color w:val="9B2D1F" w:themeColor="accent2"/>
      <w:sz w:val="28"/>
      <w:szCs w:val="28"/>
    </w:rPr>
  </w:style>
  <w:style w:type="paragraph" w:customStyle="1" w:styleId="Rponses">
    <w:name w:val="Réponses"/>
    <w:basedOn w:val="Normal"/>
    <w:uiPriority w:val="1"/>
    <w:qFormat/>
    <w:rsid w:val="006D5971"/>
    <w:rPr>
      <w:color w:val="D34817" w:themeColor="accent1"/>
    </w:rPr>
  </w:style>
  <w:style w:type="character" w:customStyle="1" w:styleId="Titre6Car">
    <w:name w:val="Titre 6 Car"/>
    <w:aliases w:val="Synthèse Lexique Car"/>
    <w:basedOn w:val="Policepardfaut"/>
    <w:link w:val="Titre6"/>
    <w:uiPriority w:val="9"/>
    <w:rsid w:val="006D5971"/>
    <w:rPr>
      <w:rFonts w:ascii="Garamond" w:eastAsiaTheme="majorEastAsia" w:hAnsi="Garamond" w:cstheme="majorBidi"/>
      <w:b/>
      <w:color w:val="9D3511" w:themeColor="accent1" w:themeShade="BF"/>
      <w:sz w:val="24"/>
      <w:lang w:val="fr-FR" w:eastAsia="en-US"/>
    </w:rPr>
  </w:style>
  <w:style w:type="paragraph" w:customStyle="1" w:styleId="Questions">
    <w:name w:val="Questions"/>
    <w:basedOn w:val="Objectifs"/>
    <w:autoRedefine/>
    <w:uiPriority w:val="1"/>
    <w:qFormat/>
    <w:rsid w:val="006D5971"/>
    <w:pPr>
      <w:numPr>
        <w:numId w:val="0"/>
      </w:numPr>
    </w:pPr>
    <w:rPr>
      <w:color w:val="9D3511" w:themeColor="accent1" w:themeShade="BF"/>
      <w:lang w:eastAsia="fr-FR"/>
    </w:rPr>
  </w:style>
  <w:style w:type="character" w:styleId="Mentionnonrsolue">
    <w:name w:val="Unresolved Mention"/>
    <w:basedOn w:val="Policepardfaut"/>
    <w:uiPriority w:val="99"/>
    <w:semiHidden/>
    <w:unhideWhenUsed/>
    <w:rsid w:val="00F353B7"/>
    <w:rPr>
      <w:color w:val="605E5C"/>
      <w:shd w:val="clear" w:color="auto" w:fill="E1DFDD"/>
    </w:rPr>
  </w:style>
  <w:style w:type="character" w:styleId="Lienhypertextesuivivisit">
    <w:name w:val="FollowedHyperlink"/>
    <w:basedOn w:val="Policepardfaut"/>
    <w:uiPriority w:val="99"/>
    <w:semiHidden/>
    <w:unhideWhenUsed/>
    <w:rsid w:val="00223FAB"/>
    <w:rPr>
      <w:color w:val="96A9A9" w:themeColor="followedHyperlink"/>
      <w:u w:val="single"/>
    </w:rPr>
  </w:style>
  <w:style w:type="paragraph" w:styleId="En-tte">
    <w:name w:val="header"/>
    <w:basedOn w:val="Normal"/>
    <w:link w:val="En-tteCar"/>
    <w:uiPriority w:val="99"/>
    <w:unhideWhenUsed/>
    <w:rsid w:val="00A9721B"/>
    <w:pPr>
      <w:tabs>
        <w:tab w:val="center" w:pos="4536"/>
        <w:tab w:val="right" w:pos="9072"/>
      </w:tabs>
      <w:spacing w:line="240" w:lineRule="auto"/>
    </w:pPr>
  </w:style>
  <w:style w:type="character" w:customStyle="1" w:styleId="En-tteCar">
    <w:name w:val="En-tête Car"/>
    <w:basedOn w:val="Policepardfaut"/>
    <w:link w:val="En-tte"/>
    <w:uiPriority w:val="99"/>
    <w:rsid w:val="00A9721B"/>
    <w:rPr>
      <w:rFonts w:eastAsiaTheme="minorHAnsi"/>
      <w:lang w:val="fr-FR" w:eastAsia="en-US"/>
    </w:rPr>
  </w:style>
  <w:style w:type="paragraph" w:styleId="Pieddepage">
    <w:name w:val="footer"/>
    <w:basedOn w:val="Normal"/>
    <w:link w:val="PieddepageCar"/>
    <w:uiPriority w:val="99"/>
    <w:unhideWhenUsed/>
    <w:rsid w:val="00A9721B"/>
    <w:pPr>
      <w:tabs>
        <w:tab w:val="center" w:pos="4536"/>
        <w:tab w:val="right" w:pos="9072"/>
      </w:tabs>
      <w:spacing w:line="240" w:lineRule="auto"/>
    </w:pPr>
  </w:style>
  <w:style w:type="character" w:customStyle="1" w:styleId="PieddepageCar">
    <w:name w:val="Pied de page Car"/>
    <w:basedOn w:val="Policepardfaut"/>
    <w:link w:val="Pieddepage"/>
    <w:uiPriority w:val="99"/>
    <w:rsid w:val="00A9721B"/>
    <w:rPr>
      <w:rFonts w:eastAsiaTheme="minorHAnsi"/>
      <w:lang w:val="fr-FR" w:eastAsia="en-US"/>
    </w:rPr>
  </w:style>
  <w:style w:type="character" w:styleId="lev">
    <w:name w:val="Strong"/>
    <w:basedOn w:val="Policepardfaut"/>
    <w:uiPriority w:val="22"/>
    <w:qFormat/>
    <w:rsid w:val="005C69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hyperlink" Target="https://www.youtube.com/watch?v=0AJLLsL2mZ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lumni.fr/video/faut-il-supprimer-le-smic" TargetMode="External"/><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yperlink" Target="https://fr.wikipedia.org/wiki/Politique_conjoncturelle"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www.insee.fr/fr/statistiques/2012804" TargetMode="External"/><Relationship Id="rId14" Type="http://schemas.openxmlformats.org/officeDocument/2006/relationships/hyperlink" Target="http://inverseco.weebly.com/c2---marcheacute-du-travail-et-gestion-de-lemploi.htm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hyperlink" Target="https://www.youtube.com/watch?v=ZOH6WMLv-a8"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lefigaro.fr/conjoncture/2017/06/24/20002-20170624ARTFIG00022-qu-est-ce-que-le-cdi-de-projet-que-veut-etendre-le-gouvernement.php" TargetMode="External"/><Relationship Id="rId38"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Home\Documents\Boulot\Mod&#232;les%20cours\Mod&#232;le%20cours%20Term.dotx" TargetMode="External"/></Relationships>
</file>

<file path=word/theme/theme1.xml><?xml version="1.0" encoding="utf-8"?>
<a:theme xmlns:a="http://schemas.openxmlformats.org/drawingml/2006/main" name="Office Theme">
  <a:themeElements>
    <a:clrScheme name="Orange roug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Modèle cours Term.dotx</Template>
  <TotalTime>1</TotalTime>
  <Pages>28</Pages>
  <Words>6432</Words>
  <Characters>35376</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Briand</dc:creator>
  <cp:lastModifiedBy>Caroline Briand</cp:lastModifiedBy>
  <cp:revision>2</cp:revision>
  <dcterms:created xsi:type="dcterms:W3CDTF">2022-03-30T13:28:00Z</dcterms:created>
  <dcterms:modified xsi:type="dcterms:W3CDTF">2022-03-30T13:28:00Z</dcterms:modified>
</cp:coreProperties>
</file>