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864B3" w14:textId="77777777" w:rsidR="00781514" w:rsidRPr="00DB7C56" w:rsidRDefault="00D84A9E" w:rsidP="00B16E3D">
      <w:pPr>
        <w:pStyle w:val="Matire"/>
        <w:pBdr>
          <w:top w:val="threeDEmboss" w:sz="12" w:space="1" w:color="A28E6A" w:themeColor="accent3"/>
          <w:left w:val="threeDEmboss" w:sz="12" w:space="1" w:color="A28E6A" w:themeColor="accent3"/>
          <w:bottom w:val="threeDEngrave" w:sz="12" w:space="1" w:color="A28E6A" w:themeColor="accent3"/>
          <w:right w:val="threeDEngrave" w:sz="12" w:space="1" w:color="A28E6A" w:themeColor="accent3"/>
        </w:pBdr>
      </w:pPr>
      <w:r>
        <w:t>Sociologie</w:t>
      </w:r>
    </w:p>
    <w:p w14:paraId="51BBD6E8" w14:textId="4BA69831" w:rsidR="00781514" w:rsidRPr="001B070F" w:rsidRDefault="00781514" w:rsidP="001B070F">
      <w:pPr>
        <w:pStyle w:val="Titre1"/>
      </w:pPr>
      <w:r w:rsidRPr="001B070F">
        <w:t xml:space="preserve">Chapitre </w:t>
      </w:r>
      <w:r w:rsidR="002805E0">
        <w:t>4</w:t>
      </w:r>
      <w:r w:rsidRPr="001B070F">
        <w:t xml:space="preserve">. </w:t>
      </w:r>
      <w:r w:rsidR="00D84A9E" w:rsidRPr="00D84A9E">
        <w:t>Quelle est l’action de l’école sur les destins individuels et sur l’évolution de la société</w:t>
      </w:r>
      <w:r w:rsidR="00D84A9E">
        <w:t xml:space="preserve"> </w:t>
      </w:r>
      <w:r w:rsidRPr="001B070F">
        <w:t>?</w:t>
      </w:r>
    </w:p>
    <w:p w14:paraId="2E305EBF" w14:textId="77777777" w:rsidR="00781514" w:rsidRPr="001B070F" w:rsidRDefault="00781514" w:rsidP="001B070F">
      <w:pPr>
        <w:pStyle w:val="Titre3"/>
      </w:pPr>
      <w:r w:rsidRPr="001B070F">
        <w:t>Objectifs de ce chapitre</w:t>
      </w:r>
    </w:p>
    <w:p w14:paraId="10AF7E69" w14:textId="77777777" w:rsidR="00D84A9E" w:rsidRDefault="00D84A9E" w:rsidP="00D84A9E">
      <w:pPr>
        <w:pStyle w:val="Objectifs"/>
        <w:jc w:val="both"/>
      </w:pPr>
      <w:r w:rsidRPr="00D84A9E">
        <w:t>Comprendre que, dans les sociétés démocratiques, l’école transmet des savoirs et vise à favoriser l’égalité des chances ; comprendre l’évolution, depuis les années 1950, des principaux indicateurs mesurant l’accès à l’école et à l’enseignement supérieur (taux de scolarisation, taux d’accès à un diplôme ou à un type de formation) en distinguant les processus de massification et de démocratisation.</w:t>
      </w:r>
    </w:p>
    <w:p w14:paraId="37913E63" w14:textId="77777777" w:rsidR="00DB7C56" w:rsidRPr="00781514" w:rsidRDefault="00D84A9E" w:rsidP="00D84A9E">
      <w:pPr>
        <w:pStyle w:val="Objectifs"/>
        <w:jc w:val="both"/>
      </w:pPr>
      <w:r w:rsidRPr="00D84A9E">
        <w:t>Comprendre la multiplicité des facteurs d’inégalités de réussite scolaire (notamment, rôle du capital culturel et des investissements familiaux, socialisation selon le genre, effets des stratégies des ménages) dans la construction des trajectoires individuelles de formation.</w:t>
      </w:r>
    </w:p>
    <w:p w14:paraId="5A13374D" w14:textId="77777777" w:rsidR="00781514" w:rsidRPr="00DB7C56" w:rsidRDefault="00781514" w:rsidP="00B16E3D">
      <w:pPr>
        <w:pStyle w:val="Notions"/>
        <w:pBdr>
          <w:top w:val="single" w:sz="6" w:space="1" w:color="494142" w:themeColor="accent5" w:themeShade="80" w:shadow="1"/>
          <w:left w:val="single" w:sz="6" w:space="1" w:color="494142" w:themeColor="accent5" w:themeShade="80" w:shadow="1"/>
          <w:bottom w:val="single" w:sz="6" w:space="1" w:color="494142" w:themeColor="accent5" w:themeShade="80" w:shadow="1"/>
          <w:right w:val="single" w:sz="6" w:space="1" w:color="494142" w:themeColor="accent5" w:themeShade="80" w:shadow="1"/>
        </w:pBdr>
        <w:ind w:right="-24"/>
      </w:pPr>
      <w:r w:rsidRPr="00DB7C56">
        <w:sym w:font="Wingdings" w:char="F046"/>
      </w:r>
      <w:r w:rsidR="00DB7C56">
        <w:t xml:space="preserve"> </w:t>
      </w:r>
      <w:r w:rsidRPr="00DB7C56">
        <w:t xml:space="preserve">Notions clés : </w:t>
      </w:r>
    </w:p>
    <w:p w14:paraId="2E3D6EEC" w14:textId="77777777" w:rsidR="00781514" w:rsidRPr="00781514" w:rsidRDefault="00781514" w:rsidP="001B070F">
      <w:pPr>
        <w:pStyle w:val="Titre3"/>
      </w:pPr>
      <w:r w:rsidRPr="00781514">
        <w:t>Questions du chapitre</w:t>
      </w:r>
    </w:p>
    <w:p w14:paraId="05D5276F" w14:textId="77777777" w:rsidR="001B070F" w:rsidRPr="00897E1A" w:rsidRDefault="00AB66FF" w:rsidP="00897E1A">
      <w:pPr>
        <w:pStyle w:val="Questions"/>
      </w:pPr>
      <w:r w:rsidRPr="00897E1A">
        <w:t>comment l’École (au sens large d’institution de formation initiale), qui accueille des enfants et des jeunes d’origine sociale et de sexe différents, parvient (ou pas) à remplir ses fonctions indissociablement sociales, politiques et démocratiques, d’instrument d’égalité des chances.</w:t>
      </w:r>
    </w:p>
    <w:p w14:paraId="5D567CAD" w14:textId="77777777" w:rsidR="00AB66FF" w:rsidRDefault="00AB66FF" w:rsidP="006E14C5">
      <w:pPr>
        <w:pStyle w:val="Titre2"/>
      </w:pPr>
      <w:r>
        <w:t>Introduction</w:t>
      </w:r>
    </w:p>
    <w:p w14:paraId="59F9F142" w14:textId="77777777" w:rsidR="006E14C5" w:rsidRDefault="006E14C5" w:rsidP="00050ECD">
      <w:pPr>
        <w:pStyle w:val="Questions"/>
        <w:numPr>
          <w:ilvl w:val="0"/>
          <w:numId w:val="0"/>
        </w:numPr>
        <w:ind w:left="720"/>
      </w:pPr>
    </w:p>
    <w:p w14:paraId="64A946D8" w14:textId="77777777" w:rsidR="00AB66FF" w:rsidRPr="006E14C5" w:rsidRDefault="00AB66FF" w:rsidP="00050ECD">
      <w:pPr>
        <w:pStyle w:val="Questions"/>
      </w:pPr>
      <w:r w:rsidRPr="006E14C5">
        <w:t>Dans les sociétés démocratiques, l’École, allant de l’élémentaire aux études supérieures, est considérée comme l’institution par excellence qui permet de réaliser l’idéal d’égalité des chances en offrant aux individus une possible ascension sociale.</w:t>
      </w:r>
    </w:p>
    <w:p w14:paraId="4D0FAC74" w14:textId="77777777" w:rsidR="00781514" w:rsidRDefault="00781514" w:rsidP="001B070F">
      <w:pPr>
        <w:pStyle w:val="Titre2"/>
      </w:pPr>
      <w:bookmarkStart w:id="0" w:name="_Hlk34733016"/>
      <w:r w:rsidRPr="001B070F">
        <w:t xml:space="preserve">1. </w:t>
      </w:r>
      <w:r w:rsidR="00C34184" w:rsidRPr="00C34184">
        <w:rPr>
          <w:bCs/>
        </w:rPr>
        <w:t>L’École, une institution qui transmet des savoirs et concourt à l’égalité des chances</w:t>
      </w:r>
      <w:r w:rsidR="00C34184">
        <w:rPr>
          <w:bCs/>
        </w:rPr>
        <w:t xml:space="preserve"> </w:t>
      </w:r>
      <w:r w:rsidRPr="001B070F">
        <w:t>?</w:t>
      </w:r>
    </w:p>
    <w:p w14:paraId="6D57ABC4" w14:textId="77777777" w:rsidR="006E14C5" w:rsidRDefault="00050ECD" w:rsidP="006E14C5">
      <w:r>
        <w:t xml:space="preserve">L’école </w:t>
      </w:r>
      <w:r w:rsidRPr="00050ECD">
        <w:t>vise à former le futur homme et citoyen en transmettant des savoirs, mais aussi une culture favorable à son épanouissement. Fixées par les membres de l’Union Européenne, les compétences clés pour s’insérer socialement sont : communiquer dans sa langue maternelle et dans une langue étrangère, disposer d’une culture mathématique, scientifique et informatique, d’une sensibilité culturelle et de compétences sociales et civiques. C’est l’égalité des résultats qui est ici visée. L’école délivre donc des diplômes qui conditionnent l’entrée sur le marché du travail mais elle se veut également un espace d’apprentissage de la démocratie (élection des délégués), d’élévation des consciences sur la question de l’égalité hommes/femmes ou encore des enjeux du développement durable</w:t>
      </w:r>
      <w:hyperlink r:id="rId7" w:anchor="sdfootnote1sym" w:history="1">
        <w:r w:rsidRPr="00050ECD">
          <w:rPr>
            <w:color w:val="0000FF"/>
            <w:u w:val="single"/>
            <w:vertAlign w:val="superscript"/>
          </w:rPr>
          <w:t>1</w:t>
        </w:r>
      </w:hyperlink>
      <w:r w:rsidRPr="00050ECD">
        <w:t>.</w:t>
      </w:r>
    </w:p>
    <w:p w14:paraId="57655EEF" w14:textId="77777777" w:rsidR="006E14C5" w:rsidRPr="006E14C5" w:rsidRDefault="005E43B4" w:rsidP="006E14C5">
      <w:pPr>
        <w:pStyle w:val="Titre5"/>
      </w:pPr>
      <w:hyperlink r:id="rId8" w:history="1">
        <w:r w:rsidR="006E14C5" w:rsidRPr="006E14C5">
          <w:rPr>
            <w:rStyle w:val="Lienhypertexte"/>
            <w:color w:val="8B7B57" w:themeColor="background2" w:themeShade="80"/>
            <w:u w:val="none"/>
          </w:rPr>
          <w:t xml:space="preserve">Document 1 - Qu'est-ce que l'école de la </w:t>
        </w:r>
        <w:proofErr w:type="spellStart"/>
        <w:r w:rsidR="006E14C5" w:rsidRPr="006E14C5">
          <w:rPr>
            <w:rStyle w:val="Lienhypertexte"/>
            <w:color w:val="8B7B57" w:themeColor="background2" w:themeShade="80"/>
            <w:u w:val="none"/>
          </w:rPr>
          <w:t>république_Les</w:t>
        </w:r>
        <w:proofErr w:type="spellEnd"/>
        <w:r w:rsidR="006E14C5" w:rsidRPr="006E14C5">
          <w:rPr>
            <w:rStyle w:val="Lienhypertexte"/>
            <w:color w:val="8B7B57" w:themeColor="background2" w:themeShade="80"/>
            <w:u w:val="none"/>
          </w:rPr>
          <w:t xml:space="preserve"> essentiels de Jamy_25/06/2018</w:t>
        </w:r>
      </w:hyperlink>
    </w:p>
    <w:p w14:paraId="66F7E3D8" w14:textId="77777777" w:rsidR="006E14C5" w:rsidRDefault="00050ECD" w:rsidP="00050ECD">
      <w:pPr>
        <w:pStyle w:val="Questions"/>
      </w:pPr>
      <w:r>
        <w:t xml:space="preserve">1. </w:t>
      </w:r>
      <w:r w:rsidR="006E14C5">
        <w:t>Depuis quand l’instruction est-elle obligatoire pour tous les enfants en France ?</w:t>
      </w:r>
    </w:p>
    <w:p w14:paraId="4EECBA52" w14:textId="77777777" w:rsidR="006E14C5" w:rsidRDefault="00050ECD" w:rsidP="00050ECD">
      <w:pPr>
        <w:pStyle w:val="Questions"/>
      </w:pPr>
      <w:r>
        <w:t xml:space="preserve">2. </w:t>
      </w:r>
      <w:r w:rsidR="006E14C5">
        <w:t>Quand l’école commence-t-elle à être mixte en France ?</w:t>
      </w:r>
    </w:p>
    <w:p w14:paraId="6AB4C85C" w14:textId="77777777" w:rsidR="006E14C5" w:rsidRDefault="00050ECD" w:rsidP="00050ECD">
      <w:pPr>
        <w:pStyle w:val="Questions"/>
      </w:pPr>
      <w:r>
        <w:t xml:space="preserve">3. </w:t>
      </w:r>
      <w:r w:rsidR="006E14C5">
        <w:t>Quels sont les savoirs que doit transmettre l’école de la République ?</w:t>
      </w:r>
    </w:p>
    <w:p w14:paraId="347752D4" w14:textId="77777777" w:rsidR="006E14C5" w:rsidRDefault="00050ECD" w:rsidP="00050ECD">
      <w:pPr>
        <w:pStyle w:val="Questions"/>
      </w:pPr>
      <w:r>
        <w:t xml:space="preserve">4. </w:t>
      </w:r>
      <w:r w:rsidR="006E14C5">
        <w:t>Montrez que l’école de la République vise à former les citoyens d’une société démocratique.</w:t>
      </w:r>
    </w:p>
    <w:p w14:paraId="60B16DF3" w14:textId="77777777" w:rsidR="006E14C5" w:rsidRPr="006E14C5" w:rsidRDefault="006E14C5" w:rsidP="006E14C5">
      <w:pPr>
        <w:pStyle w:val="Titre5"/>
      </w:pPr>
      <w:r>
        <w:lastRenderedPageBreak/>
        <w:t xml:space="preserve">Document </w:t>
      </w:r>
      <w:r w:rsidR="00050ECD">
        <w:t>2</w:t>
      </w:r>
      <w:r>
        <w:t xml:space="preserve"> – Les trois rôles sociaux de l’institution scolaire</w:t>
      </w:r>
    </w:p>
    <w:p w14:paraId="11D3E270" w14:textId="77777777" w:rsidR="006E14C5" w:rsidRDefault="006E14C5" w:rsidP="006E14C5">
      <w:pPr>
        <w:jc w:val="center"/>
      </w:pPr>
      <w:r>
        <w:rPr>
          <w:noProof/>
        </w:rPr>
        <w:drawing>
          <wp:inline distT="0" distB="0" distL="0" distR="0" wp14:anchorId="283D2F53" wp14:editId="4E4D54E6">
            <wp:extent cx="6030595" cy="1981200"/>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595" cy="1981200"/>
                    </a:xfrm>
                    <a:prstGeom prst="rect">
                      <a:avLst/>
                    </a:prstGeom>
                    <a:noFill/>
                    <a:ln>
                      <a:noFill/>
                    </a:ln>
                  </pic:spPr>
                </pic:pic>
              </a:graphicData>
            </a:graphic>
          </wp:inline>
        </w:drawing>
      </w:r>
    </w:p>
    <w:p w14:paraId="08A2B064" w14:textId="77777777" w:rsidR="006E14C5" w:rsidRPr="00050ECD" w:rsidRDefault="005E43B4" w:rsidP="00050ECD">
      <w:pPr>
        <w:pStyle w:val="Titre5"/>
      </w:pPr>
      <w:hyperlink r:id="rId10" w:history="1">
        <w:r w:rsidR="006E14C5" w:rsidRPr="00050ECD">
          <w:rPr>
            <w:rStyle w:val="Lienhypertexte"/>
            <w:color w:val="8B7B57" w:themeColor="background2" w:themeShade="80"/>
            <w:u w:val="none"/>
          </w:rPr>
          <w:t xml:space="preserve">Document 3 - Emmanuel Macron annonce que l'école </w:t>
        </w:r>
        <w:proofErr w:type="spellStart"/>
        <w:r w:rsidR="006E14C5" w:rsidRPr="00050ECD">
          <w:rPr>
            <w:rStyle w:val="Lienhypertexte"/>
            <w:color w:val="8B7B57" w:themeColor="background2" w:themeShade="80"/>
            <w:u w:val="none"/>
          </w:rPr>
          <w:t>a</w:t>
        </w:r>
        <w:proofErr w:type="spellEnd"/>
        <w:r w:rsidR="006E14C5" w:rsidRPr="00050ECD">
          <w:rPr>
            <w:rStyle w:val="Lienhypertexte"/>
            <w:color w:val="8B7B57" w:themeColor="background2" w:themeShade="80"/>
            <w:u w:val="none"/>
          </w:rPr>
          <w:t xml:space="preserve"> domicile sera strictement </w:t>
        </w:r>
        <w:proofErr w:type="spellStart"/>
        <w:r w:rsidR="006E14C5" w:rsidRPr="00050ECD">
          <w:rPr>
            <w:rStyle w:val="Lienhypertexte"/>
            <w:color w:val="8B7B57" w:themeColor="background2" w:themeShade="80"/>
            <w:u w:val="none"/>
          </w:rPr>
          <w:t>limitee</w:t>
        </w:r>
        <w:proofErr w:type="spellEnd"/>
        <w:r w:rsidR="006E14C5" w:rsidRPr="00050ECD">
          <w:rPr>
            <w:rStyle w:val="Lienhypertexte"/>
            <w:color w:val="8B7B57" w:themeColor="background2" w:themeShade="80"/>
            <w:u w:val="none"/>
          </w:rPr>
          <w:t xml:space="preserve"> à la rentr</w:t>
        </w:r>
        <w:r w:rsidR="00050ECD">
          <w:rPr>
            <w:rStyle w:val="Lienhypertexte"/>
            <w:color w:val="8B7B57" w:themeColor="background2" w:themeShade="80"/>
            <w:u w:val="none"/>
          </w:rPr>
          <w:t>é</w:t>
        </w:r>
        <w:r w:rsidR="006E14C5" w:rsidRPr="00050ECD">
          <w:rPr>
            <w:rStyle w:val="Lienhypertexte"/>
            <w:color w:val="8B7B57" w:themeColor="background2" w:themeShade="80"/>
            <w:u w:val="none"/>
          </w:rPr>
          <w:t>e 2021_lefigaro.fr_2/10/2020</w:t>
        </w:r>
      </w:hyperlink>
    </w:p>
    <w:p w14:paraId="6455ADAA" w14:textId="77777777" w:rsidR="006E14C5" w:rsidRDefault="00050ECD" w:rsidP="00050ECD">
      <w:pPr>
        <w:pStyle w:val="Questions"/>
      </w:pPr>
      <w:r>
        <w:t>1. Expliquez ce qui a motivé la décision du Président Macron.</w:t>
      </w:r>
    </w:p>
    <w:p w14:paraId="45F43B95" w14:textId="77777777" w:rsidR="00050ECD" w:rsidRPr="006E14C5" w:rsidRDefault="00050ECD" w:rsidP="00050ECD">
      <w:pPr>
        <w:pStyle w:val="Questions"/>
        <w:numPr>
          <w:ilvl w:val="0"/>
          <w:numId w:val="0"/>
        </w:numPr>
        <w:ind w:left="720"/>
      </w:pPr>
    </w:p>
    <w:p w14:paraId="459EA164" w14:textId="77777777" w:rsidR="00050ECD" w:rsidRDefault="00050ECD" w:rsidP="00050ECD">
      <w:pPr>
        <w:pStyle w:val="Titre6"/>
      </w:pPr>
      <w:r>
        <w:t>Synthèse</w:t>
      </w:r>
    </w:p>
    <w:p w14:paraId="71A24022" w14:textId="77777777" w:rsidR="00050ECD" w:rsidRDefault="00050ECD" w:rsidP="00050ECD">
      <w:pPr>
        <w:pStyle w:val="Titre6"/>
      </w:pPr>
      <w:r>
        <w:t xml:space="preserve">L’école </w:t>
      </w:r>
      <w:r w:rsidRPr="00050ECD">
        <w:t>vise à former le futur homme et citoyen en transmettant des savoirs, mais aussi une culture favorable à son épanouissement. Fixées par les membres de l’Union Européenne, les compétences clés pour s’insérer socialement sont : communiquer dans sa langue maternelle et dans une langue étrangère, disposer d’une culture mathématique, scientifique et informatique, d’une sensibilité culturelle et de compétences sociales et civiques. C’est l’égalité des résultats qui est ici visée. L’école délivre donc des diplômes qui conditionnent l’entrée sur le marché du travail mais elle se veut également un espace d’apprentissage de la démocratie (élection des délégués), d’élévation des consciences sur la question de l’égalité hommes/femmes ou encore des enjeux du développement durable</w:t>
      </w:r>
      <w:hyperlink r:id="rId11" w:anchor="sdfootnote1sym" w:history="1">
        <w:r w:rsidRPr="00050ECD">
          <w:rPr>
            <w:color w:val="0000FF"/>
            <w:u w:val="single"/>
            <w:vertAlign w:val="superscript"/>
          </w:rPr>
          <w:t>1</w:t>
        </w:r>
      </w:hyperlink>
      <w:r w:rsidRPr="00050ECD">
        <w:t>.</w:t>
      </w:r>
    </w:p>
    <w:p w14:paraId="78834B23" w14:textId="77777777" w:rsidR="006E14C5" w:rsidRDefault="006E14C5" w:rsidP="00C34184">
      <w:pPr>
        <w:pStyle w:val="Titre3"/>
        <w:rPr>
          <w:rStyle w:val="lev"/>
          <w:b/>
          <w:bCs/>
        </w:rPr>
      </w:pPr>
    </w:p>
    <w:p w14:paraId="5FE68868" w14:textId="77777777" w:rsidR="00C34184" w:rsidRDefault="00C34184" w:rsidP="00C34184">
      <w:pPr>
        <w:pStyle w:val="Titre3"/>
        <w:rPr>
          <w:rStyle w:val="lev"/>
          <w:b/>
          <w:bCs/>
        </w:rPr>
      </w:pPr>
      <w:r w:rsidRPr="00C34184">
        <w:rPr>
          <w:rStyle w:val="lev"/>
          <w:b/>
          <w:bCs/>
        </w:rPr>
        <w:t>A. Une mission première : la transmission des savoirs</w:t>
      </w:r>
    </w:p>
    <w:p w14:paraId="2A0BE004" w14:textId="77777777" w:rsidR="00D4713D" w:rsidRPr="00D4713D" w:rsidRDefault="00D4713D" w:rsidP="00D4713D">
      <w:pPr>
        <w:pStyle w:val="Titre5"/>
      </w:pPr>
      <w:r>
        <w:t>Document 1 – Des connaissances et des compétences définies dans des programmes officiels</w:t>
      </w:r>
    </w:p>
    <w:p w14:paraId="249DB1F3" w14:textId="77777777" w:rsidR="006E14C5" w:rsidRDefault="00D4713D" w:rsidP="006E14C5">
      <w:r>
        <w:rPr>
          <w:noProof/>
        </w:rPr>
        <w:drawing>
          <wp:inline distT="0" distB="0" distL="0" distR="0" wp14:anchorId="07BEDBEB" wp14:editId="40076A1D">
            <wp:extent cx="6640195" cy="2242185"/>
            <wp:effectExtent l="0" t="0" r="825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0195" cy="2242185"/>
                    </a:xfrm>
                    <a:prstGeom prst="rect">
                      <a:avLst/>
                    </a:prstGeom>
                    <a:noFill/>
                    <a:ln>
                      <a:noFill/>
                    </a:ln>
                  </pic:spPr>
                </pic:pic>
              </a:graphicData>
            </a:graphic>
          </wp:inline>
        </w:drawing>
      </w:r>
    </w:p>
    <w:p w14:paraId="50C08F78" w14:textId="77777777" w:rsidR="00D4713D" w:rsidRDefault="00D4713D" w:rsidP="004A6115">
      <w:pPr>
        <w:pStyle w:val="Questions"/>
      </w:pPr>
      <w:r>
        <w:t>1. Pourquoi les savoirs transmis par l’école doivent-ils être définis dans des programmes officiels ?</w:t>
      </w:r>
    </w:p>
    <w:p w14:paraId="064CC06B" w14:textId="77777777" w:rsidR="00D4713D" w:rsidRDefault="00D4713D" w:rsidP="004A6115">
      <w:pPr>
        <w:pStyle w:val="Questions"/>
      </w:pPr>
    </w:p>
    <w:p w14:paraId="497E89D5" w14:textId="77777777" w:rsidR="00D4713D" w:rsidRDefault="00D4713D" w:rsidP="004A6115">
      <w:pPr>
        <w:pStyle w:val="Questions"/>
      </w:pPr>
      <w:r>
        <w:t>2. Montrez que le domaine souligné permet de remplir chaque rôle de l’école évoqué.</w:t>
      </w:r>
    </w:p>
    <w:p w14:paraId="167A9CBA" w14:textId="77777777" w:rsidR="00BB3066" w:rsidRDefault="00BB3066" w:rsidP="004A6115">
      <w:pPr>
        <w:pStyle w:val="Questions"/>
        <w:rPr>
          <w:color w:val="D34817" w:themeColor="accent1"/>
        </w:rPr>
      </w:pPr>
      <w:r>
        <w:br w:type="page"/>
      </w:r>
    </w:p>
    <w:p w14:paraId="78DB5812" w14:textId="77777777" w:rsidR="00D4713D" w:rsidRDefault="00D4713D" w:rsidP="00D4713D">
      <w:pPr>
        <w:pStyle w:val="Titre3"/>
      </w:pPr>
      <w:r>
        <w:lastRenderedPageBreak/>
        <w:t>B. Et de favoriser l’égalité des chances ?</w:t>
      </w:r>
    </w:p>
    <w:p w14:paraId="11CE95D7" w14:textId="77777777" w:rsidR="00D4713D" w:rsidRPr="00D4713D" w:rsidRDefault="00D4713D" w:rsidP="00D4713D">
      <w:pPr>
        <w:pStyle w:val="Titre5"/>
      </w:pPr>
      <w:r>
        <w:t>Document 1 – La volonté progressive d’une école pour tous</w:t>
      </w:r>
    </w:p>
    <w:p w14:paraId="3D5710C7" w14:textId="77777777" w:rsidR="00D4713D" w:rsidRPr="00D4713D" w:rsidRDefault="00D4713D" w:rsidP="00D4713D"/>
    <w:p w14:paraId="502B7A8F" w14:textId="77777777" w:rsidR="00D4713D" w:rsidRDefault="00D4713D" w:rsidP="00D4713D">
      <w:pPr>
        <w:pStyle w:val="Rponses"/>
      </w:pPr>
      <w:r>
        <w:rPr>
          <w:noProof/>
        </w:rPr>
        <w:drawing>
          <wp:inline distT="0" distB="0" distL="0" distR="0" wp14:anchorId="777EA6A9" wp14:editId="50CC9036">
            <wp:extent cx="6085205" cy="39077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5205" cy="3907790"/>
                    </a:xfrm>
                    <a:prstGeom prst="rect">
                      <a:avLst/>
                    </a:prstGeom>
                    <a:noFill/>
                    <a:ln>
                      <a:noFill/>
                    </a:ln>
                  </pic:spPr>
                </pic:pic>
              </a:graphicData>
            </a:graphic>
          </wp:inline>
        </w:drawing>
      </w:r>
    </w:p>
    <w:p w14:paraId="2F0998BE" w14:textId="77777777" w:rsidR="00D4713D" w:rsidRDefault="00255483" w:rsidP="00BB3066">
      <w:pPr>
        <w:pStyle w:val="Questions"/>
      </w:pPr>
      <w:r>
        <w:t>1. Retrouvez dans la frise chronologique les principales lois cherchant à étendre la durée des études en France</w:t>
      </w:r>
    </w:p>
    <w:p w14:paraId="1E356DDE" w14:textId="77777777" w:rsidR="00255483" w:rsidRDefault="00255483" w:rsidP="00BB3066">
      <w:pPr>
        <w:pStyle w:val="Questions"/>
      </w:pPr>
      <w:r>
        <w:t>2. Pourquoi le caractère obligatoire, laïque et gratuit de l’école est-il une condition nécessaire à l’égalité des changes.</w:t>
      </w:r>
    </w:p>
    <w:p w14:paraId="02C4A403" w14:textId="77777777" w:rsidR="00255483" w:rsidRDefault="00255483" w:rsidP="00BB3066">
      <w:pPr>
        <w:pStyle w:val="Questions"/>
      </w:pPr>
      <w:r>
        <w:t>3. En quoi les lois de 1981 et de 2017 se distinguent-elles des autres ?</w:t>
      </w:r>
    </w:p>
    <w:p w14:paraId="4CD4A9B5" w14:textId="77777777" w:rsidR="00897E1A" w:rsidRDefault="00897E1A" w:rsidP="00897E1A">
      <w:pPr>
        <w:pStyle w:val="Questions"/>
        <w:numPr>
          <w:ilvl w:val="0"/>
          <w:numId w:val="0"/>
        </w:numPr>
        <w:ind w:left="720"/>
      </w:pPr>
    </w:p>
    <w:p w14:paraId="157F5B74" w14:textId="77777777" w:rsidR="00897E1A" w:rsidRDefault="00897E1A" w:rsidP="00897E1A">
      <w:pPr>
        <w:pStyle w:val="Titre5"/>
      </w:pPr>
      <w:r>
        <w:lastRenderedPageBreak/>
        <w:t>Document 2 - L’école et l’égalité des chances</w:t>
      </w:r>
    </w:p>
    <w:p w14:paraId="51E41B53" w14:textId="77777777" w:rsidR="00897E1A" w:rsidRDefault="00897E1A" w:rsidP="00897E1A">
      <w:pPr>
        <w:pStyle w:val="Rponses"/>
        <w:jc w:val="center"/>
      </w:pPr>
      <w:r>
        <w:rPr>
          <w:noProof/>
        </w:rPr>
        <w:drawing>
          <wp:inline distT="0" distB="0" distL="0" distR="0" wp14:anchorId="52C55A55" wp14:editId="78274C3D">
            <wp:extent cx="4572000" cy="450350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5606" cy="4507061"/>
                    </a:xfrm>
                    <a:prstGeom prst="rect">
                      <a:avLst/>
                    </a:prstGeom>
                    <a:noFill/>
                    <a:ln>
                      <a:noFill/>
                    </a:ln>
                  </pic:spPr>
                </pic:pic>
              </a:graphicData>
            </a:graphic>
          </wp:inline>
        </w:drawing>
      </w:r>
    </w:p>
    <w:p w14:paraId="36F9231C" w14:textId="77777777" w:rsidR="00897E1A" w:rsidRPr="001A5089" w:rsidRDefault="00897E1A" w:rsidP="00897E1A">
      <w:pPr>
        <w:pStyle w:val="Rponses"/>
        <w:jc w:val="both"/>
        <w:rPr>
          <w:rFonts w:ascii="Bembo" w:hAnsi="Bembo"/>
          <w:i/>
          <w:iCs/>
          <w:color w:val="696464" w:themeColor="text2"/>
        </w:rPr>
      </w:pPr>
      <w:r w:rsidRPr="001A5089">
        <w:rPr>
          <w:rFonts w:ascii="Bembo" w:hAnsi="Bembo"/>
          <w:i/>
          <w:iCs/>
          <w:color w:val="696464" w:themeColor="text2"/>
        </w:rPr>
        <w:t>François Dubet est professeur de sociologie à l'Université de Bordeaux et directeur d'études à l'EHESS. Il est l’auteur de plusieurs ouvrages sur les mouvements sociaux, les problèmes urbains, la marginalité juvénile, la délinquance, l'école, la socialisation, le travail et la théorie sociologique. Ses travaux portent actuellement sur les théories et les sentiments de justice.</w:t>
      </w:r>
    </w:p>
    <w:p w14:paraId="0EC4A87D" w14:textId="77777777" w:rsidR="00897E1A" w:rsidRDefault="00897E1A" w:rsidP="00897E1A">
      <w:pPr>
        <w:pStyle w:val="Questions"/>
      </w:pPr>
      <w:r>
        <w:t>1. Pourquoi l’école, dès la Troisième République, n’était-elle pas l’école de l’égalité des chances ?</w:t>
      </w:r>
    </w:p>
    <w:p w14:paraId="2980898B" w14:textId="77777777" w:rsidR="00897E1A" w:rsidRDefault="00897E1A" w:rsidP="00897E1A">
      <w:pPr>
        <w:pStyle w:val="Questions"/>
      </w:pPr>
      <w:r>
        <w:t>2. Comment expliquer que l’ascension sociale ait été favorisée à partir des années 1960 ?</w:t>
      </w:r>
    </w:p>
    <w:p w14:paraId="432973EF" w14:textId="77777777" w:rsidR="00897E1A" w:rsidRPr="006E14C5" w:rsidRDefault="00897E1A" w:rsidP="00897E1A">
      <w:pPr>
        <w:pStyle w:val="Questions"/>
      </w:pPr>
      <w:r>
        <w:t>Expliquez la phrase soulignée.</w:t>
      </w:r>
    </w:p>
    <w:p w14:paraId="28517AE2" w14:textId="77777777" w:rsidR="00897E1A" w:rsidRDefault="00897E1A" w:rsidP="00897E1A">
      <w:pPr>
        <w:pStyle w:val="Titre3"/>
        <w:rPr>
          <w:rStyle w:val="lev"/>
          <w:b/>
          <w:bCs/>
        </w:rPr>
      </w:pPr>
      <w:r>
        <w:rPr>
          <w:rStyle w:val="lev"/>
          <w:b/>
          <w:bCs/>
        </w:rPr>
        <w:t>C</w:t>
      </w:r>
      <w:r w:rsidRPr="00C34184">
        <w:rPr>
          <w:rStyle w:val="lev"/>
          <w:b/>
          <w:bCs/>
        </w:rPr>
        <w:t>. Un accès à l’école et à l’enseignement supérieur croissant : la massification de l’école</w:t>
      </w:r>
    </w:p>
    <w:p w14:paraId="58E3E885" w14:textId="77777777" w:rsidR="00897E1A" w:rsidRPr="00E97F53" w:rsidRDefault="005E43B4" w:rsidP="00897E1A">
      <w:pPr>
        <w:pStyle w:val="Titre5"/>
      </w:pPr>
      <w:hyperlink r:id="rId15" w:history="1">
        <w:r w:rsidR="00897E1A" w:rsidRPr="00E97F53">
          <w:rPr>
            <w:rStyle w:val="Lienhypertexte"/>
            <w:color w:val="8B7B57" w:themeColor="background2" w:themeShade="80"/>
            <w:u w:val="none"/>
          </w:rPr>
          <w:t>Document 1 - François Dubet : "On a des inégalités engendrées par l'école et c'est devenu intolérable"</w:t>
        </w:r>
      </w:hyperlink>
    </w:p>
    <w:p w14:paraId="3A5C2DE7" w14:textId="77777777" w:rsidR="00897E1A" w:rsidRPr="00E97F53" w:rsidRDefault="00897E1A" w:rsidP="00897E1A">
      <w:pPr>
        <w:rPr>
          <w:b/>
          <w:bCs/>
        </w:rPr>
      </w:pPr>
      <w:bookmarkStart w:id="1" w:name="_Hlk52871456"/>
      <w:r w:rsidRPr="00E97F53">
        <w:rPr>
          <w:b/>
          <w:bCs/>
        </w:rPr>
        <w:t>François Dubet : "On a des inégalités engendrées par l'école et c'est devenu intolérable"</w:t>
      </w:r>
    </w:p>
    <w:bookmarkEnd w:id="1"/>
    <w:p w14:paraId="7D59CCDB" w14:textId="77777777" w:rsidR="00897E1A" w:rsidRPr="008B0A4F" w:rsidRDefault="00897E1A" w:rsidP="00897E1A">
      <w:pPr>
        <w:rPr>
          <w:i/>
          <w:iCs/>
        </w:rPr>
      </w:pPr>
      <w:r w:rsidRPr="008B0A4F">
        <w:rPr>
          <w:i/>
          <w:iCs/>
        </w:rPr>
        <w:t>L’école peut-elle sauver la démocratie Marie Duru-Bellat et François Dubet</w:t>
      </w:r>
    </w:p>
    <w:p w14:paraId="7914FADF" w14:textId="77777777" w:rsidR="00897E1A" w:rsidRDefault="00897E1A" w:rsidP="00897E1A">
      <w:pPr>
        <w:pStyle w:val="Questions"/>
        <w:numPr>
          <w:ilvl w:val="0"/>
          <w:numId w:val="7"/>
        </w:numPr>
      </w:pPr>
      <w:r>
        <w:t>Quel était le pourcentage de bacheliers en 1950 ?</w:t>
      </w:r>
    </w:p>
    <w:p w14:paraId="34E92D08" w14:textId="77777777" w:rsidR="00897E1A" w:rsidRDefault="00897E1A" w:rsidP="00897E1A">
      <w:pPr>
        <w:pStyle w:val="Questions"/>
        <w:numPr>
          <w:ilvl w:val="0"/>
          <w:numId w:val="7"/>
        </w:numPr>
      </w:pPr>
      <w:r>
        <w:t>L’entrée en 6</w:t>
      </w:r>
      <w:r w:rsidRPr="00C32976">
        <w:rPr>
          <w:vertAlign w:val="superscript"/>
        </w:rPr>
        <w:t>ème</w:t>
      </w:r>
      <w:r>
        <w:t xml:space="preserve"> était-elle possible pour tous les élèves ?</w:t>
      </w:r>
    </w:p>
    <w:p w14:paraId="707154A9" w14:textId="04E330B5" w:rsidR="00897E1A" w:rsidRDefault="00897E1A" w:rsidP="00897E1A">
      <w:pPr>
        <w:pStyle w:val="Questions"/>
        <w:numPr>
          <w:ilvl w:val="0"/>
          <w:numId w:val="7"/>
        </w:numPr>
      </w:pPr>
      <w:r>
        <w:t>Quelles sont les 3 promesses de la massification scolaire ?</w:t>
      </w:r>
    </w:p>
    <w:p w14:paraId="1AD03991" w14:textId="4DE6BDC2" w:rsidR="00BD1C88" w:rsidRDefault="00BD1C88" w:rsidP="00897E1A">
      <w:pPr>
        <w:pStyle w:val="Questions"/>
        <w:numPr>
          <w:ilvl w:val="0"/>
          <w:numId w:val="7"/>
        </w:numPr>
      </w:pPr>
      <w:r w:rsidRPr="00BD1C88">
        <w:t>Quels ont été les grands changements par rapport aux inégalités scolaires ?</w:t>
      </w:r>
    </w:p>
    <w:p w14:paraId="46C9BF8B" w14:textId="77777777" w:rsidR="00897E1A" w:rsidRDefault="00897E1A" w:rsidP="00897E1A">
      <w:pPr>
        <w:pStyle w:val="Questions"/>
        <w:numPr>
          <w:ilvl w:val="0"/>
          <w:numId w:val="7"/>
        </w:numPr>
      </w:pPr>
      <w:r>
        <w:t>De quelles inégalités sociales au sein du système scolaire F. Dubet fait-il référence ?</w:t>
      </w:r>
    </w:p>
    <w:p w14:paraId="44C623EB" w14:textId="77777777" w:rsidR="00897E1A" w:rsidRDefault="00897E1A" w:rsidP="00897E1A">
      <w:pPr>
        <w:pStyle w:val="Questions"/>
        <w:numPr>
          <w:ilvl w:val="0"/>
          <w:numId w:val="7"/>
        </w:numPr>
      </w:pPr>
      <w:r>
        <w:t>Expliquez la phrase de F. Dubet « On est presque toujours défini par son niveau d’échec »</w:t>
      </w:r>
    </w:p>
    <w:p w14:paraId="005CC1D8" w14:textId="77777777" w:rsidR="00897E1A" w:rsidRDefault="00897E1A" w:rsidP="00897E1A">
      <w:pPr>
        <w:pStyle w:val="Questions"/>
        <w:numPr>
          <w:ilvl w:val="0"/>
          <w:numId w:val="7"/>
        </w:numPr>
      </w:pPr>
      <w:r>
        <w:t>Pourquoi la concurrence pour accéder aux diplômes les plus rentables s’est-elle accrue ?</w:t>
      </w:r>
    </w:p>
    <w:p w14:paraId="01853C49" w14:textId="77777777" w:rsidR="00897E1A" w:rsidRDefault="00897E1A" w:rsidP="00897E1A">
      <w:pPr>
        <w:pStyle w:val="Questions"/>
        <w:numPr>
          <w:ilvl w:val="0"/>
          <w:numId w:val="7"/>
        </w:numPr>
      </w:pPr>
      <w:r>
        <w:t>Pour quelles raisons ces inégalités conduisent-elles à une moindre adhésion aux valeurs de la démocratie ?</w:t>
      </w:r>
    </w:p>
    <w:p w14:paraId="6F667491" w14:textId="77777777" w:rsidR="00897E1A" w:rsidRDefault="00897E1A" w:rsidP="00897E1A">
      <w:pPr>
        <w:pStyle w:val="Questions"/>
        <w:numPr>
          <w:ilvl w:val="0"/>
          <w:numId w:val="7"/>
        </w:numPr>
      </w:pPr>
      <w:r>
        <w:t>Pourquoi, selon F. Dubet, il est indispensable de s’occuper des jeunes qui n’ont pas réussi ?</w:t>
      </w:r>
    </w:p>
    <w:p w14:paraId="4892C1CB" w14:textId="77777777" w:rsidR="00897E1A" w:rsidRDefault="00897E1A" w:rsidP="00897E1A">
      <w:pPr>
        <w:pStyle w:val="Questions"/>
        <w:numPr>
          <w:ilvl w:val="0"/>
          <w:numId w:val="7"/>
        </w:numPr>
      </w:pPr>
      <w:r>
        <w:t>En quoi la crise de la Covid pourrait-elle faire évoluer l’école ?</w:t>
      </w:r>
    </w:p>
    <w:p w14:paraId="4121632F" w14:textId="77777777" w:rsidR="00897E1A" w:rsidRDefault="00897E1A" w:rsidP="00897E1A">
      <w:pPr>
        <w:pStyle w:val="Questions"/>
        <w:numPr>
          <w:ilvl w:val="0"/>
          <w:numId w:val="0"/>
        </w:numPr>
        <w:ind w:left="720"/>
      </w:pPr>
    </w:p>
    <w:bookmarkEnd w:id="0"/>
    <w:p w14:paraId="38E6E521" w14:textId="77777777" w:rsidR="004A6115" w:rsidRDefault="004A6115">
      <w:pPr>
        <w:rPr>
          <w:rFonts w:ascii="Garamond" w:eastAsiaTheme="majorEastAsia" w:hAnsi="Garamond" w:cstheme="majorBidi"/>
          <w:b/>
          <w:color w:val="494142" w:themeColor="accent5" w:themeShade="80"/>
          <w:sz w:val="28"/>
          <w:szCs w:val="24"/>
        </w:rPr>
      </w:pPr>
      <w:r>
        <w:rPr>
          <w:rFonts w:ascii="Garamond" w:eastAsiaTheme="majorEastAsia" w:hAnsi="Garamond" w:cstheme="majorBidi"/>
          <w:b/>
          <w:color w:val="494142" w:themeColor="accent5" w:themeShade="80"/>
          <w:sz w:val="28"/>
          <w:szCs w:val="24"/>
        </w:rPr>
        <w:br w:type="page"/>
      </w:r>
    </w:p>
    <w:p w14:paraId="0CF101C7" w14:textId="77777777" w:rsidR="004A6115" w:rsidRPr="004A6115" w:rsidRDefault="004A6115" w:rsidP="004A6115">
      <w:pPr>
        <w:keepNext/>
        <w:keepLines/>
        <w:spacing w:before="120" w:after="40"/>
        <w:outlineLvl w:val="2"/>
        <w:rPr>
          <w:rFonts w:ascii="Century Gothic" w:eastAsia="Times New Roman" w:hAnsi="Century Gothic" w:cstheme="minorBidi"/>
          <w:b/>
          <w:bCs/>
          <w:color w:val="DE7E18"/>
          <w:sz w:val="24"/>
          <w:szCs w:val="24"/>
        </w:rPr>
      </w:pPr>
      <w:r w:rsidRPr="004A6115">
        <w:rPr>
          <w:rFonts w:ascii="Century Gothic" w:eastAsia="Times New Roman" w:hAnsi="Century Gothic" w:cstheme="minorBidi"/>
          <w:b/>
          <w:bCs/>
          <w:color w:val="DE7E18"/>
          <w:sz w:val="24"/>
          <w:szCs w:val="24"/>
        </w:rPr>
        <w:lastRenderedPageBreak/>
        <w:t>D. Une démocratisation réelle encore en suspens</w:t>
      </w:r>
    </w:p>
    <w:p w14:paraId="14DDDA28" w14:textId="77777777" w:rsidR="004A6115" w:rsidRPr="004A6115" w:rsidRDefault="004A6115" w:rsidP="004A6115">
      <w:pPr>
        <w:keepNext/>
        <w:keepLines/>
        <w:spacing w:before="120"/>
        <w:outlineLvl w:val="4"/>
        <w:rPr>
          <w:rFonts w:ascii="Century Gothic" w:eastAsia="Times New Roman" w:hAnsi="Century Gothic" w:cstheme="minorBidi"/>
          <w:b/>
          <w:bCs/>
          <w:color w:val="8B7B57" w:themeColor="background2" w:themeShade="80"/>
        </w:rPr>
      </w:pPr>
      <w:r w:rsidRPr="004A6115">
        <w:rPr>
          <w:rFonts w:ascii="Century Gothic" w:eastAsia="Times New Roman" w:hAnsi="Century Gothic" w:cstheme="minorBidi"/>
          <w:b/>
          <w:bCs/>
          <w:color w:val="8B7B57" w:themeColor="background2" w:themeShade="80"/>
        </w:rPr>
        <w:t>Document 1 – Le taux d’accès au baccalauréat : vers 80 % ?</w:t>
      </w:r>
    </w:p>
    <w:p w14:paraId="1E06E01D" w14:textId="77777777" w:rsidR="004A6115" w:rsidRPr="004A6115" w:rsidRDefault="004A6115" w:rsidP="004A6115">
      <w:r w:rsidRPr="004A6115">
        <w:rPr>
          <w:noProof/>
        </w:rPr>
        <mc:AlternateContent>
          <mc:Choice Requires="wps">
            <w:drawing>
              <wp:anchor distT="0" distB="0" distL="114300" distR="114300" simplePos="0" relativeHeight="251659264" behindDoc="0" locked="0" layoutInCell="1" allowOverlap="1" wp14:anchorId="16A4A671" wp14:editId="4591EE47">
                <wp:simplePos x="0" y="0"/>
                <wp:positionH relativeFrom="column">
                  <wp:posOffset>-117231</wp:posOffset>
                </wp:positionH>
                <wp:positionV relativeFrom="paragraph">
                  <wp:posOffset>168811</wp:posOffset>
                </wp:positionV>
                <wp:extent cx="1506416" cy="2661139"/>
                <wp:effectExtent l="0" t="0" r="17780" b="25400"/>
                <wp:wrapNone/>
                <wp:docPr id="8" name="Zone de texte 8"/>
                <wp:cNvGraphicFramePr/>
                <a:graphic xmlns:a="http://schemas.openxmlformats.org/drawingml/2006/main">
                  <a:graphicData uri="http://schemas.microsoft.com/office/word/2010/wordprocessingShape">
                    <wps:wsp>
                      <wps:cNvSpPr txBox="1"/>
                      <wps:spPr>
                        <a:xfrm>
                          <a:off x="0" y="0"/>
                          <a:ext cx="1506416" cy="2661139"/>
                        </a:xfrm>
                        <a:prstGeom prst="rect">
                          <a:avLst/>
                        </a:prstGeom>
                        <a:solidFill>
                          <a:sysClr val="window" lastClr="FFFFFF"/>
                        </a:solidFill>
                        <a:ln w="6350">
                          <a:solidFill>
                            <a:prstClr val="black"/>
                          </a:solidFill>
                        </a:ln>
                      </wps:spPr>
                      <wps:txbx>
                        <w:txbxContent>
                          <w:p w14:paraId="29B06ACC" w14:textId="77777777" w:rsidR="00252417" w:rsidRPr="00EB7330" w:rsidRDefault="00252417" w:rsidP="004A6115">
                            <w:pPr>
                              <w:rPr>
                                <w:color w:val="D34817" w:themeColor="accent1"/>
                              </w:rPr>
                            </w:pPr>
                            <w:r w:rsidRPr="00EB7330">
                              <w:rPr>
                                <w:color w:val="D34817" w:themeColor="accent1"/>
                              </w:rPr>
                              <w:t>80 % d’une génération au baccalauréat.</w:t>
                            </w:r>
                          </w:p>
                          <w:p w14:paraId="6FFDE3E8" w14:textId="77777777" w:rsidR="00252417" w:rsidRPr="00EB7330" w:rsidRDefault="00252417" w:rsidP="004A6115">
                            <w:pPr>
                              <w:rPr>
                                <w:rFonts w:ascii="Bembo" w:hAnsi="Bembo"/>
                              </w:rPr>
                            </w:pPr>
                            <w:r w:rsidRPr="00EB7330">
                              <w:rPr>
                                <w:rFonts w:ascii="Bembo" w:hAnsi="Bembo"/>
                              </w:rPr>
                              <w:t>En 1985, au moment de la création du bac professionnel (dont la première session sera passée en 1987), le ministre de l’Education Jean-Pierre Chevènement fixe un objectif qui reste une référence : porter 80 % d’une génération au niveau du baccalauréat, toutes filières confondues.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4A671" id="_x0000_t202" coordsize="21600,21600" o:spt="202" path="m,l,21600r21600,l21600,xe">
                <v:stroke joinstyle="miter"/>
                <v:path gradientshapeok="t" o:connecttype="rect"/>
              </v:shapetype>
              <v:shape id="Zone de texte 8" o:spid="_x0000_s1026" type="#_x0000_t202" style="position:absolute;margin-left:-9.25pt;margin-top:13.3pt;width:118.6pt;height:20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" fillcolor="window" strokeweight=".5pt">
                <v:textbox>
                  <w:txbxContent>
                    <w:p w14:paraId="29B06ACC" w14:textId="77777777" w:rsidR="00252417" w:rsidRPr="00EB7330" w:rsidRDefault="00252417" w:rsidP="004A6115">
                      <w:pPr>
                        <w:rPr>
                          <w:color w:val="D34817" w:themeColor="accent1"/>
                        </w:rPr>
                      </w:pPr>
                      <w:r w:rsidRPr="00EB7330">
                        <w:rPr>
                          <w:color w:val="D34817" w:themeColor="accent1"/>
                        </w:rPr>
                        <w:t>80 % d’une génération au baccalauréat.</w:t>
                      </w:r>
                    </w:p>
                    <w:p w14:paraId="6FFDE3E8" w14:textId="77777777" w:rsidR="00252417" w:rsidRPr="00EB7330" w:rsidRDefault="00252417" w:rsidP="004A6115">
                      <w:pPr>
                        <w:rPr>
                          <w:rFonts w:ascii="Bembo" w:hAnsi="Bembo"/>
                        </w:rPr>
                      </w:pPr>
                      <w:r w:rsidRPr="00EB7330">
                        <w:rPr>
                          <w:rFonts w:ascii="Bembo" w:hAnsi="Bembo"/>
                        </w:rPr>
                        <w:t>En 1985, au moment de la création du bac professionnel (dont la première session sera passée en 1987), le ministre de l’Education Jean-Pierre Chevènement fixe un objectif qui reste une référence : porter 80 % d’une génération au niveau du baccalauréat, toutes filières confondues.</w:t>
                      </w:r>
                    </w:p>
                  </w:txbxContent>
                </v:textbox>
              </v:shape>
            </w:pict>
          </mc:Fallback>
        </mc:AlternateContent>
      </w:r>
    </w:p>
    <w:p w14:paraId="08D07921" w14:textId="77777777" w:rsidR="004A6115" w:rsidRPr="004A6115" w:rsidRDefault="004A6115" w:rsidP="004A6115">
      <w:pPr>
        <w:jc w:val="center"/>
      </w:pPr>
      <w:r w:rsidRPr="004A6115">
        <w:rPr>
          <w:noProof/>
        </w:rPr>
        <w:drawing>
          <wp:inline distT="0" distB="0" distL="0" distR="0" wp14:anchorId="0A6F0099" wp14:editId="5F76A926">
            <wp:extent cx="3798277" cy="2699993"/>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4737" cy="2704585"/>
                    </a:xfrm>
                    <a:prstGeom prst="rect">
                      <a:avLst/>
                    </a:prstGeom>
                    <a:noFill/>
                    <a:ln>
                      <a:noFill/>
                    </a:ln>
                  </pic:spPr>
                </pic:pic>
              </a:graphicData>
            </a:graphic>
          </wp:inline>
        </w:drawing>
      </w:r>
    </w:p>
    <w:p w14:paraId="40C38A21" w14:textId="77777777" w:rsidR="004A6115" w:rsidRPr="004A6115" w:rsidRDefault="004A6115" w:rsidP="004A6115">
      <w:pPr>
        <w:numPr>
          <w:ilvl w:val="0"/>
          <w:numId w:val="6"/>
        </w:numPr>
        <w:spacing w:before="40" w:after="40"/>
        <w:ind w:firstLine="0"/>
        <w:jc w:val="both"/>
        <w:rPr>
          <w:rFonts w:ascii="Bembo" w:hAnsi="Bembo" w:cs="Arial"/>
          <w:b/>
          <w:color w:val="9D3511" w:themeColor="accent1" w:themeShade="BF"/>
          <w:sz w:val="23"/>
          <w:szCs w:val="23"/>
        </w:rPr>
      </w:pPr>
      <w:r w:rsidRPr="004A6115">
        <w:rPr>
          <w:rFonts w:ascii="Bembo" w:hAnsi="Bembo" w:cs="Arial"/>
          <w:b/>
          <w:color w:val="9D3511" w:themeColor="accent1" w:themeShade="BF"/>
          <w:sz w:val="23"/>
          <w:szCs w:val="23"/>
        </w:rPr>
        <w:t>1. Comment a évolué le nombre de bacheliers en France depuis 1950 ?</w:t>
      </w:r>
    </w:p>
    <w:p w14:paraId="2896F519" w14:textId="77777777" w:rsidR="004A6115" w:rsidRDefault="004A6115" w:rsidP="004A6115">
      <w:pPr>
        <w:numPr>
          <w:ilvl w:val="0"/>
          <w:numId w:val="6"/>
        </w:numPr>
        <w:spacing w:before="40" w:after="40"/>
        <w:ind w:firstLine="0"/>
        <w:jc w:val="both"/>
        <w:rPr>
          <w:rFonts w:ascii="Bembo" w:hAnsi="Bembo" w:cs="Arial"/>
          <w:b/>
          <w:color w:val="9D3511" w:themeColor="accent1" w:themeShade="BF"/>
          <w:sz w:val="23"/>
          <w:szCs w:val="23"/>
        </w:rPr>
      </w:pPr>
      <w:r w:rsidRPr="004A6115">
        <w:rPr>
          <w:rFonts w:ascii="Bembo" w:hAnsi="Bembo" w:cs="Arial"/>
          <w:b/>
          <w:color w:val="9D3511" w:themeColor="accent1" w:themeShade="BF"/>
          <w:sz w:val="23"/>
          <w:szCs w:val="23"/>
        </w:rPr>
        <w:t>2. Quelle part représente le baccalauréat général dans l’ensemble des bacheliers en 2019 ?</w:t>
      </w:r>
    </w:p>
    <w:p w14:paraId="42458325" w14:textId="77777777" w:rsidR="004A6115" w:rsidRDefault="004A6115" w:rsidP="004A6115">
      <w:pPr>
        <w:numPr>
          <w:ilvl w:val="0"/>
          <w:numId w:val="6"/>
        </w:numPr>
        <w:spacing w:before="40" w:after="40"/>
        <w:ind w:firstLine="0"/>
        <w:jc w:val="both"/>
        <w:rPr>
          <w:rFonts w:ascii="Bembo" w:hAnsi="Bembo" w:cs="Arial"/>
          <w:b/>
          <w:color w:val="9D3511" w:themeColor="accent1" w:themeShade="BF"/>
          <w:sz w:val="23"/>
          <w:szCs w:val="23"/>
        </w:rPr>
      </w:pPr>
      <w:r w:rsidRPr="004A6115">
        <w:rPr>
          <w:rFonts w:ascii="Bembo" w:hAnsi="Bembo" w:cs="Arial"/>
          <w:b/>
          <w:color w:val="9D3511" w:themeColor="accent1" w:themeShade="BF"/>
          <w:sz w:val="23"/>
          <w:szCs w:val="23"/>
        </w:rPr>
        <w:t xml:space="preserve">3. Combien d’années a-t-il fallu pour réaliser l’objectif fixe en 1958 de 80 % d’une génération au </w:t>
      </w:r>
    </w:p>
    <w:p w14:paraId="7FC4EBB8" w14:textId="77777777" w:rsidR="004A6115" w:rsidRPr="004A6115" w:rsidRDefault="004A6115" w:rsidP="004A6115">
      <w:pPr>
        <w:pStyle w:val="Questions"/>
        <w:numPr>
          <w:ilvl w:val="0"/>
          <w:numId w:val="0"/>
        </w:numPr>
        <w:ind w:left="1416"/>
      </w:pPr>
      <w:r w:rsidRPr="004A6115">
        <w:t>baccalauréat ?</w:t>
      </w:r>
    </w:p>
    <w:p w14:paraId="4093E469" w14:textId="77777777" w:rsidR="004A6115" w:rsidRPr="004A6115" w:rsidRDefault="004A6115" w:rsidP="004A6115">
      <w:pPr>
        <w:numPr>
          <w:ilvl w:val="0"/>
          <w:numId w:val="6"/>
        </w:numPr>
        <w:spacing w:before="40" w:after="40"/>
        <w:ind w:firstLine="0"/>
        <w:jc w:val="both"/>
        <w:rPr>
          <w:rFonts w:ascii="Bembo" w:hAnsi="Bembo" w:cs="Arial"/>
          <w:b/>
          <w:color w:val="9D3511" w:themeColor="accent1" w:themeShade="BF"/>
          <w:sz w:val="23"/>
          <w:szCs w:val="23"/>
        </w:rPr>
      </w:pPr>
      <w:r w:rsidRPr="004A6115">
        <w:rPr>
          <w:rFonts w:ascii="Bembo" w:hAnsi="Bembo" w:cs="Arial"/>
          <w:b/>
          <w:color w:val="9D3511" w:themeColor="accent1" w:themeShade="BF"/>
          <w:sz w:val="23"/>
          <w:szCs w:val="23"/>
        </w:rPr>
        <w:t>4. Selon vous, ce document montre-t-il une massification ou une démocratisation du bac ?</w:t>
      </w:r>
    </w:p>
    <w:p w14:paraId="04AE5FA6" w14:textId="77777777" w:rsidR="004A6115" w:rsidRDefault="004A6115">
      <w:pPr>
        <w:rPr>
          <w:rFonts w:ascii="Century Gothic" w:eastAsia="Times New Roman" w:hAnsi="Century Gothic" w:cstheme="minorBidi"/>
          <w:b/>
          <w:bCs/>
          <w:color w:val="8B7B57" w:themeColor="background2" w:themeShade="80"/>
        </w:rPr>
      </w:pPr>
      <w:r>
        <w:rPr>
          <w:rFonts w:ascii="Century Gothic" w:eastAsia="Times New Roman" w:hAnsi="Century Gothic" w:cstheme="minorBidi"/>
          <w:b/>
          <w:bCs/>
          <w:color w:val="8B7B57" w:themeColor="background2" w:themeShade="80"/>
        </w:rPr>
        <w:br w:type="page"/>
      </w:r>
    </w:p>
    <w:p w14:paraId="30980C11" w14:textId="77777777" w:rsidR="004A6115" w:rsidRPr="004A6115" w:rsidRDefault="004A6115" w:rsidP="004A6115">
      <w:pPr>
        <w:keepNext/>
        <w:keepLines/>
        <w:spacing w:before="120"/>
        <w:outlineLvl w:val="4"/>
        <w:rPr>
          <w:rFonts w:ascii="Century Gothic" w:eastAsia="Times New Roman" w:hAnsi="Century Gothic" w:cstheme="minorBidi"/>
          <w:b/>
          <w:bCs/>
          <w:color w:val="8B7B57" w:themeColor="background2" w:themeShade="80"/>
        </w:rPr>
      </w:pPr>
      <w:r w:rsidRPr="004A6115">
        <w:rPr>
          <w:rFonts w:ascii="Century Gothic" w:eastAsia="Times New Roman" w:hAnsi="Century Gothic" w:cstheme="minorBidi"/>
          <w:b/>
          <w:bCs/>
          <w:color w:val="8B7B57" w:themeColor="background2" w:themeShade="80"/>
        </w:rPr>
        <w:lastRenderedPageBreak/>
        <w:t xml:space="preserve">Document 2 – </w:t>
      </w:r>
      <w:r w:rsidR="00E114C2">
        <w:rPr>
          <w:rFonts w:ascii="Century Gothic" w:eastAsia="Times New Roman" w:hAnsi="Century Gothic" w:cstheme="minorBidi"/>
          <w:b/>
          <w:bCs/>
          <w:color w:val="8B7B57" w:themeColor="background2" w:themeShade="80"/>
        </w:rPr>
        <w:t>La massification en chiffres</w:t>
      </w:r>
    </w:p>
    <w:p w14:paraId="5413BAD2" w14:textId="77777777" w:rsidR="004A6115" w:rsidRPr="004A6115" w:rsidRDefault="004A6115" w:rsidP="004A6115">
      <w:pPr>
        <w:rPr>
          <w:color w:val="D34817" w:themeColor="accent1"/>
        </w:rPr>
      </w:pPr>
    </w:p>
    <w:p w14:paraId="13F2F18B" w14:textId="77777777" w:rsidR="004A6115" w:rsidRPr="004A6115" w:rsidRDefault="004A6115" w:rsidP="004A6115">
      <w:pPr>
        <w:jc w:val="center"/>
        <w:rPr>
          <w:color w:val="D34817" w:themeColor="accent1"/>
        </w:rPr>
      </w:pPr>
      <w:r w:rsidRPr="004A6115">
        <w:rPr>
          <w:noProof/>
          <w:color w:val="D34817" w:themeColor="accent1"/>
        </w:rPr>
        <w:drawing>
          <wp:inline distT="0" distB="0" distL="0" distR="0" wp14:anchorId="66440027" wp14:editId="59C6C0D7">
            <wp:extent cx="5298831" cy="4625844"/>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0863" cy="4636348"/>
                    </a:xfrm>
                    <a:prstGeom prst="rect">
                      <a:avLst/>
                    </a:prstGeom>
                    <a:noFill/>
                    <a:ln>
                      <a:noFill/>
                    </a:ln>
                  </pic:spPr>
                </pic:pic>
              </a:graphicData>
            </a:graphic>
          </wp:inline>
        </w:drawing>
      </w:r>
    </w:p>
    <w:p w14:paraId="6A292082" w14:textId="77777777" w:rsidR="004A6115" w:rsidRDefault="004A6115" w:rsidP="004A6115">
      <w:pPr>
        <w:numPr>
          <w:ilvl w:val="0"/>
          <w:numId w:val="6"/>
        </w:numPr>
        <w:spacing w:before="40" w:after="40"/>
        <w:ind w:firstLine="0"/>
        <w:jc w:val="both"/>
        <w:rPr>
          <w:rFonts w:ascii="Bembo" w:hAnsi="Bembo" w:cs="Arial"/>
          <w:b/>
          <w:color w:val="9D3511" w:themeColor="accent1" w:themeShade="BF"/>
          <w:sz w:val="23"/>
          <w:szCs w:val="23"/>
        </w:rPr>
      </w:pPr>
      <w:r w:rsidRPr="004A6115">
        <w:rPr>
          <w:rFonts w:ascii="Bembo" w:hAnsi="Bembo" w:cs="Arial"/>
          <w:b/>
          <w:color w:val="9D3511" w:themeColor="accent1" w:themeShade="BF"/>
          <w:sz w:val="23"/>
          <w:szCs w:val="23"/>
        </w:rPr>
        <w:t>1. En vous appuyant sur les données les plus récentes de chaque document, caractérisez la massification de l’école et de l’enseignement supérieur en France aujourd’hui.</w:t>
      </w:r>
    </w:p>
    <w:p w14:paraId="46D11236" w14:textId="77777777" w:rsidR="00E114C2" w:rsidRDefault="00E114C2" w:rsidP="00E114C2">
      <w:pPr>
        <w:spacing w:before="40" w:after="40"/>
        <w:ind w:left="720"/>
        <w:jc w:val="both"/>
        <w:rPr>
          <w:rFonts w:ascii="Bembo" w:hAnsi="Bembo" w:cs="Arial"/>
          <w:b/>
          <w:color w:val="9D3511" w:themeColor="accent1" w:themeShade="BF"/>
          <w:sz w:val="23"/>
          <w:szCs w:val="23"/>
        </w:rPr>
      </w:pPr>
    </w:p>
    <w:p w14:paraId="5DB48C8A" w14:textId="77777777" w:rsidR="00E114C2" w:rsidRDefault="00E114C2">
      <w:pPr>
        <w:rPr>
          <w:rFonts w:ascii="Bembo" w:hAnsi="Bembo" w:cs="Arial"/>
          <w:b/>
          <w:color w:val="9D3511" w:themeColor="accent1" w:themeShade="BF"/>
          <w:sz w:val="23"/>
          <w:szCs w:val="23"/>
        </w:rPr>
      </w:pPr>
      <w:r>
        <w:rPr>
          <w:rFonts w:ascii="Bembo" w:hAnsi="Bembo" w:cs="Arial"/>
          <w:b/>
          <w:color w:val="9D3511" w:themeColor="accent1" w:themeShade="BF"/>
          <w:sz w:val="23"/>
          <w:szCs w:val="23"/>
        </w:rPr>
        <w:br w:type="page"/>
      </w:r>
    </w:p>
    <w:p w14:paraId="72806BB0" w14:textId="77777777" w:rsidR="00E114C2" w:rsidRDefault="00E114C2" w:rsidP="00E114C2">
      <w:pPr>
        <w:pStyle w:val="Titre5"/>
      </w:pPr>
      <w:bookmarkStart w:id="2" w:name="_Hlk53580411"/>
      <w:r>
        <w:lastRenderedPageBreak/>
        <w:t>Document 3 – Des études supérieures inégales et différenciées selon l’origine sociale</w:t>
      </w:r>
    </w:p>
    <w:p w14:paraId="43B02BCF" w14:textId="77777777" w:rsidR="008971B3" w:rsidRDefault="00E114C2">
      <w:pPr>
        <w:rPr>
          <w:color w:val="D34817" w:themeColor="accent1"/>
        </w:rPr>
      </w:pPr>
      <w:r>
        <w:rPr>
          <w:noProof/>
          <w:color w:val="D34817" w:themeColor="accent1"/>
        </w:rPr>
        <w:drawing>
          <wp:inline distT="0" distB="0" distL="0" distR="0" wp14:anchorId="38E0EECB" wp14:editId="2835B0CC">
            <wp:extent cx="6640830" cy="2913380"/>
            <wp:effectExtent l="0" t="0" r="762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0830" cy="2913380"/>
                    </a:xfrm>
                    <a:prstGeom prst="rect">
                      <a:avLst/>
                    </a:prstGeom>
                    <a:noFill/>
                    <a:ln>
                      <a:noFill/>
                    </a:ln>
                  </pic:spPr>
                </pic:pic>
              </a:graphicData>
            </a:graphic>
          </wp:inline>
        </w:drawing>
      </w:r>
    </w:p>
    <w:p w14:paraId="588D7B31" w14:textId="77777777" w:rsidR="00E114C2" w:rsidRDefault="00E114C2" w:rsidP="00E114C2">
      <w:pPr>
        <w:pStyle w:val="Questions"/>
      </w:pPr>
      <w:r>
        <w:t>1. Montrez que l’enseignement supérieur ne s’est pas réellement démocratisé en France</w:t>
      </w:r>
    </w:p>
    <w:bookmarkEnd w:id="2"/>
    <w:p w14:paraId="46BBDC38" w14:textId="77777777" w:rsidR="00E114C2" w:rsidRDefault="00E114C2">
      <w:pPr>
        <w:rPr>
          <w:color w:val="D34817" w:themeColor="accent1"/>
        </w:rPr>
      </w:pPr>
    </w:p>
    <w:p w14:paraId="2FFC2CE2" w14:textId="77777777" w:rsidR="004A6115" w:rsidRPr="004A6115" w:rsidRDefault="004A6115" w:rsidP="004A6115">
      <w:pPr>
        <w:rPr>
          <w:color w:val="D34817" w:themeColor="accent1"/>
        </w:rPr>
      </w:pPr>
    </w:p>
    <w:p w14:paraId="78529A16" w14:textId="77777777" w:rsidR="004A6115" w:rsidRPr="004A6115" w:rsidRDefault="004A6115" w:rsidP="004A6115">
      <w:pPr>
        <w:jc w:val="center"/>
        <w:rPr>
          <w:color w:val="D34817" w:themeColor="accent1"/>
        </w:rPr>
      </w:pPr>
      <w:r w:rsidRPr="004A6115">
        <w:rPr>
          <w:noProof/>
          <w:color w:val="D34817" w:themeColor="accent1"/>
        </w:rPr>
        <w:drawing>
          <wp:inline distT="0" distB="0" distL="0" distR="0" wp14:anchorId="2ECC4DCA" wp14:editId="6ED10364">
            <wp:extent cx="4008999" cy="17579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0084" cy="1762832"/>
                    </a:xfrm>
                    <a:prstGeom prst="rect">
                      <a:avLst/>
                    </a:prstGeom>
                    <a:noFill/>
                    <a:ln>
                      <a:noFill/>
                    </a:ln>
                  </pic:spPr>
                </pic:pic>
              </a:graphicData>
            </a:graphic>
          </wp:inline>
        </w:drawing>
      </w:r>
    </w:p>
    <w:p w14:paraId="13EE42D8" w14:textId="77777777" w:rsidR="00336725" w:rsidRDefault="004A6115" w:rsidP="00336725">
      <w:pPr>
        <w:numPr>
          <w:ilvl w:val="0"/>
          <w:numId w:val="6"/>
        </w:numPr>
        <w:spacing w:before="40" w:after="40"/>
        <w:ind w:firstLine="0"/>
        <w:jc w:val="both"/>
        <w:rPr>
          <w:rFonts w:ascii="Bembo" w:hAnsi="Bembo" w:cs="Arial"/>
          <w:b/>
          <w:color w:val="9D3511" w:themeColor="accent1" w:themeShade="BF"/>
          <w:sz w:val="23"/>
          <w:szCs w:val="23"/>
        </w:rPr>
      </w:pPr>
      <w:r w:rsidRPr="004A6115">
        <w:rPr>
          <w:rFonts w:ascii="Bembo" w:hAnsi="Bembo" w:cs="Arial"/>
          <w:b/>
          <w:color w:val="9D3511" w:themeColor="accent1" w:themeShade="BF"/>
          <w:sz w:val="23"/>
          <w:szCs w:val="23"/>
        </w:rPr>
        <w:t xml:space="preserve">1. Cochez selon que la proposition correspond à un phénomène de massification scolaire ou de </w:t>
      </w:r>
    </w:p>
    <w:p w14:paraId="36870DE5" w14:textId="77777777" w:rsidR="00336725" w:rsidRDefault="004A6115" w:rsidP="00336725">
      <w:pPr>
        <w:spacing w:before="40" w:after="40"/>
        <w:ind w:left="720" w:firstLine="696"/>
        <w:jc w:val="both"/>
        <w:rPr>
          <w:rFonts w:ascii="Bembo" w:hAnsi="Bembo" w:cs="Arial"/>
          <w:b/>
          <w:color w:val="9D3511" w:themeColor="accent1" w:themeShade="BF"/>
          <w:sz w:val="23"/>
          <w:szCs w:val="23"/>
        </w:rPr>
      </w:pPr>
      <w:r w:rsidRPr="004A6115">
        <w:rPr>
          <w:rFonts w:ascii="Bembo" w:hAnsi="Bembo" w:cs="Arial"/>
          <w:b/>
          <w:color w:val="9D3511" w:themeColor="accent1" w:themeShade="BF"/>
          <w:sz w:val="23"/>
          <w:szCs w:val="23"/>
        </w:rPr>
        <w:t>démocratisation scolaire (ou les deux à la fois)</w:t>
      </w:r>
    </w:p>
    <w:p w14:paraId="762CD138" w14:textId="77777777" w:rsidR="00336725" w:rsidRDefault="004A6115" w:rsidP="00336725">
      <w:pPr>
        <w:numPr>
          <w:ilvl w:val="0"/>
          <w:numId w:val="6"/>
        </w:numPr>
        <w:spacing w:before="40" w:after="40"/>
        <w:ind w:firstLine="0"/>
        <w:jc w:val="both"/>
        <w:rPr>
          <w:rFonts w:ascii="Bembo" w:hAnsi="Bembo" w:cs="Arial"/>
          <w:b/>
          <w:color w:val="9D3511" w:themeColor="accent1" w:themeShade="BF"/>
          <w:sz w:val="23"/>
          <w:szCs w:val="23"/>
        </w:rPr>
      </w:pPr>
      <w:r w:rsidRPr="004A6115">
        <w:rPr>
          <w:rFonts w:ascii="Bembo" w:hAnsi="Bembo" w:cs="Arial"/>
          <w:b/>
          <w:color w:val="9D3511" w:themeColor="accent1" w:themeShade="BF"/>
          <w:sz w:val="23"/>
          <w:szCs w:val="23"/>
        </w:rPr>
        <w:t xml:space="preserve">2. Expliquez pourquoi la massification scolaire ne conduit pas automatiquement à la démocratisation </w:t>
      </w:r>
    </w:p>
    <w:p w14:paraId="3063590A" w14:textId="77777777" w:rsidR="004A6115" w:rsidRPr="004A6115" w:rsidRDefault="004A6115" w:rsidP="00336725">
      <w:pPr>
        <w:spacing w:before="40" w:after="40"/>
        <w:ind w:left="720" w:firstLine="696"/>
        <w:jc w:val="both"/>
        <w:rPr>
          <w:rFonts w:ascii="Bembo" w:hAnsi="Bembo" w:cs="Arial"/>
          <w:b/>
          <w:color w:val="9D3511" w:themeColor="accent1" w:themeShade="BF"/>
          <w:sz w:val="23"/>
          <w:szCs w:val="23"/>
        </w:rPr>
      </w:pPr>
      <w:r w:rsidRPr="004A6115">
        <w:rPr>
          <w:rFonts w:ascii="Bembo" w:hAnsi="Bembo" w:cs="Arial"/>
          <w:b/>
          <w:color w:val="9D3511" w:themeColor="accent1" w:themeShade="BF"/>
          <w:sz w:val="23"/>
          <w:szCs w:val="23"/>
        </w:rPr>
        <w:t>scolaire.</w:t>
      </w:r>
    </w:p>
    <w:p w14:paraId="6E5BACAC" w14:textId="77777777" w:rsidR="004A6115" w:rsidRPr="004A6115" w:rsidRDefault="004A6115" w:rsidP="004A6115">
      <w:pPr>
        <w:keepNext/>
        <w:keepLines/>
        <w:spacing w:before="40"/>
        <w:outlineLvl w:val="5"/>
        <w:rPr>
          <w:rFonts w:ascii="Garamond" w:eastAsiaTheme="majorEastAsia" w:hAnsi="Garamond" w:cstheme="majorBidi"/>
          <w:b/>
          <w:color w:val="9D3511" w:themeColor="accent1" w:themeShade="BF"/>
          <w:sz w:val="24"/>
        </w:rPr>
      </w:pPr>
      <w:r w:rsidRPr="004A6115">
        <w:rPr>
          <w:rFonts w:ascii="Garamond" w:eastAsiaTheme="majorEastAsia" w:hAnsi="Garamond" w:cstheme="majorBidi"/>
          <w:b/>
          <w:color w:val="9D3511" w:themeColor="accent1" w:themeShade="BF"/>
          <w:sz w:val="24"/>
        </w:rPr>
        <w:lastRenderedPageBreak/>
        <w:t>Synthèse :</w:t>
      </w:r>
    </w:p>
    <w:p w14:paraId="4DFC2CBB" w14:textId="77777777" w:rsidR="004A6115" w:rsidRPr="004A6115" w:rsidRDefault="004A6115" w:rsidP="004A6115">
      <w:pPr>
        <w:keepNext/>
        <w:keepLines/>
        <w:spacing w:before="40"/>
        <w:outlineLvl w:val="5"/>
        <w:rPr>
          <w:rFonts w:ascii="Garamond" w:eastAsiaTheme="majorEastAsia" w:hAnsi="Garamond" w:cstheme="majorBidi"/>
          <w:b/>
          <w:color w:val="9D3511" w:themeColor="accent1" w:themeShade="BF"/>
          <w:sz w:val="24"/>
        </w:rPr>
      </w:pPr>
      <w:r w:rsidRPr="004A6115">
        <w:rPr>
          <w:rFonts w:ascii="Garamond" w:eastAsiaTheme="majorEastAsia" w:hAnsi="Garamond" w:cstheme="majorBidi"/>
          <w:b/>
          <w:color w:val="9D3511" w:themeColor="accent1" w:themeShade="BF"/>
          <w:sz w:val="24"/>
        </w:rPr>
        <w:t xml:space="preserve">Un processus incontestable de massification </w:t>
      </w:r>
    </w:p>
    <w:p w14:paraId="5E4CF1A6" w14:textId="77777777" w:rsidR="004A6115" w:rsidRPr="004A6115" w:rsidRDefault="004A6115" w:rsidP="004A6115">
      <w:pPr>
        <w:keepNext/>
        <w:keepLines/>
        <w:numPr>
          <w:ilvl w:val="0"/>
          <w:numId w:val="8"/>
        </w:numPr>
        <w:spacing w:before="40"/>
        <w:outlineLvl w:val="5"/>
        <w:rPr>
          <w:rFonts w:ascii="Garamond" w:eastAsiaTheme="majorEastAsia" w:hAnsi="Garamond" w:cstheme="majorBidi"/>
          <w:b/>
          <w:color w:val="9D3511" w:themeColor="accent1" w:themeShade="BF"/>
          <w:sz w:val="24"/>
        </w:rPr>
      </w:pPr>
      <w:r w:rsidRPr="004A6115">
        <w:rPr>
          <w:rFonts w:ascii="Garamond" w:eastAsiaTheme="majorEastAsia" w:hAnsi="Garamond" w:cstheme="majorBidi"/>
          <w:b/>
          <w:color w:val="9D3511" w:themeColor="accent1" w:themeShade="BF"/>
          <w:sz w:val="24"/>
        </w:rPr>
        <w:t>En 1950, 5 % des jeunes d'une classe d’âge obtenaient un baccalauréat, contre 80 % aujourd'hui. L'</w:t>
      </w:r>
      <w:r w:rsidRPr="004A6115">
        <w:rPr>
          <w:rFonts w:eastAsiaTheme="majorEastAsia" w:cs="Calibri"/>
          <w:b/>
          <w:color w:val="9D3511" w:themeColor="accent1" w:themeShade="BF"/>
          <w:sz w:val="24"/>
        </w:rPr>
        <w:t>É</w:t>
      </w:r>
      <w:r w:rsidRPr="004A6115">
        <w:rPr>
          <w:rFonts w:ascii="Garamond" w:eastAsiaTheme="majorEastAsia" w:hAnsi="Garamond" w:cstheme="majorBidi"/>
          <w:b/>
          <w:color w:val="9D3511" w:themeColor="accent1" w:themeShade="BF"/>
          <w:sz w:val="24"/>
        </w:rPr>
        <w:t xml:space="preserve">cole a donc connu un processus de massification, puisque la durée de la scolarisation (commencée au plus tard dès l'âge de 3 ans) s'est allongée. Le taux de scolarisation a augmenté et la proportion d'individus qui quittent le système scolaire avec un diplôme de l'enseignement supérieur atteint près de la moitié de jeunes aujourd'hui. </w:t>
      </w:r>
    </w:p>
    <w:p w14:paraId="48DF66D7" w14:textId="77777777" w:rsidR="004A6115" w:rsidRPr="004A6115" w:rsidRDefault="004A6115" w:rsidP="004A6115">
      <w:pPr>
        <w:keepNext/>
        <w:keepLines/>
        <w:numPr>
          <w:ilvl w:val="0"/>
          <w:numId w:val="8"/>
        </w:numPr>
        <w:spacing w:before="40"/>
        <w:outlineLvl w:val="5"/>
        <w:rPr>
          <w:rFonts w:ascii="Garamond" w:eastAsiaTheme="majorEastAsia" w:hAnsi="Garamond" w:cstheme="majorBidi"/>
          <w:b/>
          <w:color w:val="9D3511" w:themeColor="accent1" w:themeShade="BF"/>
          <w:sz w:val="24"/>
        </w:rPr>
      </w:pPr>
      <w:r w:rsidRPr="004A6115">
        <w:rPr>
          <w:rFonts w:ascii="Garamond" w:eastAsiaTheme="majorEastAsia" w:hAnsi="Garamond" w:cstheme="majorBidi"/>
          <w:b/>
          <w:color w:val="9D3511" w:themeColor="accent1" w:themeShade="BF"/>
          <w:sz w:val="24"/>
        </w:rPr>
        <w:t>Parallèlement, le système s'est à nouveau augmenté, puisqu'ont été créés les baccalauréats technologique et professionnel et des dipl</w:t>
      </w:r>
      <w:r w:rsidRPr="004A6115">
        <w:rPr>
          <w:rFonts w:eastAsiaTheme="majorEastAsia" w:cs="Calibri"/>
          <w:b/>
          <w:color w:val="9D3511" w:themeColor="accent1" w:themeShade="BF"/>
          <w:sz w:val="24"/>
        </w:rPr>
        <w:t>ô</w:t>
      </w:r>
      <w:r w:rsidRPr="004A6115">
        <w:rPr>
          <w:rFonts w:ascii="Garamond" w:eastAsiaTheme="majorEastAsia" w:hAnsi="Garamond" w:cstheme="majorBidi"/>
          <w:b/>
          <w:color w:val="9D3511" w:themeColor="accent1" w:themeShade="BF"/>
          <w:sz w:val="24"/>
        </w:rPr>
        <w:t xml:space="preserve">mes de niveau bac + 2 (BTS, DUT). </w:t>
      </w:r>
    </w:p>
    <w:p w14:paraId="3D791169" w14:textId="77777777" w:rsidR="004A6115" w:rsidRPr="004A6115" w:rsidRDefault="004A6115" w:rsidP="004A6115">
      <w:pPr>
        <w:keepNext/>
        <w:keepLines/>
        <w:spacing w:before="40"/>
        <w:outlineLvl w:val="5"/>
        <w:rPr>
          <w:rFonts w:ascii="Garamond" w:eastAsiaTheme="majorEastAsia" w:hAnsi="Garamond" w:cstheme="majorBidi"/>
          <w:b/>
          <w:color w:val="9D3511" w:themeColor="accent1" w:themeShade="BF"/>
          <w:sz w:val="24"/>
        </w:rPr>
      </w:pPr>
    </w:p>
    <w:p w14:paraId="689DB1AC" w14:textId="77777777" w:rsidR="004A6115" w:rsidRPr="004A6115" w:rsidRDefault="004A6115" w:rsidP="004A6115">
      <w:pPr>
        <w:keepNext/>
        <w:keepLines/>
        <w:spacing w:before="40"/>
        <w:outlineLvl w:val="5"/>
        <w:rPr>
          <w:rFonts w:ascii="Garamond" w:eastAsiaTheme="majorEastAsia" w:hAnsi="Garamond" w:cstheme="majorBidi"/>
          <w:b/>
          <w:color w:val="9D3511" w:themeColor="accent1" w:themeShade="BF"/>
          <w:sz w:val="24"/>
        </w:rPr>
      </w:pPr>
      <w:r w:rsidRPr="004A6115">
        <w:rPr>
          <w:rFonts w:ascii="Garamond" w:eastAsiaTheme="majorEastAsia" w:hAnsi="Garamond" w:cstheme="majorBidi"/>
          <w:b/>
          <w:color w:val="9D3511" w:themeColor="accent1" w:themeShade="BF"/>
          <w:sz w:val="24"/>
        </w:rPr>
        <w:t xml:space="preserve">Une démocratisation à nuancer </w:t>
      </w:r>
    </w:p>
    <w:p w14:paraId="04B60D19" w14:textId="77777777" w:rsidR="004A6115" w:rsidRPr="004A6115" w:rsidRDefault="004A6115" w:rsidP="004A6115">
      <w:pPr>
        <w:keepNext/>
        <w:keepLines/>
        <w:numPr>
          <w:ilvl w:val="0"/>
          <w:numId w:val="9"/>
        </w:numPr>
        <w:spacing w:before="40"/>
        <w:outlineLvl w:val="5"/>
        <w:rPr>
          <w:rFonts w:ascii="Garamond" w:eastAsiaTheme="majorEastAsia" w:hAnsi="Garamond" w:cstheme="majorBidi"/>
          <w:b/>
          <w:color w:val="9D3511" w:themeColor="accent1" w:themeShade="BF"/>
          <w:sz w:val="24"/>
        </w:rPr>
      </w:pPr>
      <w:r w:rsidRPr="004A6115">
        <w:rPr>
          <w:rFonts w:ascii="Garamond" w:eastAsiaTheme="majorEastAsia" w:hAnsi="Garamond" w:cstheme="majorBidi"/>
          <w:b/>
          <w:color w:val="9D3511" w:themeColor="accent1" w:themeShade="BF"/>
          <w:sz w:val="24"/>
        </w:rPr>
        <w:t>La massification scolaire ne doit pas s'interpréter comme une démocratisation : le taux d'obtention du baccalauréat dépend encore de l'origine sociale. Les enfants de milieu défavorisé sont surreprésentés dans les baccalauréats technologiques et professionnels et dans les études supérieures courtes ; quant aux enfants de milieu favorisé, ils sont surreprésentés dans les filières générales, et dans les filières longues de l'enseignement supérieur. Les garçons et les filles suivent des parcours différenciés. Ainsi, les inégalités scolaires sont toujours présentes, même si elles se sont complexifiées et décalées vers le haut.</w:t>
      </w:r>
    </w:p>
    <w:p w14:paraId="572123FD" w14:textId="77777777" w:rsidR="008971B3" w:rsidRDefault="008971B3">
      <w:pPr>
        <w:rPr>
          <w:rFonts w:asciiTheme="majorHAnsi" w:eastAsia="Times New Roman" w:hAnsiTheme="majorHAnsi" w:cstheme="majorBidi"/>
          <w:b/>
          <w:color w:val="422E2E" w:themeColor="accent6" w:themeShade="80"/>
          <w:sz w:val="26"/>
          <w:szCs w:val="26"/>
          <w:lang w:eastAsia="fr-FR"/>
        </w:rPr>
      </w:pPr>
      <w:r>
        <w:rPr>
          <w:rFonts w:asciiTheme="majorHAnsi" w:eastAsia="Times New Roman" w:hAnsiTheme="majorHAnsi" w:cstheme="majorBidi"/>
          <w:b/>
          <w:color w:val="422E2E" w:themeColor="accent6" w:themeShade="80"/>
          <w:sz w:val="26"/>
          <w:szCs w:val="26"/>
          <w:lang w:eastAsia="fr-FR"/>
        </w:rPr>
        <w:br w:type="page"/>
      </w:r>
    </w:p>
    <w:p w14:paraId="2D6E8BAF" w14:textId="77777777" w:rsidR="004A6115" w:rsidRPr="004A6115" w:rsidRDefault="004A6115" w:rsidP="004A6115">
      <w:pPr>
        <w:keepNext/>
        <w:keepLines/>
        <w:spacing w:before="240"/>
        <w:outlineLvl w:val="1"/>
        <w:rPr>
          <w:rFonts w:asciiTheme="majorHAnsi" w:eastAsia="Times New Roman" w:hAnsiTheme="majorHAnsi" w:cstheme="majorBidi"/>
          <w:b/>
          <w:color w:val="422E2E" w:themeColor="accent6" w:themeShade="80"/>
          <w:sz w:val="26"/>
          <w:szCs w:val="26"/>
          <w:lang w:eastAsia="fr-FR"/>
        </w:rPr>
      </w:pPr>
      <w:r w:rsidRPr="004A6115">
        <w:rPr>
          <w:rFonts w:asciiTheme="majorHAnsi" w:eastAsia="Times New Roman" w:hAnsiTheme="majorHAnsi" w:cstheme="majorBidi"/>
          <w:b/>
          <w:color w:val="422E2E" w:themeColor="accent6" w:themeShade="80"/>
          <w:sz w:val="26"/>
          <w:szCs w:val="26"/>
          <w:lang w:eastAsia="fr-FR"/>
        </w:rPr>
        <w:lastRenderedPageBreak/>
        <w:t>2. Des inégalités de réussite scolaire pourtant persistantes dans la construction des trajectoires individuelles de formation</w:t>
      </w:r>
    </w:p>
    <w:p w14:paraId="04F18C33" w14:textId="77777777" w:rsidR="004A6115" w:rsidRPr="004A6115" w:rsidRDefault="00DE5A92" w:rsidP="00DE5A92">
      <w:pPr>
        <w:jc w:val="center"/>
        <w:rPr>
          <w:lang w:eastAsia="fr-FR"/>
        </w:rPr>
      </w:pPr>
      <w:r>
        <w:rPr>
          <w:noProof/>
          <w:lang w:eastAsia="fr-FR"/>
        </w:rPr>
        <w:drawing>
          <wp:inline distT="0" distB="0" distL="0" distR="0" wp14:anchorId="637BF854" wp14:editId="25F2A906">
            <wp:extent cx="5334000" cy="251857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7113" cy="2520048"/>
                    </a:xfrm>
                    <a:prstGeom prst="rect">
                      <a:avLst/>
                    </a:prstGeom>
                    <a:noFill/>
                    <a:ln>
                      <a:noFill/>
                    </a:ln>
                  </pic:spPr>
                </pic:pic>
              </a:graphicData>
            </a:graphic>
          </wp:inline>
        </w:drawing>
      </w:r>
    </w:p>
    <w:p w14:paraId="419C28EA" w14:textId="77777777" w:rsidR="00DE5A92" w:rsidRDefault="00DE5A92" w:rsidP="00DE5A92">
      <w:pPr>
        <w:pStyle w:val="Questions"/>
      </w:pPr>
      <w:r>
        <w:t>Montrez que le niveau scolaire des enfants dépend de leur origine sociale.</w:t>
      </w:r>
    </w:p>
    <w:p w14:paraId="1EDA6F2D" w14:textId="77777777" w:rsidR="004A6115" w:rsidRPr="004A6115" w:rsidRDefault="004A6115" w:rsidP="004A6115">
      <w:pPr>
        <w:keepNext/>
        <w:keepLines/>
        <w:spacing w:before="120" w:after="40"/>
        <w:outlineLvl w:val="2"/>
        <w:rPr>
          <w:rFonts w:ascii="Century Gothic" w:eastAsia="Times New Roman" w:hAnsi="Century Gothic" w:cstheme="minorBidi"/>
          <w:b/>
          <w:bCs/>
          <w:color w:val="DE7E18"/>
          <w:sz w:val="24"/>
          <w:szCs w:val="24"/>
        </w:rPr>
      </w:pPr>
      <w:r w:rsidRPr="004A6115">
        <w:rPr>
          <w:rFonts w:ascii="Century Gothic" w:eastAsia="Times New Roman" w:hAnsi="Century Gothic" w:cstheme="minorBidi"/>
          <w:b/>
          <w:bCs/>
          <w:color w:val="DE7E18"/>
          <w:sz w:val="24"/>
          <w:szCs w:val="24"/>
        </w:rPr>
        <w:t>A. Quelles explications peut-on apporter ?</w:t>
      </w:r>
    </w:p>
    <w:p w14:paraId="3CE7E6D7" w14:textId="77777777" w:rsidR="004A6115" w:rsidRPr="004A6115" w:rsidRDefault="004A6115" w:rsidP="004A6115"/>
    <w:p w14:paraId="278FA99D" w14:textId="77777777" w:rsidR="004A6115" w:rsidRPr="004A6115" w:rsidRDefault="004A6115" w:rsidP="00AB27BC">
      <w:pPr>
        <w:pStyle w:val="Titre4"/>
      </w:pPr>
      <w:r w:rsidRPr="004A6115">
        <w:t>a. Le rôle du capital culturel et des investissements familiaux</w:t>
      </w:r>
    </w:p>
    <w:p w14:paraId="4D6AA7E7" w14:textId="77777777" w:rsidR="004A6115" w:rsidRPr="004A6115" w:rsidRDefault="005E43B4" w:rsidP="004A6115">
      <w:pPr>
        <w:keepNext/>
        <w:keepLines/>
        <w:spacing w:before="120"/>
        <w:outlineLvl w:val="4"/>
        <w:rPr>
          <w:rFonts w:ascii="Century Gothic" w:eastAsia="Times New Roman" w:hAnsi="Century Gothic" w:cstheme="minorBidi"/>
          <w:b/>
          <w:bCs/>
          <w:color w:val="8B7B57" w:themeColor="background2" w:themeShade="80"/>
        </w:rPr>
      </w:pPr>
      <w:hyperlink r:id="rId21" w:history="1">
        <w:r w:rsidR="004A6115" w:rsidRPr="004A6115">
          <w:rPr>
            <w:rFonts w:ascii="Century Gothic" w:eastAsia="Times New Roman" w:hAnsi="Century Gothic" w:cstheme="minorBidi"/>
            <w:b/>
            <w:bCs/>
            <w:color w:val="8B7B57" w:themeColor="background2" w:themeShade="80"/>
          </w:rPr>
          <w:t>Document 1 - Inegalites-des-lenfance-la-lecture-claude-ponti-et-lironie-par-bernard-lahire/Franceculture.fr/09/09/2019</w:t>
        </w:r>
      </w:hyperlink>
    </w:p>
    <w:p w14:paraId="0FB827C8" w14:textId="77777777" w:rsidR="004A6115" w:rsidRPr="004A6115" w:rsidRDefault="004A6115" w:rsidP="004A6115">
      <w:pPr>
        <w:numPr>
          <w:ilvl w:val="0"/>
          <w:numId w:val="6"/>
        </w:numPr>
        <w:spacing w:before="40" w:after="40"/>
        <w:ind w:firstLine="0"/>
        <w:jc w:val="both"/>
        <w:rPr>
          <w:rFonts w:ascii="Bembo" w:hAnsi="Bembo" w:cs="Arial"/>
          <w:bCs/>
          <w:color w:val="9D3511" w:themeColor="accent1" w:themeShade="BF"/>
          <w:sz w:val="23"/>
          <w:szCs w:val="23"/>
        </w:rPr>
      </w:pPr>
      <w:r w:rsidRPr="004A6115">
        <w:rPr>
          <w:rFonts w:ascii="Bembo" w:hAnsi="Bembo" w:cs="Arial"/>
          <w:bCs/>
          <w:color w:val="9D3511" w:themeColor="accent1" w:themeShade="BF"/>
          <w:sz w:val="23"/>
          <w:szCs w:val="23"/>
        </w:rPr>
        <w:t>1. Comment les parents des milieux favorisés incitent-ils leurs enfants à la lecture ?</w:t>
      </w:r>
    </w:p>
    <w:p w14:paraId="26DAD57C" w14:textId="77777777" w:rsidR="004A6115" w:rsidRPr="004A6115" w:rsidRDefault="004A6115" w:rsidP="004A6115">
      <w:pPr>
        <w:numPr>
          <w:ilvl w:val="0"/>
          <w:numId w:val="6"/>
        </w:numPr>
        <w:spacing w:before="40" w:after="40"/>
        <w:ind w:firstLine="0"/>
        <w:jc w:val="both"/>
        <w:rPr>
          <w:rFonts w:ascii="Bembo" w:hAnsi="Bembo" w:cs="Arial"/>
          <w:bCs/>
          <w:color w:val="9D3511" w:themeColor="accent1" w:themeShade="BF"/>
          <w:sz w:val="23"/>
          <w:szCs w:val="23"/>
        </w:rPr>
      </w:pPr>
      <w:r w:rsidRPr="004A6115">
        <w:rPr>
          <w:rFonts w:ascii="Bembo" w:hAnsi="Bembo" w:cs="Arial"/>
          <w:bCs/>
          <w:color w:val="9D3511" w:themeColor="accent1" w:themeShade="BF"/>
          <w:sz w:val="23"/>
          <w:szCs w:val="23"/>
        </w:rPr>
        <w:t>2. Pourquoi ces comportements sont-ils moins fréquents dans les familles défavorisées ?</w:t>
      </w:r>
    </w:p>
    <w:p w14:paraId="343CC7DF" w14:textId="77777777" w:rsidR="00AB27BC" w:rsidRDefault="004A6115" w:rsidP="004A6115">
      <w:pPr>
        <w:numPr>
          <w:ilvl w:val="0"/>
          <w:numId w:val="6"/>
        </w:numPr>
        <w:spacing w:before="40" w:after="40"/>
        <w:ind w:firstLine="0"/>
        <w:jc w:val="both"/>
        <w:rPr>
          <w:rFonts w:ascii="Bembo" w:hAnsi="Bembo" w:cs="Arial"/>
          <w:bCs/>
          <w:color w:val="9D3511" w:themeColor="accent1" w:themeShade="BF"/>
          <w:sz w:val="23"/>
          <w:szCs w:val="23"/>
        </w:rPr>
      </w:pPr>
      <w:r w:rsidRPr="004A6115">
        <w:rPr>
          <w:rFonts w:ascii="Bembo" w:hAnsi="Bembo" w:cs="Arial"/>
          <w:bCs/>
          <w:color w:val="9D3511" w:themeColor="accent1" w:themeShade="BF"/>
          <w:sz w:val="23"/>
          <w:szCs w:val="23"/>
        </w:rPr>
        <w:t xml:space="preserve">3. Pourquoi l’apprentissage des jeux de mots et l’ironie sont-ils importants dans la réussite scolaire, </w:t>
      </w:r>
    </w:p>
    <w:p w14:paraId="1ACC76FA" w14:textId="77777777" w:rsidR="004A6115" w:rsidRPr="004A6115" w:rsidRDefault="00AB27BC" w:rsidP="00AB27BC">
      <w:pPr>
        <w:spacing w:before="40" w:after="40"/>
        <w:ind w:left="720" w:firstLine="696"/>
        <w:jc w:val="both"/>
        <w:rPr>
          <w:rFonts w:ascii="Bembo" w:hAnsi="Bembo" w:cs="Arial"/>
          <w:bCs/>
          <w:color w:val="9D3511" w:themeColor="accent1" w:themeShade="BF"/>
          <w:sz w:val="23"/>
          <w:szCs w:val="23"/>
        </w:rPr>
      </w:pPr>
      <w:r w:rsidRPr="004A6115">
        <w:rPr>
          <w:rFonts w:ascii="Bembo" w:hAnsi="Bembo" w:cs="Arial"/>
          <w:bCs/>
          <w:noProof/>
          <w:color w:val="9D3511" w:themeColor="accent1" w:themeShade="BF"/>
          <w:sz w:val="23"/>
          <w:szCs w:val="23"/>
        </w:rPr>
        <mc:AlternateContent>
          <mc:Choice Requires="wps">
            <w:drawing>
              <wp:anchor distT="0" distB="0" distL="114300" distR="114300" simplePos="0" relativeHeight="251660288" behindDoc="0" locked="0" layoutInCell="1" allowOverlap="1" wp14:anchorId="694B2458" wp14:editId="02BE23A8">
                <wp:simplePos x="0" y="0"/>
                <wp:positionH relativeFrom="column">
                  <wp:posOffset>17145</wp:posOffset>
                </wp:positionH>
                <wp:positionV relativeFrom="paragraph">
                  <wp:posOffset>172476</wp:posOffset>
                </wp:positionV>
                <wp:extent cx="1852246" cy="2057400"/>
                <wp:effectExtent l="0" t="0" r="15240" b="19050"/>
                <wp:wrapNone/>
                <wp:docPr id="12" name="Zone de texte 12"/>
                <wp:cNvGraphicFramePr/>
                <a:graphic xmlns:a="http://schemas.openxmlformats.org/drawingml/2006/main">
                  <a:graphicData uri="http://schemas.microsoft.com/office/word/2010/wordprocessingShape">
                    <wps:wsp>
                      <wps:cNvSpPr txBox="1"/>
                      <wps:spPr>
                        <a:xfrm>
                          <a:off x="0" y="0"/>
                          <a:ext cx="1852246" cy="2057400"/>
                        </a:xfrm>
                        <a:prstGeom prst="rect">
                          <a:avLst/>
                        </a:prstGeom>
                        <a:solidFill>
                          <a:sysClr val="window" lastClr="FFFFFF"/>
                        </a:solidFill>
                        <a:ln w="6350">
                          <a:solidFill>
                            <a:prstClr val="black"/>
                          </a:solidFill>
                        </a:ln>
                      </wps:spPr>
                      <wps:txbx>
                        <w:txbxContent>
                          <w:p w14:paraId="4B525A51" w14:textId="77777777" w:rsidR="00252417" w:rsidRPr="003D1579" w:rsidRDefault="00252417" w:rsidP="004A6115">
                            <w:pPr>
                              <w:rPr>
                                <w:rStyle w:val="lev"/>
                                <w:sz w:val="18"/>
                                <w:szCs w:val="18"/>
                              </w:rPr>
                            </w:pPr>
                            <w:r w:rsidRPr="003D1579">
                              <w:rPr>
                                <w:rStyle w:val="lev"/>
                                <w:sz w:val="18"/>
                                <w:szCs w:val="18"/>
                              </w:rPr>
                              <w:t xml:space="preserve">Bernard Lahire est un sociologue français, né en 1963, professeur de sociologie à l’ENS Lyon. </w:t>
                            </w:r>
                            <w:r w:rsidRPr="003D1579">
                              <w:rPr>
                                <w:sz w:val="18"/>
                                <w:szCs w:val="18"/>
                              </w:rPr>
                              <w:t>Ses travaux ont porté successivement sur la production de l'échec scolaire à l'école primaire, les modes populaires d'appropriation de l'écrit, les réussites scolaires en milieux populaires, les différentes manières d'étudier dans l'espace de l'enseignement supérieur, l'histoire du problème social appelé « illettrisme » et les pratiques culturelles des Français.</w:t>
                            </w:r>
                          </w:p>
                          <w:p w14:paraId="315FBE40" w14:textId="77777777" w:rsidR="00252417" w:rsidRDefault="00252417" w:rsidP="004A6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2458" id="Zone de texte 12" o:spid="_x0000_s1027" type="#_x0000_t202" style="position:absolute;left:0;text-align:left;margin-left:1.35pt;margin-top:13.6pt;width:145.8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" fillcolor="window" strokeweight=".5pt">
                <v:textbox>
                  <w:txbxContent>
                    <w:p w14:paraId="4B525A51" w14:textId="77777777" w:rsidR="00252417" w:rsidRPr="003D1579" w:rsidRDefault="00252417" w:rsidP="004A6115">
                      <w:pPr>
                        <w:rPr>
                          <w:rStyle w:val="lev"/>
                          <w:sz w:val="18"/>
                          <w:szCs w:val="18"/>
                        </w:rPr>
                      </w:pPr>
                      <w:r w:rsidRPr="003D1579">
                        <w:rPr>
                          <w:rStyle w:val="lev"/>
                          <w:sz w:val="18"/>
                          <w:szCs w:val="18"/>
                        </w:rPr>
                        <w:t xml:space="preserve">Bernard Lahire est un sociologue français, né en 1963, professeur de sociologie à l’ENS Lyon. </w:t>
                      </w:r>
                      <w:r w:rsidRPr="003D1579">
                        <w:rPr>
                          <w:sz w:val="18"/>
                          <w:szCs w:val="18"/>
                        </w:rPr>
                        <w:t>Ses travaux ont porté successivement sur la production de l'échec scolaire à l'école primaire, les modes populaires d'appropriation de l'écrit, les réussites scolaires en milieux populaires, les différentes manières d'étudier dans l'espace de l'enseignement supérieur, l'histoire du problème social appelé « illettrisme » et les pratiques culturelles des Français.</w:t>
                      </w:r>
                    </w:p>
                    <w:p w14:paraId="315FBE40" w14:textId="77777777" w:rsidR="00252417" w:rsidRDefault="00252417" w:rsidP="004A6115"/>
                  </w:txbxContent>
                </v:textbox>
              </v:shape>
            </w:pict>
          </mc:Fallback>
        </mc:AlternateContent>
      </w:r>
      <w:r w:rsidR="004A6115" w:rsidRPr="004A6115">
        <w:rPr>
          <w:rFonts w:ascii="Bembo" w:hAnsi="Bembo" w:cs="Arial"/>
          <w:bCs/>
          <w:color w:val="9D3511" w:themeColor="accent1" w:themeShade="BF"/>
          <w:sz w:val="23"/>
          <w:szCs w:val="23"/>
        </w:rPr>
        <w:t>selon Bernard Lahire ?</w:t>
      </w:r>
    </w:p>
    <w:p w14:paraId="30FD1ACE" w14:textId="77777777" w:rsidR="004A6115" w:rsidRPr="004A6115" w:rsidRDefault="004A6115" w:rsidP="004A6115">
      <w:pPr>
        <w:numPr>
          <w:ilvl w:val="0"/>
          <w:numId w:val="6"/>
        </w:numPr>
        <w:spacing w:before="40" w:after="40"/>
        <w:ind w:firstLine="0"/>
        <w:jc w:val="both"/>
        <w:rPr>
          <w:rFonts w:ascii="Bembo" w:hAnsi="Bembo" w:cs="Arial"/>
          <w:bCs/>
          <w:color w:val="9D3511" w:themeColor="accent1" w:themeShade="BF"/>
          <w:sz w:val="23"/>
          <w:szCs w:val="23"/>
        </w:rPr>
      </w:pPr>
    </w:p>
    <w:p w14:paraId="78FA1D56" w14:textId="77777777" w:rsidR="004A6115" w:rsidRPr="004A6115" w:rsidRDefault="004A6115" w:rsidP="004A6115">
      <w:pPr>
        <w:numPr>
          <w:ilvl w:val="0"/>
          <w:numId w:val="6"/>
        </w:numPr>
        <w:spacing w:before="40" w:after="40"/>
        <w:ind w:firstLine="0"/>
        <w:jc w:val="both"/>
        <w:rPr>
          <w:rFonts w:ascii="Bembo" w:hAnsi="Bembo" w:cs="Arial"/>
          <w:bCs/>
          <w:color w:val="9D3511" w:themeColor="accent1" w:themeShade="BF"/>
          <w:sz w:val="23"/>
          <w:szCs w:val="23"/>
        </w:rPr>
      </w:pPr>
    </w:p>
    <w:p w14:paraId="2E44578A" w14:textId="77777777" w:rsidR="004A6115" w:rsidRPr="004A6115" w:rsidRDefault="004A6115" w:rsidP="004A6115">
      <w:pPr>
        <w:rPr>
          <w:b/>
          <w:bCs/>
        </w:rPr>
      </w:pPr>
    </w:p>
    <w:p w14:paraId="0EDF272C" w14:textId="77777777" w:rsidR="004A6115" w:rsidRPr="004A6115" w:rsidRDefault="004A6115" w:rsidP="004A6115">
      <w:pPr>
        <w:rPr>
          <w:b/>
          <w:bCs/>
        </w:rPr>
      </w:pPr>
    </w:p>
    <w:p w14:paraId="21EE74E4" w14:textId="77777777" w:rsidR="004A6115" w:rsidRPr="004A6115" w:rsidRDefault="004A6115" w:rsidP="004A6115">
      <w:pPr>
        <w:rPr>
          <w:b/>
          <w:bCs/>
        </w:rPr>
      </w:pPr>
    </w:p>
    <w:p w14:paraId="54070141" w14:textId="77777777" w:rsidR="004A6115" w:rsidRPr="004A6115" w:rsidRDefault="004A6115" w:rsidP="004A6115">
      <w:pPr>
        <w:rPr>
          <w:b/>
          <w:bCs/>
        </w:rPr>
      </w:pPr>
    </w:p>
    <w:p w14:paraId="2BC7FDD2" w14:textId="77777777" w:rsidR="004A6115" w:rsidRPr="004A6115" w:rsidRDefault="004A6115" w:rsidP="004A6115">
      <w:pPr>
        <w:rPr>
          <w:b/>
          <w:bCs/>
        </w:rPr>
      </w:pPr>
    </w:p>
    <w:p w14:paraId="326127A6" w14:textId="77777777" w:rsidR="004A6115" w:rsidRPr="004A6115" w:rsidRDefault="004A6115" w:rsidP="004A6115">
      <w:pPr>
        <w:rPr>
          <w:b/>
          <w:bCs/>
        </w:rPr>
      </w:pPr>
    </w:p>
    <w:p w14:paraId="543AD449" w14:textId="77777777" w:rsidR="004A6115" w:rsidRPr="004A6115" w:rsidRDefault="004A6115" w:rsidP="004A6115">
      <w:pPr>
        <w:rPr>
          <w:b/>
          <w:bCs/>
        </w:rPr>
      </w:pPr>
    </w:p>
    <w:p w14:paraId="6FEECB35" w14:textId="77777777" w:rsidR="004A6115" w:rsidRPr="004A6115" w:rsidRDefault="004A6115" w:rsidP="004A6115">
      <w:pPr>
        <w:rPr>
          <w:b/>
          <w:bCs/>
        </w:rPr>
      </w:pPr>
    </w:p>
    <w:p w14:paraId="36F6B687" w14:textId="77777777" w:rsidR="004A6115" w:rsidRPr="004A6115" w:rsidRDefault="004A6115" w:rsidP="004A6115">
      <w:pPr>
        <w:rPr>
          <w:b/>
          <w:bCs/>
        </w:rPr>
      </w:pPr>
    </w:p>
    <w:p w14:paraId="31C51FB4" w14:textId="77777777" w:rsidR="004A6115" w:rsidRDefault="004A6115" w:rsidP="004A6115">
      <w:pPr>
        <w:rPr>
          <w:b/>
          <w:bCs/>
        </w:rPr>
      </w:pPr>
    </w:p>
    <w:p w14:paraId="725DFAE1" w14:textId="77777777" w:rsidR="008971B3" w:rsidRDefault="008971B3" w:rsidP="004A6115">
      <w:pPr>
        <w:rPr>
          <w:b/>
          <w:bCs/>
        </w:rPr>
      </w:pPr>
    </w:p>
    <w:p w14:paraId="1A6E7650" w14:textId="77777777" w:rsidR="008971B3" w:rsidRDefault="008971B3" w:rsidP="004A6115">
      <w:pPr>
        <w:rPr>
          <w:b/>
          <w:bCs/>
        </w:rPr>
      </w:pPr>
    </w:p>
    <w:p w14:paraId="1ABD962F" w14:textId="77777777" w:rsidR="008971B3" w:rsidRDefault="008971B3" w:rsidP="004A6115">
      <w:pPr>
        <w:rPr>
          <w:b/>
          <w:bCs/>
        </w:rPr>
      </w:pPr>
    </w:p>
    <w:p w14:paraId="7637489C" w14:textId="77777777" w:rsidR="008971B3" w:rsidRPr="004A6115" w:rsidRDefault="008971B3" w:rsidP="004A6115">
      <w:pPr>
        <w:rPr>
          <w:b/>
          <w:bCs/>
        </w:rPr>
      </w:pPr>
    </w:p>
    <w:p w14:paraId="41E98A13" w14:textId="77777777" w:rsidR="004A6115" w:rsidRPr="004A6115" w:rsidRDefault="004A6115" w:rsidP="004A6115">
      <w:pPr>
        <w:rPr>
          <w:b/>
          <w:bCs/>
        </w:rPr>
      </w:pPr>
    </w:p>
    <w:p w14:paraId="3762C90E" w14:textId="77777777" w:rsidR="00AB27BC" w:rsidRDefault="00AB27BC">
      <w:pPr>
        <w:rPr>
          <w:rFonts w:ascii="Century Gothic" w:eastAsia="Times New Roman" w:hAnsi="Century Gothic" w:cstheme="minorBidi"/>
          <w:b/>
          <w:bCs/>
          <w:color w:val="8B7B57" w:themeColor="background2" w:themeShade="80"/>
        </w:rPr>
      </w:pPr>
      <w:r>
        <w:rPr>
          <w:rFonts w:ascii="Century Gothic" w:eastAsia="Times New Roman" w:hAnsi="Century Gothic" w:cstheme="minorBidi"/>
          <w:b/>
          <w:bCs/>
          <w:color w:val="8B7B57" w:themeColor="background2" w:themeShade="80"/>
        </w:rPr>
        <w:br w:type="page"/>
      </w:r>
    </w:p>
    <w:p w14:paraId="63C7E2DE" w14:textId="77777777" w:rsidR="00AB27BC" w:rsidRPr="00AB27BC" w:rsidRDefault="00AB27BC" w:rsidP="00AB27BC">
      <w:pPr>
        <w:keepNext/>
        <w:keepLines/>
        <w:spacing w:before="120"/>
        <w:outlineLvl w:val="4"/>
        <w:rPr>
          <w:rFonts w:ascii="Century Gothic" w:eastAsia="Times New Roman" w:hAnsi="Century Gothic" w:cstheme="minorBidi"/>
          <w:b/>
          <w:bCs/>
          <w:color w:val="8B7B57" w:themeColor="background2" w:themeShade="80"/>
        </w:rPr>
      </w:pPr>
      <w:r w:rsidRPr="00AB27BC">
        <w:rPr>
          <w:rFonts w:ascii="Century Gothic" w:eastAsia="Times New Roman" w:hAnsi="Century Gothic" w:cstheme="minorBidi"/>
          <w:b/>
          <w:bCs/>
          <w:color w:val="8B7B57" w:themeColor="background2" w:themeShade="80"/>
        </w:rPr>
        <w:lastRenderedPageBreak/>
        <w:t>Document 2 – Le rôle du capital culturel familial dans la réussite familiale</w:t>
      </w:r>
    </w:p>
    <w:p w14:paraId="0657551D" w14:textId="77777777" w:rsidR="00AB27BC" w:rsidRPr="00AB27BC" w:rsidRDefault="00AB27BC" w:rsidP="00AB27BC">
      <w:pPr>
        <w:jc w:val="center"/>
      </w:pPr>
    </w:p>
    <w:p w14:paraId="5F68F3AE" w14:textId="77777777" w:rsidR="00AB27BC" w:rsidRPr="00AB27BC" w:rsidRDefault="00AB27BC" w:rsidP="00AB27BC">
      <w:pPr>
        <w:jc w:val="center"/>
        <w:rPr>
          <w:rFonts w:cs="Arial"/>
          <w:color w:val="D34817" w:themeColor="accent1"/>
          <w:lang w:eastAsia="fr-FR"/>
        </w:rPr>
      </w:pPr>
      <w:r w:rsidRPr="00AB27BC">
        <w:rPr>
          <w:noProof/>
          <w:color w:val="D34817" w:themeColor="accent1"/>
        </w:rPr>
        <w:drawing>
          <wp:inline distT="0" distB="0" distL="0" distR="0" wp14:anchorId="536A95C8" wp14:editId="3B010AE0">
            <wp:extent cx="2842846" cy="2970804"/>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3489" cy="2981926"/>
                    </a:xfrm>
                    <a:prstGeom prst="rect">
                      <a:avLst/>
                    </a:prstGeom>
                    <a:noFill/>
                    <a:ln>
                      <a:noFill/>
                    </a:ln>
                  </pic:spPr>
                </pic:pic>
              </a:graphicData>
            </a:graphic>
          </wp:inline>
        </w:drawing>
      </w:r>
    </w:p>
    <w:p w14:paraId="58593240" w14:textId="77777777" w:rsidR="00AB27BC" w:rsidRPr="009A0BC1" w:rsidRDefault="00AB27BC" w:rsidP="00AB27BC">
      <w:pPr>
        <w:pStyle w:val="Questions"/>
        <w:rPr>
          <w:b w:val="0"/>
          <w:bCs/>
        </w:rPr>
      </w:pPr>
      <w:r w:rsidRPr="009A0BC1">
        <w:rPr>
          <w:b w:val="0"/>
          <w:bCs/>
        </w:rPr>
        <w:t>1. Quels éléments du capital culturel parental se transmettent « sans intention ni effort » ?</w:t>
      </w:r>
    </w:p>
    <w:p w14:paraId="70E9AB7F" w14:textId="77777777" w:rsidR="00AB27BC" w:rsidRPr="009A0BC1" w:rsidRDefault="00AB27BC" w:rsidP="00AB27BC">
      <w:pPr>
        <w:pStyle w:val="Questions"/>
        <w:rPr>
          <w:b w:val="0"/>
          <w:bCs/>
        </w:rPr>
      </w:pPr>
      <w:r w:rsidRPr="009A0BC1">
        <w:rPr>
          <w:b w:val="0"/>
          <w:bCs/>
        </w:rPr>
        <w:t>2. Montrez que, cependant, certains éléments du capital culturel nécessitent un investissement parental pour être transmis aux enfants.</w:t>
      </w:r>
    </w:p>
    <w:p w14:paraId="4F6516B4" w14:textId="77777777" w:rsidR="00AB27BC" w:rsidRPr="00AB27BC" w:rsidRDefault="00AB27BC" w:rsidP="00AB27BC">
      <w:pPr>
        <w:rPr>
          <w:color w:val="D34817" w:themeColor="accent1"/>
          <w:lang w:eastAsia="fr-FR"/>
        </w:rPr>
      </w:pPr>
    </w:p>
    <w:p w14:paraId="7424E30F" w14:textId="77777777" w:rsidR="00AB27BC" w:rsidRPr="00AB27BC" w:rsidRDefault="00AB27BC" w:rsidP="00AB27BC">
      <w:pPr>
        <w:keepNext/>
        <w:keepLines/>
        <w:spacing w:before="120"/>
        <w:outlineLvl w:val="4"/>
        <w:rPr>
          <w:rFonts w:ascii="Century Gothic" w:eastAsia="Times New Roman" w:hAnsi="Century Gothic" w:cstheme="minorBidi"/>
          <w:b/>
          <w:bCs/>
          <w:color w:val="8B7B57" w:themeColor="background2" w:themeShade="80"/>
          <w:lang w:eastAsia="fr-FR"/>
        </w:rPr>
      </w:pPr>
      <w:r w:rsidRPr="00AB27BC">
        <w:rPr>
          <w:rFonts w:ascii="Century Gothic" w:eastAsia="Times New Roman" w:hAnsi="Century Gothic" w:cstheme="minorBidi"/>
          <w:b/>
          <w:bCs/>
          <w:color w:val="8B7B57" w:themeColor="background2" w:themeShade="80"/>
          <w:lang w:eastAsia="fr-FR"/>
        </w:rPr>
        <w:t>Document 3 - Du capital culturel à la reproduction sociale</w:t>
      </w:r>
    </w:p>
    <w:p w14:paraId="4627B753" w14:textId="77777777" w:rsidR="00AB27BC" w:rsidRPr="00AB27BC" w:rsidRDefault="00AB27BC" w:rsidP="00AB27BC">
      <w:pPr>
        <w:tabs>
          <w:tab w:val="left" w:pos="7200"/>
        </w:tabs>
        <w:spacing w:before="40" w:after="40"/>
        <w:ind w:left="720"/>
        <w:rPr>
          <w:rFonts w:ascii="Bembo" w:hAnsi="Bembo" w:cs="Arial"/>
          <w:b/>
          <w:color w:val="9D3511" w:themeColor="accent1" w:themeShade="BF"/>
          <w:sz w:val="23"/>
          <w:szCs w:val="23"/>
        </w:rPr>
      </w:pPr>
      <w:r w:rsidRPr="00AB27BC">
        <w:rPr>
          <w:rFonts w:ascii="Bembo" w:hAnsi="Bembo" w:cs="Arial"/>
          <w:b/>
          <w:noProof/>
          <w:color w:val="9D3511" w:themeColor="accent1" w:themeShade="BF"/>
          <w:sz w:val="23"/>
          <w:szCs w:val="23"/>
        </w:rPr>
        <w:drawing>
          <wp:inline distT="0" distB="0" distL="0" distR="0" wp14:anchorId="320B0F77" wp14:editId="6D5D04C5">
            <wp:extent cx="5808492" cy="1579034"/>
            <wp:effectExtent l="0" t="0" r="1905"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970" cy="1584057"/>
                    </a:xfrm>
                    <a:prstGeom prst="rect">
                      <a:avLst/>
                    </a:prstGeom>
                    <a:noFill/>
                    <a:ln>
                      <a:noFill/>
                    </a:ln>
                  </pic:spPr>
                </pic:pic>
              </a:graphicData>
            </a:graphic>
          </wp:inline>
        </w:drawing>
      </w:r>
    </w:p>
    <w:p w14:paraId="7CB0D52C" w14:textId="77777777" w:rsidR="00AB27BC" w:rsidRPr="00AB27BC" w:rsidRDefault="00AB27BC" w:rsidP="00AB27BC">
      <w:pPr>
        <w:keepNext/>
        <w:keepLines/>
        <w:spacing w:before="40"/>
        <w:outlineLvl w:val="5"/>
        <w:rPr>
          <w:rFonts w:ascii="Garamond" w:eastAsiaTheme="majorEastAsia" w:hAnsi="Garamond" w:cstheme="majorBidi"/>
          <w:b/>
          <w:color w:val="9D3511" w:themeColor="accent1" w:themeShade="BF"/>
          <w:sz w:val="24"/>
        </w:rPr>
      </w:pPr>
    </w:p>
    <w:p w14:paraId="26EEFA03" w14:textId="77777777" w:rsidR="00AB27BC" w:rsidRPr="00AB27BC" w:rsidRDefault="005E43B4" w:rsidP="00AB27BC">
      <w:pPr>
        <w:pStyle w:val="Titre5"/>
        <w:rPr>
          <w:rStyle w:val="Lienhypertexte"/>
          <w:color w:val="8B7B57" w:themeColor="background2" w:themeShade="80"/>
          <w:u w:val="none"/>
        </w:rPr>
      </w:pPr>
      <w:hyperlink r:id="rId24" w:history="1">
        <w:r w:rsidR="00AB27BC" w:rsidRPr="00AB27BC">
          <w:rPr>
            <w:rStyle w:val="Lienhypertexte"/>
            <w:color w:val="8B7B57" w:themeColor="background2" w:themeShade="80"/>
            <w:u w:val="none"/>
          </w:rPr>
          <w:t>Document - L'école à la maison amplificateur des inégalités scolaires_lemonde.fr_2020/05/11</w:t>
        </w:r>
      </w:hyperlink>
    </w:p>
    <w:p w14:paraId="38FA16D6" w14:textId="77777777" w:rsidR="00AB27BC" w:rsidRPr="00AB27BC" w:rsidRDefault="00AB27BC" w:rsidP="00AB27BC">
      <w:pPr>
        <w:keepNext/>
        <w:keepLines/>
        <w:spacing w:before="40"/>
        <w:outlineLvl w:val="5"/>
        <w:rPr>
          <w:rFonts w:ascii="Garamond" w:eastAsiaTheme="majorEastAsia" w:hAnsi="Garamond" w:cstheme="majorBidi"/>
          <w:b/>
          <w:color w:val="9D3511" w:themeColor="accent1" w:themeShade="BF"/>
          <w:sz w:val="24"/>
        </w:rPr>
      </w:pPr>
      <w:r w:rsidRPr="00AB27BC">
        <w:rPr>
          <w:rFonts w:ascii="Garamond" w:eastAsiaTheme="majorEastAsia" w:hAnsi="Garamond" w:cstheme="majorBidi"/>
          <w:b/>
          <w:color w:val="9D3511" w:themeColor="accent1" w:themeShade="BF"/>
          <w:sz w:val="24"/>
        </w:rPr>
        <w:t>Synthèse : Dès le plus jeune âge, les enfants de milieu culturellement favorisé réussissent mieux à l'école. Pierre Bourdieu explique ce constat par la proximité entre les attentes scolaires (goût pour la lecture, capacité d'abstraction, vocabulaire étendu) et le capital culturel possédé par les enfants de milieu favorisé. Ces enfants ont aussi plus fréquemment intériorisé le sens de l'autonomie et de la compétition, qualités exigées par les filières les plus électives.</w:t>
      </w:r>
    </w:p>
    <w:p w14:paraId="6D4AF019" w14:textId="77777777" w:rsidR="00AB27BC" w:rsidRPr="00AB27BC" w:rsidRDefault="00AB27BC" w:rsidP="00AB27BC">
      <w:pPr>
        <w:keepNext/>
        <w:keepLines/>
        <w:spacing w:before="40"/>
        <w:outlineLvl w:val="5"/>
        <w:rPr>
          <w:rFonts w:ascii="Garamond" w:eastAsiaTheme="majorEastAsia" w:hAnsi="Garamond" w:cstheme="majorBidi"/>
          <w:b/>
          <w:color w:val="9D3511" w:themeColor="accent1" w:themeShade="BF"/>
          <w:sz w:val="24"/>
        </w:rPr>
      </w:pPr>
      <w:r w:rsidRPr="00AB27BC">
        <w:rPr>
          <w:rFonts w:ascii="Garamond" w:eastAsiaTheme="majorEastAsia" w:hAnsi="Garamond" w:cstheme="majorBidi"/>
          <w:b/>
          <w:color w:val="9D3511" w:themeColor="accent1" w:themeShade="BF"/>
          <w:sz w:val="24"/>
        </w:rPr>
        <w:t xml:space="preserve">Les investissements familiaux. tels que l'aide des frères et sœurs, l'implication dans la scolarité et la valorisation des attentes scolaires par les parents, sont aussi, à milieu social équivalent, des facteurs de réussite scolaire.  </w:t>
      </w:r>
    </w:p>
    <w:p w14:paraId="6EE9DF8C" w14:textId="77777777" w:rsidR="00AB27BC" w:rsidRPr="00AB27BC" w:rsidRDefault="00AB27BC" w:rsidP="00AB27BC">
      <w:pPr>
        <w:keepNext/>
        <w:keepLines/>
        <w:spacing w:before="40"/>
        <w:outlineLvl w:val="5"/>
        <w:rPr>
          <w:rFonts w:ascii="Garamond" w:eastAsiaTheme="majorEastAsia" w:hAnsi="Garamond" w:cstheme="majorBidi"/>
          <w:b/>
          <w:color w:val="9D3511" w:themeColor="accent1" w:themeShade="BF"/>
          <w:sz w:val="24"/>
        </w:rPr>
      </w:pPr>
      <w:r w:rsidRPr="00AB27BC">
        <w:rPr>
          <w:rFonts w:ascii="Garamond" w:eastAsiaTheme="majorEastAsia" w:hAnsi="Garamond" w:cstheme="majorBidi"/>
          <w:b/>
          <w:color w:val="9D3511" w:themeColor="accent1" w:themeShade="BF"/>
          <w:sz w:val="24"/>
        </w:rPr>
        <w:t xml:space="preserve">À milieu social équivalent, des élèves obtiennent des résultats différents selon les qualités pédagogiques et l'attitude des enseignants (effet-maître), selon l'ambiance de la classe et son degré d'hétérogénéité, les élèves faibles réussissant mieux au contact de bons élèves (effet-classe), selon le climat de confiance propre à chaque établissement (effet-établissement). </w:t>
      </w:r>
    </w:p>
    <w:p w14:paraId="1D31F06D" w14:textId="77777777" w:rsidR="00AB27BC" w:rsidRPr="00AB27BC" w:rsidRDefault="00AB27BC" w:rsidP="00AB27BC">
      <w:pPr>
        <w:keepNext/>
        <w:keepLines/>
        <w:spacing w:before="40"/>
        <w:outlineLvl w:val="5"/>
        <w:rPr>
          <w:rFonts w:ascii="Garamond" w:eastAsiaTheme="majorEastAsia" w:hAnsi="Garamond" w:cstheme="majorBidi"/>
          <w:b/>
          <w:color w:val="9D3511" w:themeColor="accent1" w:themeShade="BF"/>
          <w:sz w:val="24"/>
        </w:rPr>
      </w:pPr>
      <w:r w:rsidRPr="00AB27BC">
        <w:rPr>
          <w:rFonts w:ascii="Garamond" w:eastAsiaTheme="majorEastAsia" w:hAnsi="Garamond" w:cstheme="majorBidi"/>
          <w:b/>
          <w:color w:val="9D3511" w:themeColor="accent1" w:themeShade="BF"/>
          <w:sz w:val="24"/>
        </w:rPr>
        <w:t xml:space="preserve">Les enquêtes montrent toutefois que c'est l'effet-maître qui joue le plus grand rôle, et que l'école peut renforcer les inégalités : dans les établissements qui comptent le plus d'élèves favorisés, on se consacre plus à l'apprentissage qu'à la discipline. et on prépare très tôt les élèves à une orientation sélective. </w:t>
      </w:r>
    </w:p>
    <w:p w14:paraId="1FE15519" w14:textId="77777777" w:rsidR="00AB27BC" w:rsidRPr="00AB27BC" w:rsidRDefault="00AB27BC" w:rsidP="00AB27BC"/>
    <w:p w14:paraId="228A6F35" w14:textId="77777777" w:rsidR="00AB27BC" w:rsidRPr="00AB27BC" w:rsidRDefault="00AB27BC" w:rsidP="00AB27BC">
      <w:pPr>
        <w:spacing w:before="120"/>
        <w:outlineLvl w:val="3"/>
        <w:rPr>
          <w:rFonts w:asciiTheme="minorHAnsi" w:eastAsiaTheme="minorHAnsi" w:hAnsiTheme="minorHAnsi" w:cstheme="minorBidi"/>
          <w:b/>
          <w:color w:val="634545" w:themeColor="accent6" w:themeShade="BF"/>
        </w:rPr>
      </w:pPr>
      <w:r w:rsidRPr="00AB27BC">
        <w:rPr>
          <w:rFonts w:asciiTheme="minorHAnsi" w:eastAsiaTheme="minorHAnsi" w:hAnsiTheme="minorHAnsi" w:cstheme="minorBidi"/>
          <w:b/>
          <w:color w:val="634545" w:themeColor="accent6" w:themeShade="BF"/>
        </w:rPr>
        <w:lastRenderedPageBreak/>
        <w:t>c. Les effets des stratégies et investissements familiaux :</w:t>
      </w:r>
    </w:p>
    <w:p w14:paraId="33D916E7" w14:textId="77777777" w:rsidR="003F361B" w:rsidRPr="003F361B" w:rsidRDefault="003F361B" w:rsidP="003F361B">
      <w:pPr>
        <w:spacing w:before="120"/>
        <w:outlineLvl w:val="3"/>
        <w:rPr>
          <w:rFonts w:asciiTheme="minorHAnsi" w:eastAsiaTheme="minorHAnsi" w:hAnsiTheme="minorHAnsi" w:cstheme="minorBidi"/>
          <w:b/>
          <w:color w:val="634545" w:themeColor="accent6" w:themeShade="BF"/>
        </w:rPr>
      </w:pPr>
    </w:p>
    <w:p w14:paraId="2A505CCF" w14:textId="77777777" w:rsidR="003F361B" w:rsidRPr="003F361B" w:rsidRDefault="003F361B" w:rsidP="003F361B">
      <w:pPr>
        <w:keepNext/>
        <w:keepLines/>
        <w:spacing w:before="40"/>
        <w:jc w:val="center"/>
        <w:outlineLvl w:val="5"/>
        <w:rPr>
          <w:rFonts w:ascii="Garamond" w:eastAsiaTheme="majorEastAsia" w:hAnsi="Garamond" w:cstheme="majorBidi"/>
          <w:b/>
          <w:color w:val="9D3511" w:themeColor="accent1" w:themeShade="BF"/>
          <w:sz w:val="24"/>
        </w:rPr>
      </w:pPr>
      <w:r w:rsidRPr="003F361B">
        <w:rPr>
          <w:rFonts w:ascii="Garamond" w:eastAsiaTheme="majorEastAsia" w:hAnsi="Garamond" w:cstheme="majorBidi"/>
          <w:b/>
          <w:noProof/>
          <w:color w:val="9D3511" w:themeColor="accent1" w:themeShade="BF"/>
          <w:sz w:val="24"/>
        </w:rPr>
        <w:drawing>
          <wp:inline distT="0" distB="0" distL="0" distR="0" wp14:anchorId="248CF0C8" wp14:editId="4DFDDBD5">
            <wp:extent cx="3880338" cy="2504641"/>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975" cy="2508925"/>
                    </a:xfrm>
                    <a:prstGeom prst="rect">
                      <a:avLst/>
                    </a:prstGeom>
                    <a:noFill/>
                    <a:ln>
                      <a:noFill/>
                    </a:ln>
                  </pic:spPr>
                </pic:pic>
              </a:graphicData>
            </a:graphic>
          </wp:inline>
        </w:drawing>
      </w:r>
    </w:p>
    <w:p w14:paraId="68053036" w14:textId="77777777" w:rsidR="003F361B" w:rsidRPr="003F361B" w:rsidRDefault="003F361B" w:rsidP="003F361B">
      <w:pPr>
        <w:numPr>
          <w:ilvl w:val="0"/>
          <w:numId w:val="6"/>
        </w:numPr>
        <w:spacing w:before="40" w:after="40"/>
        <w:ind w:firstLine="0"/>
        <w:jc w:val="both"/>
        <w:rPr>
          <w:rFonts w:ascii="Bembo" w:hAnsi="Bembo" w:cs="Arial"/>
          <w:bCs/>
          <w:color w:val="9D3511" w:themeColor="accent1" w:themeShade="BF"/>
          <w:sz w:val="23"/>
          <w:szCs w:val="23"/>
        </w:rPr>
      </w:pPr>
      <w:r w:rsidRPr="003F361B">
        <w:rPr>
          <w:rFonts w:ascii="Bembo" w:hAnsi="Bembo" w:cs="Arial"/>
          <w:bCs/>
          <w:color w:val="9D3511" w:themeColor="accent1" w:themeShade="BF"/>
          <w:sz w:val="23"/>
          <w:szCs w:val="23"/>
        </w:rPr>
        <w:t>1. Selon Raymond Boudon, par quel raisonnement les individus déterminent-ils leur orientation ?</w:t>
      </w:r>
    </w:p>
    <w:p w14:paraId="2A177E9B" w14:textId="77777777" w:rsidR="003F361B" w:rsidRPr="003F361B" w:rsidRDefault="003F361B" w:rsidP="003F361B">
      <w:pPr>
        <w:numPr>
          <w:ilvl w:val="0"/>
          <w:numId w:val="6"/>
        </w:numPr>
        <w:spacing w:before="40" w:after="40"/>
        <w:ind w:firstLine="0"/>
        <w:jc w:val="both"/>
        <w:rPr>
          <w:rFonts w:ascii="Bembo" w:hAnsi="Bembo" w:cs="Arial"/>
          <w:bCs/>
          <w:color w:val="9D3511" w:themeColor="accent1" w:themeShade="BF"/>
          <w:sz w:val="23"/>
          <w:szCs w:val="23"/>
        </w:rPr>
      </w:pPr>
      <w:r w:rsidRPr="003F361B">
        <w:rPr>
          <w:rFonts w:ascii="Bembo" w:hAnsi="Bembo" w:cs="Arial"/>
          <w:bCs/>
          <w:color w:val="9D3511" w:themeColor="accent1" w:themeShade="BF"/>
          <w:sz w:val="23"/>
          <w:szCs w:val="23"/>
        </w:rPr>
        <w:t>2. Montrez que le coût de l’orientation n’est pas seulement économique.</w:t>
      </w:r>
    </w:p>
    <w:p w14:paraId="6260C4DE" w14:textId="77777777" w:rsidR="003F361B" w:rsidRPr="003F361B" w:rsidRDefault="003F361B" w:rsidP="003F361B">
      <w:pPr>
        <w:numPr>
          <w:ilvl w:val="0"/>
          <w:numId w:val="6"/>
        </w:numPr>
        <w:spacing w:before="40" w:after="40"/>
        <w:ind w:firstLine="0"/>
        <w:jc w:val="both"/>
        <w:rPr>
          <w:rFonts w:ascii="Bembo" w:hAnsi="Bembo" w:cs="Arial"/>
          <w:bCs/>
          <w:color w:val="9D3511" w:themeColor="accent1" w:themeShade="BF"/>
          <w:sz w:val="23"/>
          <w:szCs w:val="23"/>
        </w:rPr>
      </w:pPr>
      <w:r w:rsidRPr="003F361B">
        <w:rPr>
          <w:rFonts w:ascii="Bembo" w:hAnsi="Bembo" w:cs="Arial"/>
          <w:bCs/>
          <w:color w:val="9D3511" w:themeColor="accent1" w:themeShade="BF"/>
          <w:sz w:val="23"/>
          <w:szCs w:val="23"/>
        </w:rPr>
        <w:t>3. Comment l’analyse de Raymond Boudon permet-elle d’expliquer l’orientation plus fréquente des jeunes de milieu modeste vers des études supérieures courtes ?</w:t>
      </w:r>
    </w:p>
    <w:p w14:paraId="356D5A35" w14:textId="77777777" w:rsidR="003F361B" w:rsidRPr="003F361B" w:rsidRDefault="003F361B" w:rsidP="003F361B">
      <w:pPr>
        <w:keepNext/>
        <w:keepLines/>
        <w:spacing w:before="40"/>
        <w:outlineLvl w:val="5"/>
        <w:rPr>
          <w:rFonts w:ascii="Garamond" w:eastAsiaTheme="majorEastAsia" w:hAnsi="Garamond" w:cstheme="majorBidi"/>
          <w:b/>
          <w:color w:val="9D3511" w:themeColor="accent1" w:themeShade="BF"/>
          <w:sz w:val="24"/>
        </w:rPr>
      </w:pPr>
    </w:p>
    <w:p w14:paraId="3F2A69C3" w14:textId="77777777" w:rsidR="003F361B" w:rsidRPr="003F361B" w:rsidRDefault="003F361B" w:rsidP="003F361B">
      <w:pPr>
        <w:keepNext/>
        <w:keepLines/>
        <w:spacing w:before="120"/>
        <w:outlineLvl w:val="4"/>
        <w:rPr>
          <w:rFonts w:ascii="Century Gothic" w:eastAsia="Times New Roman" w:hAnsi="Century Gothic" w:cstheme="minorBidi"/>
          <w:b/>
          <w:bCs/>
          <w:color w:val="8B7B57" w:themeColor="background2" w:themeShade="80"/>
        </w:rPr>
      </w:pPr>
      <w:r w:rsidRPr="003F361B">
        <w:rPr>
          <w:rFonts w:ascii="Century Gothic" w:eastAsia="Times New Roman" w:hAnsi="Century Gothic" w:cstheme="minorBidi"/>
          <w:b/>
          <w:bCs/>
          <w:color w:val="8B7B57" w:themeColor="background2" w:themeShade="80"/>
        </w:rPr>
        <w:t xml:space="preserve">Document 2 - </w:t>
      </w:r>
      <w:hyperlink r:id="rId26" w:history="1">
        <w:r w:rsidRPr="003F361B">
          <w:rPr>
            <w:rFonts w:ascii="Century Gothic" w:eastAsia="Times New Roman" w:hAnsi="Century Gothic" w:cstheme="minorBidi"/>
            <w:b/>
            <w:bCs/>
            <w:color w:val="8B7B57" w:themeColor="background2" w:themeShade="80"/>
          </w:rPr>
          <w:t>Les coulisses de la carte scolaire</w:t>
        </w:r>
      </w:hyperlink>
    </w:p>
    <w:p w14:paraId="592834C1" w14:textId="77777777" w:rsidR="003F361B" w:rsidRPr="003F361B" w:rsidRDefault="003F361B" w:rsidP="003F361B">
      <w:pPr>
        <w:pStyle w:val="Questions"/>
        <w:rPr>
          <w:b w:val="0"/>
          <w:bCs/>
        </w:rPr>
      </w:pPr>
      <w:r w:rsidRPr="003F361B">
        <w:rPr>
          <w:b w:val="0"/>
          <w:bCs/>
        </w:rPr>
        <w:t>1. Qu’est-ce qu’un « collège de secteur »</w:t>
      </w:r>
    </w:p>
    <w:p w14:paraId="767CC4EC" w14:textId="77777777" w:rsidR="003F361B" w:rsidRPr="003F361B" w:rsidRDefault="003F361B" w:rsidP="003F361B">
      <w:pPr>
        <w:pStyle w:val="Questions"/>
        <w:rPr>
          <w:b w:val="0"/>
          <w:bCs/>
        </w:rPr>
      </w:pPr>
      <w:r w:rsidRPr="003F361B">
        <w:rPr>
          <w:b w:val="0"/>
          <w:bCs/>
        </w:rPr>
        <w:t xml:space="preserve">2. Pourquoi certains parents cherchent-ils à contourner la carte scolaire ? </w:t>
      </w:r>
    </w:p>
    <w:p w14:paraId="2B9B98C2" w14:textId="77777777" w:rsidR="003F361B" w:rsidRPr="003F361B" w:rsidRDefault="003F361B" w:rsidP="003F361B">
      <w:pPr>
        <w:pStyle w:val="Questions"/>
        <w:rPr>
          <w:b w:val="0"/>
          <w:bCs/>
        </w:rPr>
      </w:pPr>
      <w:r w:rsidRPr="003F361B">
        <w:rPr>
          <w:b w:val="0"/>
          <w:bCs/>
        </w:rPr>
        <w:t>3. Quel est l’effet de ces comportements sur la mixité sociale à l’école ?</w:t>
      </w:r>
    </w:p>
    <w:p w14:paraId="0B400A3E" w14:textId="77777777" w:rsidR="003F361B" w:rsidRDefault="003F361B" w:rsidP="003F361B">
      <w:pPr>
        <w:keepNext/>
        <w:keepLines/>
        <w:spacing w:before="120"/>
        <w:outlineLvl w:val="4"/>
        <w:rPr>
          <w:rFonts w:ascii="Century Gothic" w:eastAsia="Times New Roman" w:hAnsi="Century Gothic" w:cstheme="minorBidi"/>
          <w:b/>
          <w:bCs/>
          <w:color w:val="8B7B57" w:themeColor="background2" w:themeShade="80"/>
        </w:rPr>
      </w:pPr>
    </w:p>
    <w:p w14:paraId="32D5B61B" w14:textId="77777777" w:rsidR="003F361B" w:rsidRPr="003F361B" w:rsidRDefault="003F361B" w:rsidP="003F361B">
      <w:pPr>
        <w:keepNext/>
        <w:keepLines/>
        <w:spacing w:before="120"/>
        <w:outlineLvl w:val="4"/>
        <w:rPr>
          <w:rFonts w:ascii="Century Gothic" w:eastAsia="Times New Roman" w:hAnsi="Century Gothic" w:cstheme="minorBidi"/>
          <w:b/>
          <w:bCs/>
          <w:color w:val="8B7B57" w:themeColor="background2" w:themeShade="80"/>
        </w:rPr>
      </w:pPr>
      <w:r w:rsidRPr="003F361B">
        <w:rPr>
          <w:rFonts w:ascii="Century Gothic" w:eastAsia="Times New Roman" w:hAnsi="Century Gothic" w:cstheme="minorBidi"/>
          <w:b/>
          <w:bCs/>
          <w:color w:val="8B7B57" w:themeColor="background2" w:themeShade="80"/>
        </w:rPr>
        <w:t>Document 3 – L’influence de l’origine sociale sur les stratégies d’orientation</w:t>
      </w:r>
    </w:p>
    <w:p w14:paraId="4BB7EB85" w14:textId="77777777" w:rsidR="003F361B" w:rsidRPr="003F361B" w:rsidRDefault="003F361B" w:rsidP="003F361B">
      <w:pPr>
        <w:jc w:val="center"/>
      </w:pPr>
      <w:r w:rsidRPr="003F361B">
        <w:rPr>
          <w:noProof/>
        </w:rPr>
        <w:drawing>
          <wp:inline distT="0" distB="0" distL="0" distR="0" wp14:anchorId="1EE7568B" wp14:editId="2BEFD602">
            <wp:extent cx="4091354" cy="2367050"/>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3526" cy="2374092"/>
                    </a:xfrm>
                    <a:prstGeom prst="rect">
                      <a:avLst/>
                    </a:prstGeom>
                    <a:noFill/>
                    <a:ln>
                      <a:noFill/>
                    </a:ln>
                  </pic:spPr>
                </pic:pic>
              </a:graphicData>
            </a:graphic>
          </wp:inline>
        </w:drawing>
      </w:r>
    </w:p>
    <w:p w14:paraId="69D3329E" w14:textId="77777777" w:rsidR="003F361B" w:rsidRPr="003F361B" w:rsidRDefault="003F361B" w:rsidP="003F361B">
      <w:pPr>
        <w:pStyle w:val="Questions"/>
        <w:rPr>
          <w:b w:val="0"/>
          <w:bCs/>
        </w:rPr>
      </w:pPr>
      <w:r w:rsidRPr="003F361B">
        <w:rPr>
          <w:b w:val="0"/>
          <w:bCs/>
        </w:rPr>
        <w:t>1. Quelle relation pouvez-vous observer entre les notes au brevet et les souhaits d’orientation en seconde générale et technologique ?</w:t>
      </w:r>
    </w:p>
    <w:p w14:paraId="6649C76A" w14:textId="77777777" w:rsidR="003F361B" w:rsidRPr="003F361B" w:rsidRDefault="003F361B" w:rsidP="003F361B">
      <w:pPr>
        <w:pStyle w:val="Questions"/>
        <w:rPr>
          <w:b w:val="0"/>
          <w:bCs/>
        </w:rPr>
      </w:pPr>
      <w:r w:rsidRPr="003F361B">
        <w:rPr>
          <w:b w:val="0"/>
          <w:bCs/>
        </w:rPr>
        <w:t>2. Montrez que les parents et élèves d’origine favorisée ont des stratégies d’orientation différente de celles des parents et élèves d’origine modeste.</w:t>
      </w:r>
    </w:p>
    <w:p w14:paraId="37741C8D" w14:textId="77777777" w:rsidR="003F361B" w:rsidRDefault="003F361B" w:rsidP="003F361B">
      <w:pPr>
        <w:keepNext/>
        <w:keepLines/>
        <w:spacing w:before="40"/>
        <w:outlineLvl w:val="5"/>
        <w:rPr>
          <w:color w:val="D34817" w:themeColor="accent1"/>
        </w:rPr>
      </w:pPr>
    </w:p>
    <w:p w14:paraId="7C782E67" w14:textId="77777777" w:rsidR="003F361B" w:rsidRPr="003F361B" w:rsidRDefault="003F361B" w:rsidP="003F361B">
      <w:pPr>
        <w:keepNext/>
        <w:keepLines/>
        <w:spacing w:before="40"/>
        <w:outlineLvl w:val="5"/>
        <w:rPr>
          <w:rFonts w:ascii="Garamond" w:eastAsiaTheme="majorEastAsia" w:hAnsi="Garamond" w:cstheme="majorBidi"/>
          <w:b/>
          <w:color w:val="9D3511" w:themeColor="accent1" w:themeShade="BF"/>
          <w:sz w:val="24"/>
        </w:rPr>
      </w:pPr>
      <w:r w:rsidRPr="003F361B">
        <w:rPr>
          <w:rStyle w:val="Titre6Car"/>
        </w:rPr>
        <w:t>Synthèse :</w:t>
      </w:r>
      <w:r>
        <w:rPr>
          <w:color w:val="D34817" w:themeColor="accent1"/>
        </w:rPr>
        <w:t xml:space="preserve"> </w:t>
      </w:r>
      <w:r w:rsidRPr="003F361B">
        <w:rPr>
          <w:rFonts w:ascii="Garamond" w:eastAsiaTheme="majorEastAsia" w:hAnsi="Garamond" w:cstheme="majorBidi"/>
          <w:b/>
          <w:color w:val="9D3511" w:themeColor="accent1" w:themeShade="BF"/>
          <w:sz w:val="24"/>
        </w:rPr>
        <w:t>Raymond Boudon considère que les inégalités scolaires sont le résultat global du cumul de stratégies individuellement rationnelles construites par des élèves (et des familles) qui subissent des contraintes différentes : à chaque palier d'orientation, l'individu compare le coût probable de la poursuite de ses études et les avantages qu'il en attend, en termes de salaire et de prestige futurs. Un enfant de milieu modeste tendra donc à privilégier des études courtes, qui d'ailleurs suffisent à lui permettre de faire mieux que ses parents. Les familles cherchent aussi à choisir les établissements les plus favorisés, ce qui réduit la mixité sociale et aggrave les inégalités.</w:t>
      </w:r>
    </w:p>
    <w:p w14:paraId="299915D0" w14:textId="77777777" w:rsidR="003F361B" w:rsidRPr="003F361B" w:rsidRDefault="003F361B" w:rsidP="003F361B">
      <w:pPr>
        <w:rPr>
          <w:b/>
          <w:bCs/>
        </w:rPr>
      </w:pPr>
    </w:p>
    <w:p w14:paraId="70E691B8" w14:textId="77777777" w:rsidR="00AB27BC" w:rsidRPr="00AB27BC" w:rsidRDefault="00AB27BC" w:rsidP="00AB27BC">
      <w:pPr>
        <w:rPr>
          <w:b/>
          <w:bCs/>
        </w:rPr>
      </w:pPr>
    </w:p>
    <w:p w14:paraId="587132C8" w14:textId="77777777" w:rsidR="00AB27BC" w:rsidRPr="00AB27BC" w:rsidRDefault="00AB27BC" w:rsidP="00AB27BC">
      <w:pPr>
        <w:spacing w:before="120"/>
        <w:outlineLvl w:val="3"/>
        <w:rPr>
          <w:rFonts w:asciiTheme="minorHAnsi" w:eastAsiaTheme="minorHAnsi" w:hAnsiTheme="minorHAnsi" w:cstheme="minorBidi"/>
          <w:b/>
          <w:color w:val="634545" w:themeColor="accent6" w:themeShade="BF"/>
        </w:rPr>
      </w:pPr>
      <w:r w:rsidRPr="00AB27BC">
        <w:rPr>
          <w:rFonts w:asciiTheme="minorHAnsi" w:eastAsiaTheme="minorHAnsi" w:hAnsiTheme="minorHAnsi" w:cstheme="minorBidi"/>
          <w:b/>
          <w:color w:val="634545" w:themeColor="accent6" w:themeShade="BF"/>
        </w:rPr>
        <w:t>d. Les effets de la socialisation genrée</w:t>
      </w:r>
    </w:p>
    <w:p w14:paraId="09B61513" w14:textId="77777777" w:rsidR="00AB27BC" w:rsidRPr="00AB27BC" w:rsidRDefault="00AB27BC" w:rsidP="00AB27BC">
      <w:pPr>
        <w:keepNext/>
        <w:keepLines/>
        <w:spacing w:before="120"/>
        <w:outlineLvl w:val="4"/>
        <w:rPr>
          <w:rFonts w:ascii="Century Gothic" w:eastAsia="Times New Roman" w:hAnsi="Century Gothic" w:cstheme="minorBidi"/>
          <w:b/>
          <w:bCs/>
          <w:color w:val="8B7B57" w:themeColor="background2" w:themeShade="80"/>
        </w:rPr>
      </w:pPr>
      <w:r w:rsidRPr="00AB27BC">
        <w:rPr>
          <w:rFonts w:ascii="Century Gothic" w:eastAsia="Times New Roman" w:hAnsi="Century Gothic" w:cstheme="minorBidi"/>
          <w:b/>
          <w:bCs/>
          <w:color w:val="8B7B57" w:themeColor="background2" w:themeShade="80"/>
        </w:rPr>
        <w:t>Document 1 – La réussite scolaire et l’orientation des filles et des garçons en 2017 (en %)</w:t>
      </w:r>
    </w:p>
    <w:p w14:paraId="29533B64" w14:textId="77777777" w:rsidR="00AB27BC" w:rsidRPr="00AB27BC" w:rsidRDefault="00AB27BC" w:rsidP="00AB27BC">
      <w:pPr>
        <w:rPr>
          <w:b/>
          <w:bCs/>
        </w:rPr>
      </w:pPr>
    </w:p>
    <w:p w14:paraId="791A3BB9" w14:textId="77777777" w:rsidR="00AB27BC" w:rsidRPr="00AB27BC" w:rsidRDefault="00AB27BC" w:rsidP="00AB27BC">
      <w:pPr>
        <w:jc w:val="center"/>
        <w:rPr>
          <w:b/>
          <w:bCs/>
        </w:rPr>
      </w:pPr>
      <w:r w:rsidRPr="00AB27BC">
        <w:rPr>
          <w:b/>
          <w:bCs/>
          <w:noProof/>
        </w:rPr>
        <w:drawing>
          <wp:inline distT="0" distB="0" distL="0" distR="0" wp14:anchorId="2AF1D774" wp14:editId="1AE356FB">
            <wp:extent cx="4665492" cy="2198911"/>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2432" cy="2202182"/>
                    </a:xfrm>
                    <a:prstGeom prst="rect">
                      <a:avLst/>
                    </a:prstGeom>
                    <a:noFill/>
                    <a:ln>
                      <a:noFill/>
                    </a:ln>
                  </pic:spPr>
                </pic:pic>
              </a:graphicData>
            </a:graphic>
          </wp:inline>
        </w:drawing>
      </w:r>
    </w:p>
    <w:p w14:paraId="7E722496" w14:textId="77777777" w:rsidR="00AB27BC" w:rsidRPr="00AB27BC" w:rsidRDefault="00AB27BC" w:rsidP="00AB27BC">
      <w:pPr>
        <w:numPr>
          <w:ilvl w:val="0"/>
          <w:numId w:val="6"/>
        </w:numPr>
        <w:spacing w:before="40" w:after="40"/>
        <w:ind w:firstLine="0"/>
        <w:jc w:val="both"/>
        <w:rPr>
          <w:rFonts w:ascii="Bembo" w:hAnsi="Bembo" w:cs="Arial"/>
          <w:bCs/>
          <w:color w:val="9D3511" w:themeColor="accent1" w:themeShade="BF"/>
          <w:sz w:val="23"/>
          <w:szCs w:val="23"/>
        </w:rPr>
      </w:pPr>
      <w:r w:rsidRPr="00AB27BC">
        <w:rPr>
          <w:rFonts w:ascii="Bembo" w:hAnsi="Bembo" w:cs="Arial"/>
          <w:bCs/>
          <w:color w:val="9D3511" w:themeColor="accent1" w:themeShade="BF"/>
          <w:sz w:val="23"/>
          <w:szCs w:val="23"/>
        </w:rPr>
        <w:t xml:space="preserve">1. Comparez la réussite scolaire des filles et des garçons du CE2 jusqu’au baccalauréat. </w:t>
      </w:r>
    </w:p>
    <w:p w14:paraId="7BF27C69" w14:textId="77777777" w:rsidR="00AB27BC" w:rsidRPr="00AB27BC" w:rsidRDefault="00AB27BC" w:rsidP="00AB27BC">
      <w:pPr>
        <w:numPr>
          <w:ilvl w:val="0"/>
          <w:numId w:val="6"/>
        </w:numPr>
        <w:spacing w:before="40" w:after="40"/>
        <w:ind w:firstLine="0"/>
        <w:jc w:val="both"/>
        <w:rPr>
          <w:rFonts w:ascii="Bembo" w:hAnsi="Bembo" w:cs="Arial"/>
          <w:bCs/>
          <w:color w:val="9D3511" w:themeColor="accent1" w:themeShade="BF"/>
          <w:sz w:val="23"/>
          <w:szCs w:val="23"/>
        </w:rPr>
      </w:pPr>
      <w:r w:rsidRPr="00AB27BC">
        <w:rPr>
          <w:rFonts w:ascii="Bembo" w:hAnsi="Bembo" w:cs="Arial"/>
          <w:bCs/>
          <w:color w:val="9D3511" w:themeColor="accent1" w:themeShade="BF"/>
          <w:sz w:val="23"/>
          <w:szCs w:val="23"/>
        </w:rPr>
        <w:t>2. Comparez les vœux d’orientation des filles et des garçons que sont élèves de terminale scientifique</w:t>
      </w:r>
    </w:p>
    <w:p w14:paraId="209BB3F8" w14:textId="77777777" w:rsidR="00AB27BC" w:rsidRPr="00AB27BC" w:rsidRDefault="00AB27BC" w:rsidP="00AB27BC">
      <w:pPr>
        <w:keepNext/>
        <w:keepLines/>
        <w:spacing w:before="120"/>
        <w:outlineLvl w:val="4"/>
        <w:rPr>
          <w:rFonts w:ascii="Century Gothic" w:eastAsia="Times New Roman" w:hAnsi="Century Gothic" w:cstheme="minorBidi"/>
          <w:color w:val="8B7B57" w:themeColor="background2" w:themeShade="80"/>
        </w:rPr>
      </w:pPr>
      <w:r w:rsidRPr="00AB27BC">
        <w:rPr>
          <w:rFonts w:ascii="Century Gothic" w:eastAsia="Times New Roman" w:hAnsi="Century Gothic" w:cstheme="minorBidi"/>
          <w:b/>
          <w:bCs/>
          <w:color w:val="8B7B57" w:themeColor="background2" w:themeShade="80"/>
        </w:rPr>
        <w:t>Document 2 – Des stéréotypes de genre qui s’entretiennent</w:t>
      </w:r>
    </w:p>
    <w:p w14:paraId="1053F342" w14:textId="77777777" w:rsidR="00AB27BC" w:rsidRPr="00AB27BC" w:rsidRDefault="00AB27BC" w:rsidP="00AB27BC">
      <w:pPr>
        <w:keepNext/>
        <w:keepLines/>
        <w:spacing w:before="40"/>
        <w:jc w:val="center"/>
        <w:outlineLvl w:val="5"/>
        <w:rPr>
          <w:rFonts w:ascii="Garamond" w:eastAsiaTheme="majorEastAsia" w:hAnsi="Garamond" w:cstheme="majorBidi"/>
          <w:b/>
          <w:color w:val="9D3511" w:themeColor="accent1" w:themeShade="BF"/>
          <w:sz w:val="24"/>
        </w:rPr>
      </w:pPr>
      <w:r w:rsidRPr="00AB27BC">
        <w:rPr>
          <w:b/>
          <w:bCs/>
          <w:noProof/>
        </w:rPr>
        <w:drawing>
          <wp:inline distT="0" distB="0" distL="0" distR="0" wp14:anchorId="1E8CACDC" wp14:editId="15D026F3">
            <wp:extent cx="4062046" cy="291498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8377" cy="2919532"/>
                    </a:xfrm>
                    <a:prstGeom prst="rect">
                      <a:avLst/>
                    </a:prstGeom>
                    <a:noFill/>
                    <a:ln>
                      <a:noFill/>
                    </a:ln>
                  </pic:spPr>
                </pic:pic>
              </a:graphicData>
            </a:graphic>
          </wp:inline>
        </w:drawing>
      </w:r>
    </w:p>
    <w:p w14:paraId="7FA7ED5C" w14:textId="77777777" w:rsidR="00AB27BC" w:rsidRPr="009A0BC1" w:rsidRDefault="00AB27BC" w:rsidP="00AB27BC">
      <w:pPr>
        <w:pStyle w:val="Questions"/>
        <w:rPr>
          <w:b w:val="0"/>
          <w:bCs/>
        </w:rPr>
      </w:pPr>
      <w:r w:rsidRPr="009A0BC1">
        <w:rPr>
          <w:b w:val="0"/>
          <w:bCs/>
        </w:rPr>
        <w:t>1. Comment la perception de la place des femmes en sciences, en particulier chez les garçons de Terminale scientifique, peut-elle contribuer à expliquer les différences de vœux d’orientation selon le genre (doc 1) ?</w:t>
      </w:r>
    </w:p>
    <w:p w14:paraId="6849E013" w14:textId="77777777" w:rsidR="00AB27BC" w:rsidRPr="009A0BC1" w:rsidRDefault="00AB27BC" w:rsidP="00AB27BC">
      <w:pPr>
        <w:pStyle w:val="Questions"/>
        <w:rPr>
          <w:b w:val="0"/>
          <w:bCs/>
        </w:rPr>
      </w:pPr>
      <w:r w:rsidRPr="009A0BC1">
        <w:rPr>
          <w:b w:val="0"/>
          <w:bCs/>
        </w:rPr>
        <w:t>2. Expliquez pourquoi chaque couple du schéma est relié par une flèche réciproque.</w:t>
      </w:r>
    </w:p>
    <w:p w14:paraId="75262A44" w14:textId="77777777" w:rsidR="00AB27BC" w:rsidRPr="00AB27BC" w:rsidRDefault="00AB27BC" w:rsidP="00AB27BC">
      <w:pPr>
        <w:keepNext/>
        <w:keepLines/>
        <w:spacing w:before="40"/>
        <w:outlineLvl w:val="5"/>
        <w:rPr>
          <w:rFonts w:ascii="Garamond" w:eastAsiaTheme="majorEastAsia" w:hAnsi="Garamond" w:cstheme="majorBidi"/>
          <w:b/>
          <w:color w:val="9D3511" w:themeColor="accent1" w:themeShade="BF"/>
          <w:sz w:val="24"/>
        </w:rPr>
      </w:pPr>
    </w:p>
    <w:p w14:paraId="54306C16" w14:textId="77777777" w:rsidR="00AB27BC" w:rsidRPr="00AB27BC" w:rsidRDefault="003F361B" w:rsidP="00AB27BC">
      <w:pPr>
        <w:keepNext/>
        <w:keepLines/>
        <w:spacing w:before="40"/>
        <w:outlineLvl w:val="5"/>
        <w:rPr>
          <w:rFonts w:ascii="Garamond" w:eastAsiaTheme="majorEastAsia" w:hAnsi="Garamond" w:cstheme="majorBidi"/>
          <w:b/>
          <w:color w:val="9D3511" w:themeColor="accent1" w:themeShade="BF"/>
          <w:sz w:val="24"/>
        </w:rPr>
      </w:pPr>
      <w:r>
        <w:rPr>
          <w:rFonts w:ascii="Garamond" w:eastAsiaTheme="majorEastAsia" w:hAnsi="Garamond" w:cstheme="majorBidi"/>
          <w:b/>
          <w:color w:val="9D3511" w:themeColor="accent1" w:themeShade="BF"/>
          <w:sz w:val="24"/>
        </w:rPr>
        <w:t xml:space="preserve">Synthèse : </w:t>
      </w:r>
      <w:r w:rsidR="00AB27BC" w:rsidRPr="00AB27BC">
        <w:rPr>
          <w:rFonts w:ascii="Garamond" w:eastAsiaTheme="majorEastAsia" w:hAnsi="Garamond" w:cstheme="majorBidi"/>
          <w:b/>
          <w:color w:val="9D3511" w:themeColor="accent1" w:themeShade="BF"/>
          <w:sz w:val="24"/>
        </w:rPr>
        <w:t xml:space="preserve">Les garçons et les filles ne sont pas socialisés de la même façon. Par des processus multiples (jouets, attitudes familiales...), cette socialisation genrée fait intérioriser aux filles des normes de sérieux et de docilité qui sont des atouts de réussite scolaire jusqu'au lycée, mais qui deviennent des handicaps lorsque se jouent les choix d'orientation dans l'enseignement supérieur. </w:t>
      </w:r>
    </w:p>
    <w:p w14:paraId="60AF6BB8" w14:textId="77777777" w:rsidR="00AB27BC" w:rsidRPr="00AB27BC" w:rsidRDefault="00AB27BC" w:rsidP="00AB27BC">
      <w:pPr>
        <w:keepNext/>
        <w:keepLines/>
        <w:spacing w:before="40"/>
        <w:outlineLvl w:val="5"/>
        <w:rPr>
          <w:rFonts w:ascii="Garamond" w:eastAsiaTheme="majorEastAsia" w:hAnsi="Garamond" w:cstheme="majorBidi"/>
          <w:b/>
          <w:color w:val="9D3511" w:themeColor="accent1" w:themeShade="BF"/>
          <w:sz w:val="24"/>
        </w:rPr>
      </w:pPr>
      <w:r w:rsidRPr="00AB27BC">
        <w:rPr>
          <w:rFonts w:ascii="Garamond" w:eastAsiaTheme="majorEastAsia" w:hAnsi="Garamond" w:cstheme="majorBidi"/>
          <w:b/>
          <w:color w:val="9D3511" w:themeColor="accent1" w:themeShade="BF"/>
          <w:sz w:val="24"/>
        </w:rPr>
        <w:t xml:space="preserve">Si les filles sont moins présentes dans les filières les plus sélectives, c'est à la fois parce qu'elles font l'objet de jugements stéréotypés qui les éliminent (on les considère comme naturellement plus laborieuses et moins douées) et qu'elles intériorisent elles-mêmes. </w:t>
      </w:r>
    </w:p>
    <w:p w14:paraId="44C468FB" w14:textId="77777777" w:rsidR="00AB27BC" w:rsidRPr="00AB27BC" w:rsidRDefault="00AB27BC" w:rsidP="00AB27BC">
      <w:pPr>
        <w:keepNext/>
        <w:keepLines/>
        <w:spacing w:before="40"/>
        <w:outlineLvl w:val="5"/>
        <w:rPr>
          <w:rFonts w:ascii="Garamond" w:eastAsiaTheme="majorEastAsia" w:hAnsi="Garamond" w:cstheme="majorBidi"/>
          <w:b/>
          <w:color w:val="9D3511" w:themeColor="accent1" w:themeShade="BF"/>
          <w:sz w:val="24"/>
        </w:rPr>
      </w:pPr>
    </w:p>
    <w:p w14:paraId="3DFC37AE" w14:textId="77777777" w:rsidR="00AB27BC" w:rsidRDefault="00AB27BC">
      <w:pPr>
        <w:rPr>
          <w:rStyle w:val="Lienhypertexte"/>
          <w:color w:val="8B7B57" w:themeColor="background2" w:themeShade="80"/>
          <w:u w:val="none"/>
        </w:rPr>
      </w:pPr>
      <w:bookmarkStart w:id="3" w:name="_Hlk53664481"/>
      <w:r>
        <w:rPr>
          <w:rStyle w:val="Lienhypertexte"/>
          <w:color w:val="8B7B57" w:themeColor="background2" w:themeShade="80"/>
          <w:u w:val="none"/>
        </w:rPr>
        <w:br w:type="page"/>
      </w:r>
    </w:p>
    <w:bookmarkEnd w:id="3"/>
    <w:p w14:paraId="22CCBA70" w14:textId="2B894C78" w:rsidR="00AB27BC" w:rsidRDefault="00AB27BC" w:rsidP="00AB27BC">
      <w:pPr>
        <w:rPr>
          <w:rStyle w:val="Lienhypertexte"/>
          <w:color w:val="8B7B57" w:themeColor="background2" w:themeShade="80"/>
          <w:u w:val="none"/>
        </w:rPr>
      </w:pPr>
      <w:r>
        <w:rPr>
          <w:rStyle w:val="Lienhypertexte"/>
          <w:color w:val="8B7B57" w:themeColor="background2" w:themeShade="80"/>
          <w:u w:val="none"/>
        </w:rPr>
        <w:lastRenderedPageBreak/>
        <w:t>Emission intéressante (34 mn) à lier avec le chapitre précédent :</w:t>
      </w:r>
    </w:p>
    <w:p w14:paraId="231918BB" w14:textId="77777777" w:rsidR="00AB27BC" w:rsidRDefault="005E43B4" w:rsidP="00AB27BC">
      <w:pPr>
        <w:rPr>
          <w:rStyle w:val="Lienhypertexte"/>
          <w:color w:val="8B7B57" w:themeColor="background2" w:themeShade="80"/>
          <w:u w:val="none"/>
        </w:rPr>
      </w:pPr>
      <w:hyperlink r:id="rId30" w:history="1">
        <w:r w:rsidR="00AB27BC" w:rsidRPr="00770208">
          <w:rPr>
            <w:rStyle w:val="Lienhypertexte"/>
          </w:rPr>
          <w:t>https://www.franceculture.fr/emissions/la-grande-table-idees/la-lutte-des-classes-commence-t-elle-sur-les-bancs-de-lecole</w:t>
        </w:r>
      </w:hyperlink>
    </w:p>
    <w:p w14:paraId="14D680B3" w14:textId="77777777" w:rsidR="004A6115" w:rsidRDefault="004A6115">
      <w:pPr>
        <w:rPr>
          <w:rFonts w:ascii="Garamond" w:eastAsiaTheme="majorEastAsia" w:hAnsi="Garamond" w:cstheme="majorBidi"/>
          <w:b/>
          <w:color w:val="494142" w:themeColor="accent5" w:themeShade="80"/>
          <w:sz w:val="28"/>
          <w:szCs w:val="24"/>
        </w:rPr>
      </w:pPr>
    </w:p>
    <w:p w14:paraId="04140070" w14:textId="77777777" w:rsidR="00897E1A" w:rsidRDefault="00897E1A" w:rsidP="00897E1A">
      <w:pPr>
        <w:rPr>
          <w:rFonts w:ascii="Garamond" w:eastAsiaTheme="majorEastAsia" w:hAnsi="Garamond" w:cstheme="majorBidi"/>
          <w:b/>
          <w:color w:val="494142" w:themeColor="accent5" w:themeShade="80"/>
          <w:sz w:val="28"/>
          <w:szCs w:val="24"/>
        </w:rPr>
      </w:pPr>
      <w:r w:rsidRPr="003B67B5">
        <w:rPr>
          <w:rFonts w:ascii="Garamond" w:eastAsiaTheme="majorEastAsia" w:hAnsi="Garamond" w:cstheme="majorBidi"/>
          <w:b/>
          <w:color w:val="494142" w:themeColor="accent5" w:themeShade="80"/>
          <w:sz w:val="28"/>
          <w:szCs w:val="24"/>
        </w:rPr>
        <w:t>Lexique</w:t>
      </w:r>
    </w:p>
    <w:p w14:paraId="0E617F04" w14:textId="4BE99E64" w:rsidR="00897E1A" w:rsidRPr="003B67B5" w:rsidRDefault="00897E1A" w:rsidP="00897E1A">
      <w:pPr>
        <w:rPr>
          <w:rFonts w:ascii="Garamond" w:eastAsiaTheme="majorEastAsia" w:hAnsi="Garamond" w:cstheme="majorBidi"/>
          <w:b/>
          <w:color w:val="494142" w:themeColor="accent5" w:themeShade="80"/>
          <w:sz w:val="28"/>
          <w:szCs w:val="24"/>
        </w:rPr>
      </w:pPr>
    </w:p>
    <w:p w14:paraId="4D526404" w14:textId="77777777" w:rsidR="00897E1A" w:rsidRDefault="00897E1A" w:rsidP="00897E1A">
      <w:pPr>
        <w:rPr>
          <w:rFonts w:ascii="Garamond" w:eastAsiaTheme="majorEastAsia" w:hAnsi="Garamond" w:cstheme="majorBidi"/>
          <w:b/>
          <w:color w:val="9D3511" w:themeColor="accent1" w:themeShade="BF"/>
          <w:sz w:val="24"/>
        </w:rPr>
      </w:pPr>
      <w:r w:rsidRPr="003B67B5">
        <w:rPr>
          <w:rFonts w:ascii="Garamond" w:eastAsiaTheme="majorEastAsia" w:hAnsi="Garamond" w:cstheme="majorBidi"/>
          <w:b/>
          <w:color w:val="9D3511" w:themeColor="accent1" w:themeShade="BF"/>
          <w:sz w:val="24"/>
        </w:rPr>
        <w:t>Capital culturel</w:t>
      </w:r>
      <w:r>
        <w:rPr>
          <w:rFonts w:ascii="Garamond" w:eastAsiaTheme="majorEastAsia" w:hAnsi="Garamond" w:cstheme="majorBidi"/>
          <w:b/>
          <w:color w:val="9D3511" w:themeColor="accent1" w:themeShade="BF"/>
          <w:sz w:val="24"/>
        </w:rPr>
        <w:t> </w:t>
      </w:r>
      <w:r w:rsidRPr="003B67B5">
        <w:rPr>
          <w:rFonts w:ascii="Garamond" w:eastAsiaTheme="majorEastAsia" w:hAnsi="Garamond" w:cstheme="majorBidi"/>
          <w:b/>
          <w:color w:val="9D3511" w:themeColor="accent1" w:themeShade="BF"/>
          <w:sz w:val="24"/>
        </w:rPr>
        <w:t xml:space="preserve">:  </w:t>
      </w:r>
      <w:r>
        <w:rPr>
          <w:rFonts w:ascii="Garamond" w:eastAsiaTheme="majorEastAsia" w:hAnsi="Garamond" w:cstheme="majorBidi"/>
          <w:bCs/>
          <w:color w:val="9D3511" w:themeColor="accent1" w:themeShade="BF"/>
          <w:sz w:val="24"/>
        </w:rPr>
        <w:t>Ensemble des connaissances en matière de culture savante (certifiées ou non par des titres scolaires) et de dispositions (manières d’agir, de parler, de ressentir, etc.) qui contribuent à définir la position sociale d’une personne.</w:t>
      </w:r>
      <w:r w:rsidRPr="003B67B5">
        <w:rPr>
          <w:rFonts w:ascii="Garamond" w:eastAsiaTheme="majorEastAsia" w:hAnsi="Garamond" w:cstheme="majorBidi"/>
          <w:b/>
          <w:color w:val="9D3511" w:themeColor="accent1" w:themeShade="BF"/>
          <w:sz w:val="24"/>
        </w:rPr>
        <w:t xml:space="preserve">  </w:t>
      </w:r>
    </w:p>
    <w:p w14:paraId="6CD3C3B1" w14:textId="77777777" w:rsidR="00897E1A" w:rsidRPr="003B67B5" w:rsidRDefault="00897E1A" w:rsidP="00897E1A">
      <w:pPr>
        <w:rPr>
          <w:rFonts w:ascii="Garamond" w:eastAsiaTheme="majorEastAsia" w:hAnsi="Garamond" w:cstheme="majorBidi"/>
          <w:b/>
          <w:color w:val="9D3511" w:themeColor="accent1" w:themeShade="BF"/>
          <w:sz w:val="24"/>
        </w:rPr>
      </w:pPr>
    </w:p>
    <w:p w14:paraId="13076021" w14:textId="77777777" w:rsidR="00897E1A" w:rsidRDefault="00897E1A" w:rsidP="00897E1A">
      <w:pPr>
        <w:rPr>
          <w:rFonts w:ascii="Garamond" w:eastAsiaTheme="majorEastAsia" w:hAnsi="Garamond" w:cstheme="majorBidi"/>
          <w:bCs/>
          <w:color w:val="9D3511" w:themeColor="accent1" w:themeShade="BF"/>
          <w:sz w:val="24"/>
        </w:rPr>
      </w:pPr>
      <w:r w:rsidRPr="003B67B5">
        <w:rPr>
          <w:rFonts w:ascii="Garamond" w:eastAsiaTheme="majorEastAsia" w:hAnsi="Garamond" w:cstheme="majorBidi"/>
          <w:b/>
          <w:color w:val="9D3511" w:themeColor="accent1" w:themeShade="BF"/>
          <w:sz w:val="24"/>
        </w:rPr>
        <w:t xml:space="preserve">Démocratisation : </w:t>
      </w:r>
      <w:r>
        <w:rPr>
          <w:rFonts w:ascii="Garamond" w:eastAsiaTheme="majorEastAsia" w:hAnsi="Garamond" w:cstheme="majorBidi"/>
          <w:bCs/>
          <w:color w:val="9D3511" w:themeColor="accent1" w:themeShade="BF"/>
          <w:sz w:val="24"/>
        </w:rPr>
        <w:t>La démocratisation scolaire correspond à une égalisation des chances scolaires. Elle implique donc que les résultats scolaires soient de moins en moins dépendants de variables telles que le milieu social, le sexe ou l’origine migratoire.</w:t>
      </w:r>
    </w:p>
    <w:p w14:paraId="1CFF8B29" w14:textId="77777777" w:rsidR="00897E1A" w:rsidRPr="003B67B5" w:rsidRDefault="00897E1A" w:rsidP="00897E1A">
      <w:pPr>
        <w:rPr>
          <w:rFonts w:ascii="Garamond" w:eastAsiaTheme="majorEastAsia" w:hAnsi="Garamond" w:cstheme="majorBidi"/>
          <w:bCs/>
          <w:color w:val="9D3511" w:themeColor="accent1" w:themeShade="BF"/>
          <w:sz w:val="24"/>
        </w:rPr>
      </w:pPr>
    </w:p>
    <w:p w14:paraId="128A6E14" w14:textId="77777777" w:rsidR="00897E1A" w:rsidRDefault="00897E1A" w:rsidP="00897E1A">
      <w:pPr>
        <w:rPr>
          <w:rFonts w:ascii="Garamond" w:eastAsiaTheme="majorEastAsia" w:hAnsi="Garamond" w:cstheme="majorBidi"/>
          <w:bCs/>
          <w:color w:val="9D3511" w:themeColor="accent1" w:themeShade="BF"/>
          <w:sz w:val="24"/>
        </w:rPr>
      </w:pPr>
      <w:r w:rsidRPr="003B67B5">
        <w:rPr>
          <w:rFonts w:ascii="Garamond" w:eastAsiaTheme="majorEastAsia" w:hAnsi="Garamond" w:cstheme="majorBidi"/>
          <w:b/>
          <w:color w:val="9D3511" w:themeColor="accent1" w:themeShade="BF"/>
          <w:sz w:val="24"/>
        </w:rPr>
        <w:t>Investissements familiaux :</w:t>
      </w:r>
      <w:r>
        <w:rPr>
          <w:rFonts w:ascii="Garamond" w:eastAsiaTheme="majorEastAsia" w:hAnsi="Garamond" w:cstheme="majorBidi"/>
          <w:b/>
          <w:color w:val="9D3511" w:themeColor="accent1" w:themeShade="BF"/>
          <w:sz w:val="24"/>
        </w:rPr>
        <w:t xml:space="preserve"> </w:t>
      </w:r>
      <w:r>
        <w:rPr>
          <w:rFonts w:ascii="Garamond" w:eastAsiaTheme="majorEastAsia" w:hAnsi="Garamond" w:cstheme="majorBidi"/>
          <w:bCs/>
          <w:color w:val="9D3511" w:themeColor="accent1" w:themeShade="BF"/>
          <w:sz w:val="24"/>
        </w:rPr>
        <w:t>Actions intentionnelles des parents qui visent à développer et transmettre le capital culturel au sein de la famille afin de favoriser la réussite scolaire de leurs enfants.</w:t>
      </w:r>
    </w:p>
    <w:p w14:paraId="63ADA1FF" w14:textId="77777777" w:rsidR="00897E1A" w:rsidRPr="003B67B5" w:rsidRDefault="00897E1A" w:rsidP="00897E1A">
      <w:pPr>
        <w:rPr>
          <w:rFonts w:ascii="Garamond" w:eastAsiaTheme="majorEastAsia" w:hAnsi="Garamond" w:cstheme="majorBidi"/>
          <w:bCs/>
          <w:color w:val="9D3511" w:themeColor="accent1" w:themeShade="BF"/>
          <w:sz w:val="24"/>
        </w:rPr>
      </w:pPr>
    </w:p>
    <w:p w14:paraId="172C9E56" w14:textId="77777777" w:rsidR="00897E1A" w:rsidRDefault="00897E1A" w:rsidP="00897E1A">
      <w:pPr>
        <w:rPr>
          <w:rFonts w:ascii="Garamond" w:eastAsiaTheme="majorEastAsia" w:hAnsi="Garamond" w:cstheme="majorBidi"/>
          <w:bCs/>
          <w:color w:val="9D3511" w:themeColor="accent1" w:themeShade="BF"/>
          <w:sz w:val="24"/>
        </w:rPr>
      </w:pPr>
      <w:r w:rsidRPr="003B67B5">
        <w:rPr>
          <w:rFonts w:ascii="Garamond" w:eastAsiaTheme="majorEastAsia" w:hAnsi="Garamond" w:cstheme="majorBidi"/>
          <w:b/>
          <w:color w:val="9D3511" w:themeColor="accent1" w:themeShade="BF"/>
          <w:sz w:val="24"/>
        </w:rPr>
        <w:t xml:space="preserve">Socialisation : </w:t>
      </w:r>
      <w:r>
        <w:rPr>
          <w:rFonts w:ascii="Garamond" w:eastAsiaTheme="majorEastAsia" w:hAnsi="Garamond" w:cstheme="majorBidi"/>
          <w:bCs/>
          <w:color w:val="9D3511" w:themeColor="accent1" w:themeShade="BF"/>
          <w:sz w:val="24"/>
        </w:rPr>
        <w:t>Ensemble des processus d’apprentissage et d’intériorisation des valeurs et normes par lesquels la société forme et transforme les façons de faire, de penser et d’être des individus.</w:t>
      </w:r>
    </w:p>
    <w:p w14:paraId="25C315E5" w14:textId="77777777" w:rsidR="00897E1A" w:rsidRPr="003B67B5" w:rsidRDefault="00897E1A" w:rsidP="00897E1A">
      <w:pPr>
        <w:rPr>
          <w:rFonts w:ascii="Garamond" w:eastAsiaTheme="majorEastAsia" w:hAnsi="Garamond" w:cstheme="majorBidi"/>
          <w:bCs/>
          <w:color w:val="9D3511" w:themeColor="accent1" w:themeShade="BF"/>
          <w:sz w:val="24"/>
        </w:rPr>
      </w:pPr>
    </w:p>
    <w:p w14:paraId="482BC510" w14:textId="77777777" w:rsidR="00897E1A" w:rsidRPr="003B67B5" w:rsidRDefault="00897E1A" w:rsidP="00897E1A">
      <w:pPr>
        <w:rPr>
          <w:rFonts w:ascii="Garamond" w:eastAsiaTheme="majorEastAsia" w:hAnsi="Garamond" w:cstheme="majorBidi"/>
          <w:bCs/>
          <w:color w:val="9D3511" w:themeColor="accent1" w:themeShade="BF"/>
          <w:sz w:val="24"/>
        </w:rPr>
      </w:pPr>
      <w:r w:rsidRPr="003B67B5">
        <w:rPr>
          <w:rFonts w:ascii="Garamond" w:eastAsiaTheme="majorEastAsia" w:hAnsi="Garamond" w:cstheme="majorBidi"/>
          <w:b/>
          <w:color w:val="9D3511" w:themeColor="accent1" w:themeShade="BF"/>
          <w:sz w:val="24"/>
        </w:rPr>
        <w:t>Stratégies scolaires :</w:t>
      </w:r>
      <w:r>
        <w:rPr>
          <w:rFonts w:ascii="Garamond" w:eastAsiaTheme="majorEastAsia" w:hAnsi="Garamond" w:cstheme="majorBidi"/>
          <w:bCs/>
          <w:color w:val="9D3511" w:themeColor="accent1" w:themeShade="BF"/>
          <w:sz w:val="24"/>
        </w:rPr>
        <w:t xml:space="preserve"> Choix intentionnels des familles qui s’appuient sur leurs ressources (capital économique, culturel, social, connaissance du système éducatif, etc.) pour favoriser la réussite des enfants.</w:t>
      </w:r>
    </w:p>
    <w:p w14:paraId="5233CC9B" w14:textId="77777777" w:rsidR="00AB66FF" w:rsidRPr="00C34184" w:rsidRDefault="00AB66FF" w:rsidP="00C34184"/>
    <w:sectPr w:rsidR="00AB66FF" w:rsidRPr="00C34184" w:rsidSect="00B16E3D">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3C0CC" w14:textId="77777777" w:rsidR="005E43B4" w:rsidRDefault="005E43B4" w:rsidP="00897E1A">
      <w:r>
        <w:separator/>
      </w:r>
    </w:p>
  </w:endnote>
  <w:endnote w:type="continuationSeparator" w:id="0">
    <w:p w14:paraId="65C748C9" w14:textId="77777777" w:rsidR="005E43B4" w:rsidRDefault="005E43B4" w:rsidP="00897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mbo">
    <w:altName w:val="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999005"/>
      <w:docPartObj>
        <w:docPartGallery w:val="Page Numbers (Bottom of Page)"/>
        <w:docPartUnique/>
      </w:docPartObj>
    </w:sdtPr>
    <w:sdtEndPr/>
    <w:sdtContent>
      <w:p w14:paraId="4C5C59B0" w14:textId="77777777" w:rsidR="00252417" w:rsidRPr="00414883" w:rsidRDefault="00252417" w:rsidP="00897E1A">
        <w:pPr>
          <w:tabs>
            <w:tab w:val="center" w:pos="4536"/>
            <w:tab w:val="right" w:pos="9072"/>
          </w:tabs>
          <w:jc w:val="center"/>
        </w:pPr>
        <w:r w:rsidRPr="00414883">
          <w:fldChar w:fldCharType="begin"/>
        </w:r>
        <w:r w:rsidRPr="00414883">
          <w:instrText>PAGE   \* MERGEFORMAT</w:instrText>
        </w:r>
        <w:r w:rsidRPr="00414883">
          <w:fldChar w:fldCharType="separate"/>
        </w:r>
        <w:r>
          <w:t>5</w:t>
        </w:r>
        <w:r w:rsidRPr="00414883">
          <w:fldChar w:fldCharType="end"/>
        </w:r>
      </w:p>
    </w:sdtContent>
  </w:sdt>
  <w:p w14:paraId="0DE99CB7" w14:textId="1853E7E3" w:rsidR="00252417" w:rsidRPr="00414883" w:rsidRDefault="00252417" w:rsidP="00897E1A">
    <w:pPr>
      <w:tabs>
        <w:tab w:val="center" w:pos="4536"/>
        <w:tab w:val="right" w:pos="9072"/>
      </w:tabs>
      <w:rPr>
        <w:rFonts w:ascii="Cambria" w:hAnsi="Cambria"/>
        <w:sz w:val="18"/>
        <w:szCs w:val="18"/>
      </w:rPr>
    </w:pPr>
    <w:bookmarkStart w:id="4" w:name="_Hlk53915615"/>
    <w:r w:rsidRPr="00414883">
      <w:rPr>
        <w:rFonts w:ascii="Cambria" w:hAnsi="Cambria"/>
        <w:sz w:val="18"/>
        <w:szCs w:val="18"/>
      </w:rPr>
      <w:t xml:space="preserve">SES Terminale – Chapitre </w:t>
    </w:r>
    <w:r w:rsidR="002805E0">
      <w:rPr>
        <w:rFonts w:ascii="Cambria" w:hAnsi="Cambria"/>
        <w:sz w:val="18"/>
        <w:szCs w:val="18"/>
      </w:rPr>
      <w:t>4</w:t>
    </w:r>
    <w:r w:rsidRPr="00414883">
      <w:rPr>
        <w:rFonts w:ascii="Cambria" w:hAnsi="Cambria"/>
        <w:sz w:val="18"/>
        <w:szCs w:val="18"/>
      </w:rPr>
      <w:t xml:space="preserve">-Sociologie – </w:t>
    </w:r>
    <w:r>
      <w:rPr>
        <w:rFonts w:ascii="Cambria" w:hAnsi="Cambria"/>
        <w:sz w:val="18"/>
        <w:szCs w:val="18"/>
      </w:rPr>
      <w:t>A</w:t>
    </w:r>
    <w:r w:rsidRPr="00414883">
      <w:rPr>
        <w:rFonts w:ascii="Cambria" w:hAnsi="Cambria"/>
        <w:sz w:val="18"/>
        <w:szCs w:val="18"/>
      </w:rPr>
      <w:t>ction</w:t>
    </w:r>
    <w:r>
      <w:rPr>
        <w:rFonts w:ascii="Cambria" w:hAnsi="Cambria"/>
        <w:sz w:val="18"/>
        <w:szCs w:val="18"/>
      </w:rPr>
      <w:t xml:space="preserve"> de</w:t>
    </w:r>
    <w:r w:rsidRPr="00414883">
      <w:rPr>
        <w:rFonts w:ascii="Cambria" w:hAnsi="Cambria"/>
        <w:sz w:val="18"/>
        <w:szCs w:val="18"/>
      </w:rPr>
      <w:t xml:space="preserve"> l’école sur les destins individuels et sur l’évolution de la société ?</w:t>
    </w:r>
    <w:r w:rsidRPr="00414883">
      <w:rPr>
        <w:rFonts w:ascii="Cambria" w:hAnsi="Cambria"/>
        <w:sz w:val="18"/>
        <w:szCs w:val="18"/>
      </w:rPr>
      <w:tab/>
      <w:t xml:space="preserve"> </w:t>
    </w:r>
    <w:r w:rsidRPr="00414883">
      <w:rPr>
        <w:rFonts w:ascii="Cambria" w:hAnsi="Cambria"/>
        <w:sz w:val="18"/>
        <w:szCs w:val="18"/>
      </w:rPr>
      <w:tab/>
    </w:r>
  </w:p>
  <w:bookmarkEnd w:id="4"/>
  <w:p w14:paraId="562DE1E9" w14:textId="77777777" w:rsidR="00252417" w:rsidRDefault="002524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14128" w14:textId="77777777" w:rsidR="005E43B4" w:rsidRDefault="005E43B4" w:rsidP="00897E1A">
      <w:r>
        <w:separator/>
      </w:r>
    </w:p>
  </w:footnote>
  <w:footnote w:type="continuationSeparator" w:id="0">
    <w:p w14:paraId="493FA0B7" w14:textId="77777777" w:rsidR="005E43B4" w:rsidRDefault="005E43B4" w:rsidP="00897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D4"/>
    <w:multiLevelType w:val="hybridMultilevel"/>
    <w:tmpl w:val="D82A4E2E"/>
    <w:lvl w:ilvl="0" w:tplc="A37666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3441BE"/>
    <w:multiLevelType w:val="hybridMultilevel"/>
    <w:tmpl w:val="CAFC9954"/>
    <w:lvl w:ilvl="0" w:tplc="AFD2BDB4">
      <w:start w:val="1"/>
      <w:numFmt w:val="bullet"/>
      <w:pStyle w:val="Question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2C5F48"/>
    <w:multiLevelType w:val="hybridMultilevel"/>
    <w:tmpl w:val="21A2C7A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D16F95"/>
    <w:multiLevelType w:val="hybridMultilevel"/>
    <w:tmpl w:val="F050C700"/>
    <w:lvl w:ilvl="0" w:tplc="9C841CA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4B776339"/>
    <w:multiLevelType w:val="hybridMultilevel"/>
    <w:tmpl w:val="A3407B38"/>
    <w:lvl w:ilvl="0" w:tplc="D1622BF6">
      <w:start w:val="1"/>
      <w:numFmt w:val="bullet"/>
      <w:lvlText w:val=""/>
      <w:lvlJc w:val="left"/>
      <w:pPr>
        <w:ind w:left="720" w:hanging="360"/>
      </w:pPr>
      <w:rPr>
        <w:rFonts w:ascii="Symbol" w:hAnsi="Symbol" w:hint="default"/>
        <w:color w:val="422E2E" w:themeColor="accent6"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494AC9"/>
    <w:multiLevelType w:val="hybridMultilevel"/>
    <w:tmpl w:val="A762CCC0"/>
    <w:lvl w:ilvl="0" w:tplc="D1622BF6">
      <w:start w:val="1"/>
      <w:numFmt w:val="bullet"/>
      <w:lvlText w:val=""/>
      <w:lvlJc w:val="left"/>
      <w:pPr>
        <w:ind w:left="720" w:hanging="360"/>
      </w:pPr>
      <w:rPr>
        <w:rFonts w:ascii="Symbol" w:hAnsi="Symbol" w:hint="default"/>
        <w:color w:val="422E2E" w:themeColor="accent6"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304706666">
    <w:abstractNumId w:val="7"/>
  </w:num>
  <w:num w:numId="2" w16cid:durableId="2079160299">
    <w:abstractNumId w:val="5"/>
  </w:num>
  <w:num w:numId="3" w16cid:durableId="1796365553">
    <w:abstractNumId w:val="5"/>
  </w:num>
  <w:num w:numId="4" w16cid:durableId="648678038">
    <w:abstractNumId w:val="3"/>
  </w:num>
  <w:num w:numId="5" w16cid:durableId="678773155">
    <w:abstractNumId w:val="0"/>
  </w:num>
  <w:num w:numId="6" w16cid:durableId="825903716">
    <w:abstractNumId w:val="1"/>
  </w:num>
  <w:num w:numId="7" w16cid:durableId="966814046">
    <w:abstractNumId w:val="2"/>
  </w:num>
  <w:num w:numId="8" w16cid:durableId="2068601389">
    <w:abstractNumId w:val="4"/>
  </w:num>
  <w:num w:numId="9" w16cid:durableId="17561980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42E"/>
    <w:rsid w:val="00004AE7"/>
    <w:rsid w:val="00027421"/>
    <w:rsid w:val="00050ECD"/>
    <w:rsid w:val="00092846"/>
    <w:rsid w:val="00145CAB"/>
    <w:rsid w:val="001B070F"/>
    <w:rsid w:val="002021CA"/>
    <w:rsid w:val="00252417"/>
    <w:rsid w:val="00255483"/>
    <w:rsid w:val="002805E0"/>
    <w:rsid w:val="002C1F97"/>
    <w:rsid w:val="002E2A50"/>
    <w:rsid w:val="00336725"/>
    <w:rsid w:val="003F361B"/>
    <w:rsid w:val="004A6115"/>
    <w:rsid w:val="00561F44"/>
    <w:rsid w:val="005E43B4"/>
    <w:rsid w:val="00651FCC"/>
    <w:rsid w:val="006E14C5"/>
    <w:rsid w:val="006F51CE"/>
    <w:rsid w:val="00720F47"/>
    <w:rsid w:val="00725819"/>
    <w:rsid w:val="00781514"/>
    <w:rsid w:val="0084342E"/>
    <w:rsid w:val="008971B3"/>
    <w:rsid w:val="00897E1A"/>
    <w:rsid w:val="0092510D"/>
    <w:rsid w:val="009A0BC1"/>
    <w:rsid w:val="00A115BF"/>
    <w:rsid w:val="00AB27BC"/>
    <w:rsid w:val="00AB66FF"/>
    <w:rsid w:val="00B16E3D"/>
    <w:rsid w:val="00BB3066"/>
    <w:rsid w:val="00BD1C88"/>
    <w:rsid w:val="00C25233"/>
    <w:rsid w:val="00C34184"/>
    <w:rsid w:val="00C563E0"/>
    <w:rsid w:val="00D12FA8"/>
    <w:rsid w:val="00D4713D"/>
    <w:rsid w:val="00D84A9E"/>
    <w:rsid w:val="00DB7C56"/>
    <w:rsid w:val="00DD4360"/>
    <w:rsid w:val="00DE5A92"/>
    <w:rsid w:val="00E035C9"/>
    <w:rsid w:val="00E114C2"/>
    <w:rsid w:val="00F317D5"/>
    <w:rsid w:val="00F54BAD"/>
    <w:rsid w:val="00FF39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F0304"/>
  <w15:chartTrackingRefBased/>
  <w15:docId w15:val="{0D219554-957C-471A-9A21-ED152E01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6E3D"/>
    <w:rPr>
      <w:rFonts w:ascii="Calibri" w:eastAsia="Calibri" w:hAnsi="Calibri" w:cs="Times New Roman"/>
    </w:rPr>
  </w:style>
  <w:style w:type="paragraph" w:styleId="Titre1">
    <w:name w:val="heading 1"/>
    <w:basedOn w:val="Normal"/>
    <w:next w:val="Normal"/>
    <w:link w:val="Titre1Car"/>
    <w:qFormat/>
    <w:rsid w:val="001B070F"/>
    <w:pPr>
      <w:spacing w:before="240"/>
      <w:ind w:right="284"/>
      <w:outlineLvl w:val="0"/>
    </w:pPr>
    <w:rPr>
      <w:b/>
      <w:color w:val="D34817" w:themeColor="accent1"/>
      <w:sz w:val="32"/>
      <w:szCs w:val="32"/>
    </w:rPr>
  </w:style>
  <w:style w:type="paragraph" w:styleId="Titre2">
    <w:name w:val="heading 2"/>
    <w:basedOn w:val="Normal"/>
    <w:next w:val="Normal"/>
    <w:link w:val="Titre2Car"/>
    <w:qFormat/>
    <w:rsid w:val="001B070F"/>
    <w:pPr>
      <w:keepNext/>
      <w:keepLines/>
      <w:spacing w:before="240"/>
      <w:outlineLvl w:val="1"/>
    </w:pPr>
    <w:rPr>
      <w:rFonts w:asciiTheme="majorHAnsi" w:eastAsiaTheme="majorEastAsia" w:hAnsiTheme="majorHAnsi" w:cstheme="majorBidi"/>
      <w:b/>
      <w:color w:val="422E2E" w:themeColor="accent6" w:themeShade="80"/>
      <w:sz w:val="26"/>
      <w:szCs w:val="26"/>
    </w:rPr>
  </w:style>
  <w:style w:type="paragraph" w:styleId="Titre3">
    <w:name w:val="heading 3"/>
    <w:basedOn w:val="Normal"/>
    <w:next w:val="Normal"/>
    <w:link w:val="Titre3Car"/>
    <w:qFormat/>
    <w:rsid w:val="00145CAB"/>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D12FA8"/>
    <w:pPr>
      <w:spacing w:before="120"/>
      <w:outlineLvl w:val="3"/>
    </w:pPr>
    <w:rPr>
      <w:rFonts w:asciiTheme="minorHAnsi" w:eastAsiaTheme="minorHAnsi" w:hAnsiTheme="minorHAnsi" w:cstheme="minorBidi"/>
      <w:b/>
      <w:color w:val="634545" w:themeColor="accent6" w:themeShade="BF"/>
    </w:rPr>
  </w:style>
  <w:style w:type="paragraph" w:styleId="Titre5">
    <w:name w:val="heading 5"/>
    <w:aliases w:val="Titre 5 documents"/>
    <w:basedOn w:val="Normal"/>
    <w:next w:val="Normal"/>
    <w:link w:val="Titre5Car"/>
    <w:qFormat/>
    <w:rsid w:val="00D12FA8"/>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D12FA8"/>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B16E3D"/>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D12FA8"/>
    <w:rPr>
      <w:b/>
      <w:color w:val="634545" w:themeColor="accent6" w:themeShade="BF"/>
    </w:rPr>
  </w:style>
  <w:style w:type="character" w:styleId="Lienhypertexte">
    <w:name w:val="Hyperlink"/>
    <w:uiPriority w:val="99"/>
    <w:unhideWhenUsed/>
    <w:rsid w:val="00781514"/>
    <w:rPr>
      <w:color w:val="0000FF"/>
      <w:u w:val="single"/>
    </w:rPr>
  </w:style>
  <w:style w:type="character" w:customStyle="1" w:styleId="Titre3Car">
    <w:name w:val="Titre 3 Car"/>
    <w:link w:val="Titre3"/>
    <w:rsid w:val="00145CAB"/>
    <w:rPr>
      <w:rFonts w:ascii="Century Gothic" w:eastAsia="Times New Roman" w:hAnsi="Century Gothic"/>
      <w:b/>
      <w:bCs/>
      <w:color w:val="DE7E18"/>
      <w:sz w:val="24"/>
      <w:szCs w:val="24"/>
    </w:rPr>
  </w:style>
  <w:style w:type="character" w:customStyle="1" w:styleId="Titre1Car">
    <w:name w:val="Titre 1 Car"/>
    <w:basedOn w:val="Policepardfaut"/>
    <w:link w:val="Titre1"/>
    <w:rsid w:val="001B070F"/>
    <w:rPr>
      <w:rFonts w:ascii="Calibri" w:eastAsia="Calibri" w:hAnsi="Calibri" w:cs="Times New Roman"/>
      <w:b/>
      <w:color w:val="D34817" w:themeColor="accent1"/>
      <w:sz w:val="32"/>
      <w:szCs w:val="32"/>
    </w:rPr>
  </w:style>
  <w:style w:type="character" w:customStyle="1" w:styleId="Titre2Car">
    <w:name w:val="Titre 2 Car"/>
    <w:basedOn w:val="Policepardfaut"/>
    <w:link w:val="Titre2"/>
    <w:rsid w:val="001B070F"/>
    <w:rPr>
      <w:rFonts w:asciiTheme="majorHAnsi" w:eastAsiaTheme="majorEastAsia" w:hAnsiTheme="majorHAnsi" w:cstheme="majorBidi"/>
      <w:b/>
      <w:color w:val="422E2E" w:themeColor="accent6" w:themeShade="80"/>
      <w:sz w:val="26"/>
      <w:szCs w:val="26"/>
    </w:rPr>
  </w:style>
  <w:style w:type="character" w:customStyle="1" w:styleId="Titre5Car">
    <w:name w:val="Titre 5 Car"/>
    <w:aliases w:val="Titre 5 documents Car"/>
    <w:link w:val="Titre5"/>
    <w:rsid w:val="00D12FA8"/>
    <w:rPr>
      <w:rFonts w:ascii="Century Gothic" w:eastAsia="Times New Roman" w:hAnsi="Century Gothic"/>
      <w:b/>
      <w:bCs/>
      <w:color w:val="8B7B57" w:themeColor="background2" w:themeShade="80"/>
    </w:rPr>
  </w:style>
  <w:style w:type="paragraph" w:styleId="Corpsdetexte">
    <w:name w:val="Body Text"/>
    <w:basedOn w:val="Normal"/>
    <w:link w:val="CorpsdetexteCar"/>
    <w:uiPriority w:val="2"/>
    <w:rsid w:val="00B16E3D"/>
    <w:rPr>
      <w:rFonts w:ascii="Garamond" w:hAnsi="Garamond"/>
    </w:rPr>
  </w:style>
  <w:style w:type="character" w:customStyle="1" w:styleId="CorpsdetexteCar">
    <w:name w:val="Corps de texte Car"/>
    <w:basedOn w:val="Policepardfaut"/>
    <w:link w:val="Corpsdetexte"/>
    <w:uiPriority w:val="2"/>
    <w:rsid w:val="00B16E3D"/>
    <w:rPr>
      <w:rFonts w:ascii="Garamond" w:eastAsia="Calibri" w:hAnsi="Garamond" w:cs="Times New Roman"/>
    </w:rPr>
  </w:style>
  <w:style w:type="paragraph" w:styleId="Paragraphedeliste">
    <w:name w:val="List Paragraph"/>
    <w:basedOn w:val="Normal"/>
    <w:uiPriority w:val="34"/>
    <w:semiHidden/>
    <w:qFormat/>
    <w:rsid w:val="00DB7C56"/>
    <w:pPr>
      <w:ind w:left="720"/>
      <w:contextualSpacing/>
    </w:pPr>
  </w:style>
  <w:style w:type="paragraph" w:customStyle="1" w:styleId="Objectifs">
    <w:name w:val="Objectifs"/>
    <w:basedOn w:val="Paragraphedeliste"/>
    <w:uiPriority w:val="1"/>
    <w:qFormat/>
    <w:rsid w:val="00D12FA8"/>
    <w:pPr>
      <w:numPr>
        <w:numId w:val="3"/>
      </w:numPr>
      <w:spacing w:before="40" w:after="40"/>
      <w:contextualSpacing w:val="0"/>
    </w:pPr>
    <w:rPr>
      <w:b/>
      <w:color w:val="6D6262" w:themeColor="accent5" w:themeShade="BF"/>
    </w:rPr>
  </w:style>
  <w:style w:type="paragraph" w:customStyle="1" w:styleId="Notions">
    <w:name w:val="Notions"/>
    <w:basedOn w:val="Normal"/>
    <w:uiPriority w:val="1"/>
    <w:qFormat/>
    <w:rsid w:val="002C1F97"/>
    <w:pPr>
      <w:pBdr>
        <w:top w:val="single" w:sz="6" w:space="1" w:color="auto" w:shadow="1"/>
        <w:left w:val="single" w:sz="6" w:space="1" w:color="auto" w:shadow="1"/>
        <w:bottom w:val="single" w:sz="6" w:space="1" w:color="auto" w:shadow="1"/>
        <w:right w:val="single" w:sz="6" w:space="1" w:color="auto" w:shadow="1"/>
      </w:pBdr>
      <w:spacing w:before="240" w:after="240"/>
    </w:pPr>
    <w:rPr>
      <w:b/>
      <w:bCs/>
      <w:color w:val="404040" w:themeColor="text1" w:themeTint="BF"/>
    </w:rPr>
  </w:style>
  <w:style w:type="paragraph" w:customStyle="1" w:styleId="Matire">
    <w:name w:val="Matière"/>
    <w:basedOn w:val="Normal"/>
    <w:uiPriority w:val="1"/>
    <w:qFormat/>
    <w:rsid w:val="002C1F97"/>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D12FA8"/>
    <w:rPr>
      <w:color w:val="D34817" w:themeColor="accent1"/>
    </w:rPr>
  </w:style>
  <w:style w:type="character" w:customStyle="1" w:styleId="Titre6Car">
    <w:name w:val="Titre 6 Car"/>
    <w:aliases w:val="Synthèse Lexique Car"/>
    <w:basedOn w:val="Policepardfaut"/>
    <w:link w:val="Titre6"/>
    <w:uiPriority w:val="9"/>
    <w:rsid w:val="00D12FA8"/>
    <w:rPr>
      <w:rFonts w:ascii="Garamond" w:eastAsiaTheme="majorEastAsia" w:hAnsi="Garamond" w:cstheme="majorBidi"/>
      <w:b/>
      <w:color w:val="9D3511" w:themeColor="accent1" w:themeShade="BF"/>
      <w:sz w:val="24"/>
    </w:rPr>
  </w:style>
  <w:style w:type="paragraph" w:customStyle="1" w:styleId="Questions">
    <w:name w:val="Questions"/>
    <w:basedOn w:val="Objectifs"/>
    <w:autoRedefine/>
    <w:uiPriority w:val="1"/>
    <w:qFormat/>
    <w:rsid w:val="004A6115"/>
    <w:pPr>
      <w:numPr>
        <w:numId w:val="6"/>
      </w:numPr>
      <w:jc w:val="both"/>
    </w:pPr>
    <w:rPr>
      <w:rFonts w:ascii="Bembo" w:hAnsi="Bembo" w:cs="Arial"/>
      <w:color w:val="9D3511" w:themeColor="accent1" w:themeShade="BF"/>
      <w:sz w:val="23"/>
      <w:szCs w:val="23"/>
    </w:rPr>
  </w:style>
  <w:style w:type="character" w:customStyle="1" w:styleId="Titre7Car">
    <w:name w:val="Titre 7 Car"/>
    <w:basedOn w:val="Policepardfaut"/>
    <w:link w:val="Titre7"/>
    <w:uiPriority w:val="9"/>
    <w:rsid w:val="00B16E3D"/>
    <w:rPr>
      <w:rFonts w:asciiTheme="majorHAnsi" w:eastAsiaTheme="majorEastAsia" w:hAnsiTheme="majorHAnsi" w:cstheme="majorBidi"/>
      <w:i/>
      <w:iCs/>
      <w:color w:val="68230B" w:themeColor="accent1" w:themeShade="7F"/>
    </w:rPr>
  </w:style>
  <w:style w:type="character" w:styleId="lev">
    <w:name w:val="Strong"/>
    <w:basedOn w:val="Policepardfaut"/>
    <w:uiPriority w:val="22"/>
    <w:qFormat/>
    <w:rsid w:val="00C34184"/>
    <w:rPr>
      <w:b/>
      <w:bCs/>
    </w:rPr>
  </w:style>
  <w:style w:type="character" w:styleId="Mentionnonrsolue">
    <w:name w:val="Unresolved Mention"/>
    <w:basedOn w:val="Policepardfaut"/>
    <w:uiPriority w:val="99"/>
    <w:semiHidden/>
    <w:unhideWhenUsed/>
    <w:rsid w:val="00AB66FF"/>
    <w:rPr>
      <w:color w:val="605E5C"/>
      <w:shd w:val="clear" w:color="auto" w:fill="E1DFDD"/>
    </w:rPr>
  </w:style>
  <w:style w:type="paragraph" w:styleId="En-tte">
    <w:name w:val="header"/>
    <w:basedOn w:val="Normal"/>
    <w:link w:val="En-tteCar"/>
    <w:uiPriority w:val="99"/>
    <w:unhideWhenUsed/>
    <w:rsid w:val="00897E1A"/>
    <w:pPr>
      <w:tabs>
        <w:tab w:val="center" w:pos="4536"/>
        <w:tab w:val="right" w:pos="9072"/>
      </w:tabs>
    </w:pPr>
  </w:style>
  <w:style w:type="character" w:customStyle="1" w:styleId="En-tteCar">
    <w:name w:val="En-tête Car"/>
    <w:basedOn w:val="Policepardfaut"/>
    <w:link w:val="En-tte"/>
    <w:uiPriority w:val="99"/>
    <w:rsid w:val="00897E1A"/>
    <w:rPr>
      <w:rFonts w:ascii="Calibri" w:eastAsia="Calibri" w:hAnsi="Calibri" w:cs="Times New Roman"/>
    </w:rPr>
  </w:style>
  <w:style w:type="paragraph" w:styleId="Pieddepage">
    <w:name w:val="footer"/>
    <w:basedOn w:val="Normal"/>
    <w:link w:val="PieddepageCar"/>
    <w:uiPriority w:val="99"/>
    <w:unhideWhenUsed/>
    <w:rsid w:val="00897E1A"/>
    <w:pPr>
      <w:tabs>
        <w:tab w:val="center" w:pos="4536"/>
        <w:tab w:val="right" w:pos="9072"/>
      </w:tabs>
    </w:pPr>
  </w:style>
  <w:style w:type="character" w:customStyle="1" w:styleId="PieddepageCar">
    <w:name w:val="Pied de page Car"/>
    <w:basedOn w:val="Policepardfaut"/>
    <w:link w:val="Pieddepage"/>
    <w:uiPriority w:val="99"/>
    <w:rsid w:val="00897E1A"/>
    <w:rPr>
      <w:rFonts w:ascii="Calibri" w:eastAsia="Calibri" w:hAnsi="Calibri" w:cs="Times New Roman"/>
    </w:rPr>
  </w:style>
  <w:style w:type="paragraph" w:styleId="Textedebulles">
    <w:name w:val="Balloon Text"/>
    <w:basedOn w:val="Normal"/>
    <w:link w:val="TextedebullesCar"/>
    <w:uiPriority w:val="99"/>
    <w:semiHidden/>
    <w:unhideWhenUsed/>
    <w:rsid w:val="008971B3"/>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71B3"/>
    <w:rPr>
      <w:rFonts w:ascii="Segoe UI" w:eastAsia="Calibri" w:hAnsi="Segoe UI" w:cs="Segoe UI"/>
      <w:sz w:val="18"/>
      <w:szCs w:val="18"/>
    </w:rPr>
  </w:style>
  <w:style w:type="character" w:styleId="Lienhypertextesuivivisit">
    <w:name w:val="FollowedHyperlink"/>
    <w:basedOn w:val="Policepardfaut"/>
    <w:uiPriority w:val="99"/>
    <w:semiHidden/>
    <w:unhideWhenUsed/>
    <w:rsid w:val="00AB27BC"/>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511601">
      <w:bodyDiv w:val="1"/>
      <w:marLeft w:val="0"/>
      <w:marRight w:val="0"/>
      <w:marTop w:val="0"/>
      <w:marBottom w:val="0"/>
      <w:divBdr>
        <w:top w:val="none" w:sz="0" w:space="0" w:color="auto"/>
        <w:left w:val="none" w:sz="0" w:space="0" w:color="auto"/>
        <w:bottom w:val="none" w:sz="0" w:space="0" w:color="auto"/>
        <w:right w:val="none" w:sz="0" w:space="0" w:color="auto"/>
      </w:divBdr>
    </w:div>
    <w:div w:id="194664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dailymotion.com/video/xi8gyw" TargetMode="External"/><Relationship Id="rId3" Type="http://schemas.openxmlformats.org/officeDocument/2006/relationships/settings" Target="settings.xml"/><Relationship Id="rId21" Type="http://schemas.openxmlformats.org/officeDocument/2006/relationships/hyperlink" Target="https://www.franceculture.fr/sociologie/inegalites-des-lenfance-la-lecture-claude-ponti-et-lironie-par-bernard-lahire" TargetMode="External"/><Relationship Id="rId7" Type="http://schemas.openxmlformats.org/officeDocument/2006/relationships/hyperlink" Target="https://www.melchior.fr/cours/complet/question-1-l-ecole-une-institution-qui-transmet-des-savoirs-et-concourt-l-egalite-des-chances"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lchior.fr/cours/complet/question-1-l-ecole-une-institution-qui-transmet-des-savoirs-et-concourt-l-egalite-des-chances" TargetMode="External"/><Relationship Id="rId24" Type="http://schemas.openxmlformats.org/officeDocument/2006/relationships/hyperlink" Target="https://www.lemonde.fr/societe/article/2020/05/11/l-ecole-a-la-maison-amplificateur-des-inegalites-scolaires_6039304_3224.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V9aEe97JlxA" TargetMode="Externa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s://www.lefigaro.fr/actualite-france/emmanuel-macron-annonce-que-l-ecole-a-domicile-sera-strictement-limitee-a-la-rentree-2021-20201002"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franceculture.fr/emissions/la-grande-table-idees/la-lutte-des-classes-commence-t-elle-sur-les-bancs-de-lecole" TargetMode="External"/><Relationship Id="rId8" Type="http://schemas.openxmlformats.org/officeDocument/2006/relationships/hyperlink" Target="https://www.google.com/search?client=firefox-b-d&amp;q=qu%27est+ce+que+l%27%C3%A9cole+de+la+r%C3%A9publiqu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Documents\Boulot\Mod&#232;les%20cours\Mod&#232;le%20cours%20Term.dotx" TargetMode="External"/></Relationships>
</file>

<file path=word/theme/theme1.xml><?xml version="1.0" encoding="utf-8"?>
<a:theme xmlns:a="http://schemas.openxmlformats.org/drawingml/2006/main" name="Brin">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Modèle cours Term.dotx</Template>
  <TotalTime>1</TotalTime>
  <Pages>14</Pages>
  <Words>2596</Words>
  <Characters>14284</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Briand</dc:creator>
  <cp:keywords/>
  <dc:description/>
  <cp:lastModifiedBy>Caroline Briand</cp:lastModifiedBy>
  <cp:revision>2</cp:revision>
  <cp:lastPrinted>2022-05-18T12:04:00Z</cp:lastPrinted>
  <dcterms:created xsi:type="dcterms:W3CDTF">2022-05-18T12:08:00Z</dcterms:created>
  <dcterms:modified xsi:type="dcterms:W3CDTF">2022-05-18T12:08:00Z</dcterms:modified>
</cp:coreProperties>
</file>