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02EB9" w14:textId="07C9FD70" w:rsidR="00781514" w:rsidRPr="00DB7C56" w:rsidRDefault="001A29DD" w:rsidP="00B16E3D">
      <w:pPr>
        <w:pStyle w:val="Matire"/>
        <w:pBdr>
          <w:top w:val="threeDEmboss" w:sz="12" w:space="1" w:color="A28E6A" w:themeColor="accent3"/>
          <w:left w:val="threeDEmboss" w:sz="12" w:space="1" w:color="A28E6A" w:themeColor="accent3"/>
          <w:bottom w:val="threeDEngrave" w:sz="12" w:space="1" w:color="A28E6A" w:themeColor="accent3"/>
          <w:right w:val="threeDEngrave" w:sz="12" w:space="1" w:color="A28E6A" w:themeColor="accent3"/>
        </w:pBdr>
      </w:pPr>
      <w:r>
        <w:t>Science politique</w:t>
      </w:r>
    </w:p>
    <w:p w14:paraId="56A2E1CF" w14:textId="6092E4EC" w:rsidR="001A29DD" w:rsidRPr="001A29DD" w:rsidRDefault="00781514" w:rsidP="001A29DD">
      <w:pPr>
        <w:pStyle w:val="Titre1"/>
        <w:rPr>
          <w:rFonts w:cs="Calibri"/>
        </w:rPr>
      </w:pPr>
      <w:bookmarkStart w:id="0" w:name="_Hlk61174938"/>
      <w:r w:rsidRPr="001B070F">
        <w:t>Chapitre</w:t>
      </w:r>
      <w:r w:rsidR="002A5383">
        <w:t xml:space="preserve"> </w:t>
      </w:r>
      <w:r w:rsidR="002C18C4">
        <w:t>1</w:t>
      </w:r>
      <w:r w:rsidRPr="001B070F">
        <w:t xml:space="preserve">. </w:t>
      </w:r>
      <w:bookmarkStart w:id="1" w:name="_Hlk61010959"/>
      <w:r w:rsidR="001A29DD" w:rsidRPr="001A29DD">
        <w:rPr>
          <w:rFonts w:cs="Calibri"/>
        </w:rPr>
        <w:t>C</w:t>
      </w:r>
      <w:r w:rsidR="001A29DD">
        <w:rPr>
          <w:rFonts w:cs="Calibri"/>
        </w:rPr>
        <w:t>omment expliquer l’engagement politique dans les sociétés démocratiques</w:t>
      </w:r>
      <w:r w:rsidR="001A29DD" w:rsidRPr="001A29DD">
        <w:rPr>
          <w:rFonts w:cs="Calibri"/>
        </w:rPr>
        <w:t xml:space="preserve"> ?</w:t>
      </w:r>
    </w:p>
    <w:bookmarkEnd w:id="0"/>
    <w:bookmarkEnd w:id="1"/>
    <w:p w14:paraId="3AE6E3CF" w14:textId="77777777" w:rsidR="00781514" w:rsidRPr="001B070F" w:rsidRDefault="00781514" w:rsidP="001B070F">
      <w:pPr>
        <w:pStyle w:val="Titre3"/>
      </w:pPr>
      <w:r w:rsidRPr="001B070F">
        <w:t>Objectifs de ce chapitre</w:t>
      </w:r>
    </w:p>
    <w:p w14:paraId="4FA9AA51" w14:textId="0502EEED" w:rsidR="001A29DD" w:rsidRDefault="001A29DD" w:rsidP="00984127">
      <w:pPr>
        <w:pStyle w:val="Objectifs"/>
      </w:pPr>
      <w:r>
        <w:t>Comprendre que l’engagement politique prend des formes variées (vote, militantisme, engagement associatif, consommation engagée).</w:t>
      </w:r>
    </w:p>
    <w:p w14:paraId="5703CFCC" w14:textId="06D5FF57" w:rsidR="001A29DD" w:rsidRDefault="001A29DD" w:rsidP="00984127">
      <w:pPr>
        <w:pStyle w:val="Objectifs"/>
      </w:pPr>
      <w:r>
        <w:t>Comprendre pourquoi, malgré le paradoxe de l’action collective, les individus s’engagent (incitations sélectives, rétributions symboliques, structure des opportunités politiques).</w:t>
      </w:r>
    </w:p>
    <w:p w14:paraId="4FDC262D" w14:textId="77777777" w:rsidR="001A29DD" w:rsidRDefault="001A29DD" w:rsidP="00984127">
      <w:pPr>
        <w:pStyle w:val="Objectifs"/>
      </w:pPr>
      <w:r>
        <w:t>Comprendre que l’engagement politique dépend notamment de variables sociodémographiques (catégorie socioprofessionnelle, diplôme, âge et génération, sexe).</w:t>
      </w:r>
    </w:p>
    <w:p w14:paraId="1FEFFCDE" w14:textId="6A4424CE" w:rsidR="0018395F" w:rsidRDefault="001A29DD" w:rsidP="00984127">
      <w:pPr>
        <w:pStyle w:val="Objectifs"/>
      </w:pPr>
      <w:r>
        <w:t xml:space="preserve">Comprendre la diversité et les transformations des objets de l’action collective (conflits du travail, nouveaux enjeux de mobilisation, luttes minoritaires), des acteurs (partis politiques, syndicats, associations, groupements) et de leurs répertoires. </w:t>
      </w:r>
    </w:p>
    <w:p w14:paraId="5344E9F9" w14:textId="351E1642" w:rsidR="009B7F82" w:rsidRPr="009B7F82" w:rsidRDefault="009B7F82" w:rsidP="009B7F82">
      <w:pPr>
        <w:pStyle w:val="Objectifs"/>
        <w:numPr>
          <w:ilvl w:val="0"/>
          <w:numId w:val="0"/>
        </w:numPr>
        <w:rPr>
          <w:color w:val="D34817" w:themeColor="accent1"/>
        </w:rPr>
      </w:pPr>
      <w:r w:rsidRPr="009B7F82">
        <w:rPr>
          <w:color w:val="D34817" w:themeColor="accent1"/>
        </w:rPr>
        <w:t xml:space="preserve">Revoir chapitre </w:t>
      </w:r>
      <w:r>
        <w:rPr>
          <w:color w:val="D34817" w:themeColor="accent1"/>
        </w:rPr>
        <w:t xml:space="preserve">de </w:t>
      </w:r>
      <w:r w:rsidRPr="009B7F82">
        <w:rPr>
          <w:color w:val="D34817" w:themeColor="accent1"/>
        </w:rPr>
        <w:t>1</w:t>
      </w:r>
      <w:r w:rsidRPr="009B7F82">
        <w:rPr>
          <w:color w:val="D34817" w:themeColor="accent1"/>
          <w:vertAlign w:val="superscript"/>
        </w:rPr>
        <w:t>ère</w:t>
      </w:r>
      <w:r w:rsidRPr="009B7F82">
        <w:rPr>
          <w:color w:val="D34817" w:themeColor="accent1"/>
        </w:rPr>
        <w:t> : Voter, une affaire individuelle ou collective ?</w:t>
      </w:r>
    </w:p>
    <w:p w14:paraId="4E8BB948" w14:textId="73277885" w:rsidR="00781514" w:rsidRPr="00DB7C56" w:rsidRDefault="00781514" w:rsidP="00411484">
      <w:pPr>
        <w:pStyle w:val="Notions"/>
        <w:pBdr>
          <w:top w:val="single" w:sz="6" w:space="1" w:color="494142" w:themeColor="accent5" w:themeShade="80" w:shadow="1"/>
          <w:left w:val="single" w:sz="6" w:space="1" w:color="494142" w:themeColor="accent5" w:themeShade="80" w:shadow="1"/>
          <w:bottom w:val="single" w:sz="6" w:space="1" w:color="494142" w:themeColor="accent5" w:themeShade="80" w:shadow="1"/>
          <w:right w:val="single" w:sz="6" w:space="1" w:color="494142" w:themeColor="accent5" w:themeShade="80" w:shadow="1"/>
        </w:pBdr>
        <w:ind w:right="-24"/>
      </w:pPr>
      <w:bookmarkStart w:id="2" w:name="_Hlk61449407"/>
      <w:r w:rsidRPr="00411484">
        <w:rPr>
          <w:color w:val="D34817" w:themeColor="accent1"/>
        </w:rPr>
        <w:sym w:font="Wingdings" w:char="F046"/>
      </w:r>
      <w:bookmarkEnd w:id="2"/>
      <w:r w:rsidR="00DB7C56">
        <w:t xml:space="preserve"> </w:t>
      </w:r>
      <w:bookmarkStart w:id="3" w:name="_Hlk61449384"/>
      <w:r w:rsidRPr="00DB7C56">
        <w:t xml:space="preserve">Notions clés : </w:t>
      </w:r>
      <w:bookmarkEnd w:id="3"/>
      <w:r w:rsidR="00B20C4A" w:rsidRPr="00B20C4A">
        <w:t>Action collective, Conflits du travail, Consommation engagée, Engagement politique / associatif, Incitations sélectives, Luttes minoritaires, militantisme, Nouveaux mouvements sociaux, Paradoxe de l’action collective, Partis politiques, Répertoire d’action collective, Rétributions symboliques, Structure des opportunités politiques, syndicats, vote.</w:t>
      </w:r>
    </w:p>
    <w:p w14:paraId="614FD3AC" w14:textId="77777777" w:rsidR="00781514" w:rsidRPr="00781514" w:rsidRDefault="00781514" w:rsidP="001B070F">
      <w:pPr>
        <w:pStyle w:val="Titre3"/>
      </w:pPr>
      <w:r w:rsidRPr="00781514">
        <w:t>Questions du chapitre</w:t>
      </w:r>
    </w:p>
    <w:p w14:paraId="20547F7F" w14:textId="77777777" w:rsidR="00B20C4A" w:rsidRPr="00B20C4A" w:rsidRDefault="00B20C4A" w:rsidP="00F876A5">
      <w:pPr>
        <w:pStyle w:val="Questions"/>
      </w:pPr>
      <w:bookmarkStart w:id="4" w:name="_Hlk34733016"/>
      <w:r w:rsidRPr="00B20C4A">
        <w:t xml:space="preserve">Comprendre les différentes formes de l’engagement politique </w:t>
      </w:r>
    </w:p>
    <w:p w14:paraId="64ABF4CA" w14:textId="77777777" w:rsidR="00B20C4A" w:rsidRPr="00B20C4A" w:rsidRDefault="00B20C4A" w:rsidP="00F876A5">
      <w:pPr>
        <w:pStyle w:val="Questions"/>
      </w:pPr>
      <w:r w:rsidRPr="00B20C4A">
        <w:t xml:space="preserve">Comprendre pourquoi les individus s’engagent malgré le paradoxe de l’action collective </w:t>
      </w:r>
    </w:p>
    <w:p w14:paraId="33DAD86D" w14:textId="77777777" w:rsidR="00B20C4A" w:rsidRPr="00B20C4A" w:rsidRDefault="00B20C4A" w:rsidP="00F876A5">
      <w:pPr>
        <w:pStyle w:val="Questions"/>
      </w:pPr>
      <w:r w:rsidRPr="00B20C4A">
        <w:t xml:space="preserve">Comprendre les variables sociodémographiques dont dépend l’engagement politique </w:t>
      </w:r>
    </w:p>
    <w:p w14:paraId="463894F7" w14:textId="6DCC5384" w:rsidR="00A07CF0" w:rsidRDefault="00B20C4A" w:rsidP="00F876A5">
      <w:pPr>
        <w:pStyle w:val="Questions"/>
      </w:pPr>
      <w:r w:rsidRPr="00B20C4A">
        <w:t>Comprendre la diversité les transformations et le répertoire de l’action politique</w:t>
      </w:r>
    </w:p>
    <w:p w14:paraId="1C7D880A" w14:textId="77777777" w:rsidR="00B11BD6" w:rsidRPr="006B6F94" w:rsidRDefault="00B11BD6" w:rsidP="00FE368A">
      <w:pPr>
        <w:jc w:val="center"/>
        <w:rPr>
          <w:rFonts w:ascii="Times New Roman" w:hAnsi="Times New Roman"/>
          <w:b/>
          <w:sz w:val="24"/>
          <w:szCs w:val="24"/>
          <w:u w:val="single"/>
        </w:rPr>
      </w:pPr>
    </w:p>
    <w:p w14:paraId="6B627F35" w14:textId="22D9EFD1" w:rsidR="00FE368A" w:rsidRPr="006B6F94" w:rsidRDefault="00FE368A" w:rsidP="007A7DFF">
      <w:pPr>
        <w:pStyle w:val="Titre2"/>
        <w:numPr>
          <w:ilvl w:val="0"/>
          <w:numId w:val="5"/>
        </w:numPr>
      </w:pPr>
      <w:r>
        <w:t>L</w:t>
      </w:r>
      <w:r w:rsidRPr="006B6F94">
        <w:t>es formes de l’engagement politique</w:t>
      </w:r>
    </w:p>
    <w:p w14:paraId="3CB6F9B5" w14:textId="77777777" w:rsidR="00FE368A" w:rsidRP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b/>
          <w:bCs/>
          <w:sz w:val="24"/>
          <w:szCs w:val="24"/>
          <w:bdr w:val="none" w:sz="0" w:space="0" w:color="auto" w:frame="1"/>
          <w:lang w:eastAsia="fr-FR"/>
        </w:rPr>
        <w:t>L’engagement ou participation politique </w:t>
      </w:r>
      <w:r w:rsidRPr="00FE368A">
        <w:rPr>
          <w:rFonts w:ascii="Bembo" w:eastAsia="Times New Roman" w:hAnsi="Bembo"/>
          <w:sz w:val="24"/>
          <w:szCs w:val="24"/>
          <w:lang w:eastAsia="fr-FR"/>
        </w:rPr>
        <w:t>correspond à l'ensemble des modalités d'actions par lesquelles les individus entrent en relation avec le pouvoir.</w:t>
      </w:r>
    </w:p>
    <w:p w14:paraId="52966C7E" w14:textId="34C64025" w:rsid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sz w:val="24"/>
          <w:szCs w:val="24"/>
          <w:lang w:eastAsia="fr-FR"/>
        </w:rPr>
        <w:t>La participation politique peut prendre une forme conventionnelle ou non-conventionnelle. L'acte électoral est la manifestation la plus évidente de la participation politique, mais on peut concevoir l'ensemble des moyens d'action selon des répertoires d'action politique, qui évoluent au fil du temps et mettent en évidence les transformations de l'engagement politique.</w:t>
      </w:r>
    </w:p>
    <w:p w14:paraId="3497A1E9" w14:textId="77777777" w:rsidR="00FE368A" w:rsidRPr="00FE368A" w:rsidRDefault="00FE368A" w:rsidP="00FE368A">
      <w:pPr>
        <w:shd w:val="clear" w:color="auto" w:fill="FFFFFF"/>
        <w:jc w:val="both"/>
        <w:textAlignment w:val="baseline"/>
        <w:rPr>
          <w:rFonts w:ascii="Bembo" w:eastAsia="Times New Roman" w:hAnsi="Bembo"/>
          <w:sz w:val="24"/>
          <w:szCs w:val="24"/>
          <w:lang w:eastAsia="fr-FR"/>
        </w:rPr>
      </w:pPr>
    </w:p>
    <w:p w14:paraId="6FCD1282" w14:textId="7011512D" w:rsidR="00FE368A" w:rsidRPr="00FE368A" w:rsidRDefault="00FE368A" w:rsidP="007A7DFF">
      <w:pPr>
        <w:pStyle w:val="Titre3"/>
        <w:numPr>
          <w:ilvl w:val="0"/>
          <w:numId w:val="2"/>
        </w:numPr>
      </w:pPr>
      <w:r w:rsidRPr="00FE368A">
        <w:t>Les formes conventionnelles</w:t>
      </w:r>
    </w:p>
    <w:p w14:paraId="294C0548" w14:textId="689601EB" w:rsidR="00FE368A" w:rsidRPr="009B0CE8" w:rsidRDefault="00FE368A" w:rsidP="00FE368A">
      <w:pPr>
        <w:shd w:val="clear" w:color="auto" w:fill="FFFFFF"/>
        <w:textAlignment w:val="baseline"/>
        <w:rPr>
          <w:rFonts w:ascii="Bembo" w:eastAsia="Times New Roman" w:hAnsi="Bembo"/>
          <w:sz w:val="24"/>
          <w:szCs w:val="24"/>
          <w:lang w:eastAsia="fr-FR"/>
        </w:rPr>
      </w:pPr>
      <w:r w:rsidRPr="009B0CE8">
        <w:rPr>
          <w:rFonts w:ascii="Bembo" w:eastAsia="Times New Roman" w:hAnsi="Bembo"/>
          <w:sz w:val="24"/>
          <w:szCs w:val="24"/>
          <w:lang w:eastAsia="fr-FR"/>
        </w:rPr>
        <w:t>Elles sont institutionnalisées et légales : vote, militantisme</w:t>
      </w:r>
    </w:p>
    <w:p w14:paraId="390F1255" w14:textId="1304A7B3" w:rsidR="00FE368A" w:rsidRPr="006B6F94" w:rsidRDefault="00FE368A" w:rsidP="007A7DFF">
      <w:pPr>
        <w:pStyle w:val="Titre4"/>
        <w:numPr>
          <w:ilvl w:val="0"/>
          <w:numId w:val="3"/>
        </w:numPr>
        <w:rPr>
          <w:lang w:eastAsia="fr-FR"/>
        </w:rPr>
      </w:pPr>
      <w:r w:rsidRPr="006B6F94">
        <w:rPr>
          <w:lang w:eastAsia="fr-FR"/>
        </w:rPr>
        <w:t>Le vote</w:t>
      </w:r>
    </w:p>
    <w:p w14:paraId="185EA0F8" w14:textId="77777777" w:rsidR="00FE368A" w:rsidRP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sz w:val="24"/>
          <w:szCs w:val="24"/>
          <w:lang w:eastAsia="fr-FR"/>
        </w:rPr>
        <w:t>Le vote est la forme la plus fréquente de participation politique conventionnelle. Sociologiquement, c'est aussi un </w:t>
      </w:r>
      <w:r w:rsidRPr="00FE368A">
        <w:rPr>
          <w:rFonts w:ascii="Bembo" w:eastAsia="Times New Roman" w:hAnsi="Bembo"/>
          <w:b/>
          <w:bCs/>
          <w:sz w:val="24"/>
          <w:szCs w:val="24"/>
          <w:bdr w:val="none" w:sz="0" w:space="0" w:color="auto" w:frame="1"/>
          <w:lang w:eastAsia="fr-FR"/>
        </w:rPr>
        <w:t>rituel</w:t>
      </w:r>
      <w:r w:rsidRPr="00FE368A">
        <w:rPr>
          <w:rFonts w:ascii="Bembo" w:eastAsia="Times New Roman" w:hAnsi="Bembo"/>
          <w:sz w:val="24"/>
          <w:szCs w:val="24"/>
          <w:lang w:eastAsia="fr-FR"/>
        </w:rPr>
        <w:t> dans un groupe social (la nation), car les dispositifs et les gestes qui encadrent le vote sont codifiés et répétés à intervalles réguliers, et les membres de la nation sont fortement incités à y participer.</w:t>
      </w:r>
    </w:p>
    <w:p w14:paraId="01521567" w14:textId="77777777" w:rsidR="00FE368A" w:rsidRP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sz w:val="24"/>
          <w:szCs w:val="24"/>
          <w:lang w:eastAsia="fr-FR"/>
        </w:rPr>
        <w:t xml:space="preserve">Le vote est un rituel qui suit différentes étapes codifiées. Le vote est précédé par une campagne électorale, le jour du vote les individus doivent réaliser un certain nombre d'actes très codifiés (prendre des bulletins, se retirer dans l'isoloir, présenter leur carte d'électeur, mettre leur enveloppe dans l'urne, signer le registre de vote, etc.), et le vote s'achève (après la cérémonie du dépouillement) par la proclamation officielle des résultats en public. L'espace du vote lui-même est très codifié (paquets de bulletins, isoloirs, urnes, etc.). </w:t>
      </w:r>
    </w:p>
    <w:p w14:paraId="450BB296" w14:textId="71490D51" w:rsidR="00FE368A" w:rsidRP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sz w:val="24"/>
          <w:szCs w:val="24"/>
          <w:lang w:eastAsia="fr-FR"/>
        </w:rPr>
        <w:lastRenderedPageBreak/>
        <w:t>Rem</w:t>
      </w:r>
      <w:r>
        <w:rPr>
          <w:rFonts w:ascii="Bembo" w:eastAsia="Times New Roman" w:hAnsi="Bembo"/>
          <w:sz w:val="24"/>
          <w:szCs w:val="24"/>
          <w:lang w:eastAsia="fr-FR"/>
        </w:rPr>
        <w:t>arque</w:t>
      </w:r>
      <w:r w:rsidRPr="00FE368A">
        <w:rPr>
          <w:rFonts w:ascii="Bembo" w:eastAsia="Times New Roman" w:hAnsi="Bembo"/>
          <w:sz w:val="24"/>
          <w:szCs w:val="24"/>
          <w:lang w:eastAsia="fr-FR"/>
        </w:rPr>
        <w:t> : cette ritualisation à laquelle les individus sont habitués peut expliquer les réticences au développement de formes de vote par internet pour une certaine partie de la population.</w:t>
      </w:r>
    </w:p>
    <w:p w14:paraId="6CCEF7BC" w14:textId="77777777" w:rsidR="00FE368A" w:rsidRP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sz w:val="24"/>
          <w:szCs w:val="24"/>
          <w:lang w:eastAsia="fr-FR"/>
        </w:rPr>
        <w:t>Le vote est la partie la plus visible et la plus ritualisée des participations politiques. En ce sens, le vote a des </w:t>
      </w:r>
      <w:r w:rsidRPr="00FE368A">
        <w:rPr>
          <w:rFonts w:ascii="Bembo" w:eastAsia="Times New Roman" w:hAnsi="Bembo"/>
          <w:b/>
          <w:bCs/>
          <w:sz w:val="24"/>
          <w:szCs w:val="24"/>
          <w:bdr w:val="none" w:sz="0" w:space="0" w:color="auto" w:frame="1"/>
          <w:lang w:eastAsia="fr-FR"/>
        </w:rPr>
        <w:t>fonctions socialisatrices</w:t>
      </w:r>
      <w:r w:rsidRPr="00FE368A">
        <w:rPr>
          <w:rFonts w:ascii="Bembo" w:eastAsia="Times New Roman" w:hAnsi="Bembo"/>
          <w:sz w:val="24"/>
          <w:szCs w:val="24"/>
          <w:lang w:eastAsia="fr-FR"/>
        </w:rPr>
        <w:t>. Il contribue à l'apprentissage de normes communes, suscite l'adhésion à des représentations et des symboles communs, et participe à garantir la cohésion sociale.</w:t>
      </w:r>
    </w:p>
    <w:p w14:paraId="5B02EB65" w14:textId="77777777" w:rsidR="00FE368A" w:rsidRP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sz w:val="24"/>
          <w:szCs w:val="24"/>
          <w:lang w:eastAsia="fr-FR"/>
        </w:rPr>
        <w:t>Cependant, </w:t>
      </w:r>
      <w:r w:rsidRPr="00FE368A">
        <w:rPr>
          <w:rFonts w:ascii="Bembo" w:eastAsia="Times New Roman" w:hAnsi="Bembo"/>
          <w:bCs/>
          <w:sz w:val="24"/>
          <w:szCs w:val="24"/>
          <w:bdr w:val="none" w:sz="0" w:space="0" w:color="auto" w:frame="1"/>
          <w:lang w:eastAsia="fr-FR"/>
        </w:rPr>
        <w:t>le vote a aussi une</w:t>
      </w:r>
      <w:r w:rsidRPr="00FE368A">
        <w:rPr>
          <w:rFonts w:ascii="Bembo" w:eastAsia="Times New Roman" w:hAnsi="Bembo"/>
          <w:b/>
          <w:bCs/>
          <w:sz w:val="24"/>
          <w:szCs w:val="24"/>
          <w:bdr w:val="none" w:sz="0" w:space="0" w:color="auto" w:frame="1"/>
          <w:lang w:eastAsia="fr-FR"/>
        </w:rPr>
        <w:t xml:space="preserve"> portée symbolique</w:t>
      </w:r>
      <w:r w:rsidRPr="00FE368A">
        <w:rPr>
          <w:rFonts w:ascii="Bembo" w:eastAsia="Times New Roman" w:hAnsi="Bembo"/>
          <w:sz w:val="24"/>
          <w:szCs w:val="24"/>
          <w:lang w:eastAsia="fr-FR"/>
        </w:rPr>
        <w:t> non-négligeable qui est une dimension importante de l'action politique.</w:t>
      </w:r>
    </w:p>
    <w:p w14:paraId="1A0D6486" w14:textId="77777777" w:rsidR="00FE368A" w:rsidRP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sz w:val="24"/>
          <w:szCs w:val="24"/>
          <w:lang w:eastAsia="fr-FR"/>
        </w:rPr>
        <w:t xml:space="preserve">Le vote est une construction sociale et historique. </w:t>
      </w:r>
      <w:r w:rsidRPr="00FE368A">
        <w:rPr>
          <w:rFonts w:ascii="Bembo" w:eastAsia="Times New Roman" w:hAnsi="Bembo"/>
          <w:b/>
          <w:bCs/>
          <w:sz w:val="24"/>
          <w:szCs w:val="24"/>
          <w:bdr w:val="none" w:sz="0" w:space="0" w:color="auto" w:frame="1"/>
          <w:lang w:eastAsia="fr-FR"/>
        </w:rPr>
        <w:t>Le vote symbolise l'exercice de la citoyenneté</w:t>
      </w:r>
      <w:r w:rsidRPr="00FE368A">
        <w:rPr>
          <w:rFonts w:ascii="Bembo" w:eastAsia="Times New Roman" w:hAnsi="Bembo"/>
          <w:sz w:val="24"/>
          <w:szCs w:val="24"/>
          <w:lang w:eastAsia="fr-FR"/>
        </w:rPr>
        <w:t>. L'individu qui vote accepte les règles du jeu électoral et montre par là qu'il adhère au système politique démocratique en vigueur. Le citoyen affirme en votant son appartenance à la communauté nationale et républicaine et sa confiance dans les institutions démocratiques.</w:t>
      </w:r>
    </w:p>
    <w:p w14:paraId="0ED63290" w14:textId="77777777" w:rsidR="00FE368A" w:rsidRP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sz w:val="24"/>
          <w:szCs w:val="24"/>
          <w:lang w:eastAsia="fr-FR"/>
        </w:rPr>
        <w:t>Le vote permet donc de légitimer les gouvernants et </w:t>
      </w:r>
      <w:r w:rsidRPr="00FE368A">
        <w:rPr>
          <w:rFonts w:ascii="Bembo" w:eastAsia="Times New Roman" w:hAnsi="Bembo"/>
          <w:b/>
          <w:bCs/>
          <w:sz w:val="24"/>
          <w:szCs w:val="24"/>
          <w:bdr w:val="none" w:sz="0" w:space="0" w:color="auto" w:frame="1"/>
          <w:lang w:eastAsia="fr-FR"/>
        </w:rPr>
        <w:t>pacifie l'ordre politique</w:t>
      </w:r>
      <w:r w:rsidRPr="00FE368A">
        <w:rPr>
          <w:rFonts w:ascii="Bembo" w:eastAsia="Times New Roman" w:hAnsi="Bembo"/>
          <w:sz w:val="24"/>
          <w:szCs w:val="24"/>
          <w:lang w:eastAsia="fr-FR"/>
        </w:rPr>
        <w:t xml:space="preserve"> : c'est un substitut à la violence collective. </w:t>
      </w:r>
    </w:p>
    <w:p w14:paraId="4A5E7589" w14:textId="77777777" w:rsidR="00FE368A" w:rsidRP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sz w:val="24"/>
          <w:szCs w:val="24"/>
          <w:lang w:eastAsia="fr-FR"/>
        </w:rPr>
        <w:t>Les mesures garantissant l'anonymat du vote sont censées empêcher la possibilité d'exercer des pressions sur le vote d'autres individus.</w:t>
      </w:r>
    </w:p>
    <w:p w14:paraId="24CFDD97" w14:textId="77777777" w:rsidR="00FE368A" w:rsidRPr="006B6F94" w:rsidRDefault="00FE368A" w:rsidP="00FE368A">
      <w:pPr>
        <w:shd w:val="clear" w:color="auto" w:fill="FFFFFF"/>
        <w:textAlignment w:val="baseline"/>
        <w:rPr>
          <w:rFonts w:ascii="Times New Roman" w:eastAsia="Times New Roman" w:hAnsi="Times New Roman"/>
          <w:sz w:val="24"/>
          <w:szCs w:val="24"/>
          <w:lang w:eastAsia="fr-FR"/>
        </w:rPr>
      </w:pPr>
    </w:p>
    <w:p w14:paraId="7950EEAE" w14:textId="3618EC41" w:rsidR="00FE368A" w:rsidRDefault="00FE368A" w:rsidP="007A7DFF">
      <w:pPr>
        <w:pStyle w:val="Titre4"/>
        <w:numPr>
          <w:ilvl w:val="0"/>
          <w:numId w:val="3"/>
        </w:numPr>
        <w:rPr>
          <w:lang w:eastAsia="fr-FR"/>
        </w:rPr>
      </w:pPr>
      <w:r>
        <w:rPr>
          <w:lang w:eastAsia="fr-FR"/>
        </w:rPr>
        <w:t>L</w:t>
      </w:r>
      <w:r w:rsidRPr="006B6F94">
        <w:rPr>
          <w:lang w:eastAsia="fr-FR"/>
        </w:rPr>
        <w:t>e militantisme</w:t>
      </w:r>
    </w:p>
    <w:p w14:paraId="57A0B669" w14:textId="77777777" w:rsidR="00FE368A" w:rsidRPr="00FE368A" w:rsidRDefault="00FE368A" w:rsidP="00FE368A">
      <w:pPr>
        <w:shd w:val="clear" w:color="auto" w:fill="FFFFFF"/>
        <w:textAlignment w:val="baseline"/>
        <w:rPr>
          <w:rFonts w:ascii="Bembo" w:eastAsia="Times New Roman" w:hAnsi="Bembo"/>
          <w:sz w:val="24"/>
          <w:szCs w:val="24"/>
          <w:lang w:eastAsia="fr-FR"/>
        </w:rPr>
      </w:pPr>
      <w:r w:rsidRPr="00FE368A">
        <w:rPr>
          <w:rFonts w:ascii="Bembo" w:eastAsia="Times New Roman" w:hAnsi="Bembo"/>
          <w:sz w:val="24"/>
          <w:szCs w:val="24"/>
          <w:lang w:eastAsia="fr-FR"/>
        </w:rPr>
        <w:t>Ici, il faut bien distinguer : sympathisant – adhérant - militant</w:t>
      </w:r>
    </w:p>
    <w:p w14:paraId="4B82AC91" w14:textId="77777777" w:rsidR="00FE368A" w:rsidRPr="00FE368A" w:rsidRDefault="00FE368A" w:rsidP="00FE368A">
      <w:pPr>
        <w:shd w:val="clear" w:color="auto" w:fill="FFFFFF"/>
        <w:textAlignment w:val="baseline"/>
        <w:rPr>
          <w:rFonts w:ascii="Bembo" w:eastAsia="Times New Roman" w:hAnsi="Bembo"/>
          <w:b/>
          <w:sz w:val="24"/>
          <w:szCs w:val="24"/>
          <w:u w:val="single"/>
          <w:lang w:eastAsia="fr-FR"/>
        </w:rPr>
      </w:pPr>
    </w:p>
    <w:p w14:paraId="6F230905" w14:textId="77777777" w:rsidR="00FE368A" w:rsidRP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sz w:val="24"/>
          <w:szCs w:val="24"/>
          <w:lang w:eastAsia="fr-FR"/>
        </w:rPr>
        <w:t>Le </w:t>
      </w:r>
      <w:r w:rsidRPr="00FE368A">
        <w:rPr>
          <w:rFonts w:ascii="Bembo" w:eastAsia="Times New Roman" w:hAnsi="Bembo"/>
          <w:b/>
          <w:bCs/>
          <w:sz w:val="24"/>
          <w:szCs w:val="24"/>
          <w:bdr w:val="none" w:sz="0" w:space="0" w:color="auto" w:frame="1"/>
          <w:lang w:eastAsia="fr-FR"/>
        </w:rPr>
        <w:t>militantisme politique</w:t>
      </w:r>
      <w:r w:rsidRPr="00FE368A">
        <w:rPr>
          <w:rFonts w:ascii="Bembo" w:eastAsia="Times New Roman" w:hAnsi="Bembo"/>
          <w:sz w:val="24"/>
          <w:szCs w:val="24"/>
          <w:lang w:eastAsia="fr-FR"/>
        </w:rPr>
        <w:t> ne nécessite pas l'inscription à un parti politique : on peut militer au sein d'un syndicat ou d'une association. Il faut donc distinguer les adhérents (ensemble des personnes qui adhèrent à un groupe en y contribuant financièrement, mais ne s'engagent pas forcément plus que cela) des militants (qui s'engagent activement dans les activités du groupe).</w:t>
      </w:r>
    </w:p>
    <w:p w14:paraId="2E1DF68F" w14:textId="77777777" w:rsidR="00FE368A" w:rsidRP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sz w:val="24"/>
          <w:szCs w:val="24"/>
          <w:lang w:eastAsia="fr-FR"/>
        </w:rPr>
        <w:t>La </w:t>
      </w:r>
      <w:r w:rsidRPr="00FE368A">
        <w:rPr>
          <w:rFonts w:ascii="Bembo" w:eastAsia="Times New Roman" w:hAnsi="Bembo"/>
          <w:b/>
          <w:bCs/>
          <w:sz w:val="24"/>
          <w:szCs w:val="24"/>
          <w:bdr w:val="none" w:sz="0" w:space="0" w:color="auto" w:frame="1"/>
          <w:lang w:eastAsia="fr-FR"/>
        </w:rPr>
        <w:t>participation partisane</w:t>
      </w:r>
      <w:r w:rsidRPr="00FE368A">
        <w:rPr>
          <w:rFonts w:ascii="Bembo" w:eastAsia="Times New Roman" w:hAnsi="Bembo"/>
          <w:sz w:val="24"/>
          <w:szCs w:val="24"/>
          <w:lang w:eastAsia="fr-FR"/>
        </w:rPr>
        <w:t> est une forme de participation conventionnelle et renvoie à l'</w:t>
      </w:r>
      <w:r w:rsidRPr="00FE368A">
        <w:rPr>
          <w:rFonts w:ascii="Bembo" w:eastAsia="Times New Roman" w:hAnsi="Bembo"/>
          <w:b/>
          <w:bCs/>
          <w:sz w:val="24"/>
          <w:szCs w:val="24"/>
          <w:bdr w:val="none" w:sz="0" w:space="0" w:color="auto" w:frame="1"/>
          <w:lang w:eastAsia="fr-FR"/>
        </w:rPr>
        <w:t>engagement dans un parti politique</w:t>
      </w:r>
      <w:r w:rsidRPr="00FE368A">
        <w:rPr>
          <w:rFonts w:ascii="Bembo" w:eastAsia="Times New Roman" w:hAnsi="Bembo"/>
          <w:sz w:val="24"/>
          <w:szCs w:val="24"/>
          <w:lang w:eastAsia="fr-FR"/>
        </w:rPr>
        <w:t>. Il faut distinguer les sympathisants (qui ne sont pas membres mais qui partagent les idées du parti), les adhérents et les militants d'un parti.</w:t>
      </w:r>
    </w:p>
    <w:p w14:paraId="4E889B99" w14:textId="77777777" w:rsidR="00FE368A" w:rsidRP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sz w:val="24"/>
          <w:szCs w:val="24"/>
          <w:lang w:eastAsia="fr-FR"/>
        </w:rPr>
        <w:t>Cette forme de participation est nécessaire au bon fonctionnement de la vie politique car elle assure la vie des partis politiques et donc la possibilité d'une compétition politique, qui se concrétise lors des élections. </w:t>
      </w:r>
    </w:p>
    <w:p w14:paraId="69C619A4" w14:textId="77777777" w:rsidR="00FE368A" w:rsidRPr="00FE368A" w:rsidRDefault="00FE368A" w:rsidP="00FE368A">
      <w:pPr>
        <w:shd w:val="clear" w:color="auto" w:fill="FFFFFF"/>
        <w:jc w:val="both"/>
        <w:textAlignment w:val="baseline"/>
        <w:rPr>
          <w:rFonts w:ascii="Bembo" w:eastAsia="Times New Roman" w:hAnsi="Bembo"/>
          <w:sz w:val="24"/>
          <w:szCs w:val="24"/>
          <w:lang w:eastAsia="fr-FR"/>
        </w:rPr>
      </w:pPr>
    </w:p>
    <w:p w14:paraId="6FD29958" w14:textId="77777777" w:rsidR="00FE368A" w:rsidRP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bCs/>
          <w:sz w:val="24"/>
          <w:szCs w:val="24"/>
          <w:bdr w:val="none" w:sz="0" w:space="0" w:color="auto" w:frame="1"/>
          <w:lang w:eastAsia="fr-FR"/>
        </w:rPr>
        <w:t>La participation partisane est une forme d'action collective que l'organisation rémunère souvent de façon symbolique</w:t>
      </w:r>
      <w:r w:rsidRPr="00FE368A">
        <w:rPr>
          <w:rFonts w:ascii="Bembo" w:eastAsia="Times New Roman" w:hAnsi="Bembo"/>
          <w:sz w:val="24"/>
          <w:szCs w:val="24"/>
          <w:lang w:eastAsia="fr-FR"/>
        </w:rPr>
        <w:t>.</w:t>
      </w:r>
    </w:p>
    <w:p w14:paraId="7D51ACF7" w14:textId="77777777" w:rsidR="00FE368A" w:rsidRP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sz w:val="24"/>
          <w:szCs w:val="24"/>
          <w:lang w:eastAsia="fr-FR"/>
        </w:rPr>
        <w:t>Une rémunération symbolique de l'engagement militant est l'accès à des fonctions élevées dans le parti. Les militants les plus engagés peuvent être choisis comme représentants du parti et participer à des élections pour être élus en son nom. Cette élection leur assure une certaine reconnaissance sociale.</w:t>
      </w:r>
    </w:p>
    <w:p w14:paraId="4165846E" w14:textId="77777777" w:rsidR="00FE368A" w:rsidRPr="006B6F94" w:rsidRDefault="00FE368A" w:rsidP="00FE368A">
      <w:pPr>
        <w:shd w:val="clear" w:color="auto" w:fill="FFFFFF"/>
        <w:jc w:val="both"/>
        <w:textAlignment w:val="baseline"/>
        <w:rPr>
          <w:rFonts w:ascii="Times New Roman" w:eastAsia="Times New Roman" w:hAnsi="Times New Roman"/>
          <w:sz w:val="24"/>
          <w:szCs w:val="24"/>
          <w:lang w:eastAsia="fr-FR"/>
        </w:rPr>
      </w:pPr>
    </w:p>
    <w:p w14:paraId="6E963DCF" w14:textId="32AFEA61" w:rsidR="00FE368A" w:rsidRPr="00834EA4" w:rsidRDefault="00FE368A" w:rsidP="007A7DFF">
      <w:pPr>
        <w:pStyle w:val="Titre3"/>
        <w:numPr>
          <w:ilvl w:val="0"/>
          <w:numId w:val="2"/>
        </w:numPr>
      </w:pPr>
      <w:r>
        <w:t>L</w:t>
      </w:r>
      <w:r w:rsidRPr="00834EA4">
        <w:t>es formes non conventionnelles</w:t>
      </w:r>
    </w:p>
    <w:p w14:paraId="14CE23D7" w14:textId="77777777" w:rsidR="00FE368A" w:rsidRP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sz w:val="24"/>
          <w:szCs w:val="24"/>
          <w:lang w:eastAsia="fr-FR"/>
        </w:rPr>
        <w:t>La </w:t>
      </w:r>
      <w:r w:rsidRPr="00FE368A">
        <w:rPr>
          <w:rFonts w:ascii="Bembo" w:eastAsia="Times New Roman" w:hAnsi="Bembo"/>
          <w:bCs/>
          <w:sz w:val="24"/>
          <w:szCs w:val="24"/>
          <w:bdr w:val="none" w:sz="0" w:space="0" w:color="auto" w:frame="1"/>
          <w:lang w:eastAsia="fr-FR"/>
        </w:rPr>
        <w:t>protestation politique</w:t>
      </w:r>
      <w:r w:rsidRPr="00FE368A">
        <w:rPr>
          <w:rFonts w:ascii="Bembo" w:eastAsia="Times New Roman" w:hAnsi="Bembo"/>
          <w:sz w:val="24"/>
          <w:szCs w:val="24"/>
          <w:lang w:eastAsia="fr-FR"/>
        </w:rPr>
        <w:t> est une forme de participation politique qui désigne une </w:t>
      </w:r>
      <w:r w:rsidRPr="00FE368A">
        <w:rPr>
          <w:rFonts w:ascii="Bembo" w:eastAsia="Times New Roman" w:hAnsi="Bembo"/>
          <w:bCs/>
          <w:sz w:val="24"/>
          <w:szCs w:val="24"/>
          <w:bdr w:val="none" w:sz="0" w:space="0" w:color="auto" w:frame="1"/>
          <w:lang w:eastAsia="fr-FR"/>
        </w:rPr>
        <w:t>opposition</w:t>
      </w:r>
      <w:r w:rsidRPr="00FE368A">
        <w:rPr>
          <w:rFonts w:ascii="Bembo" w:eastAsia="Times New Roman" w:hAnsi="Bembo"/>
          <w:sz w:val="24"/>
          <w:szCs w:val="24"/>
          <w:lang w:eastAsia="fr-FR"/>
        </w:rPr>
        <w:t> vis-à-vis des autorités, à travers une </w:t>
      </w:r>
      <w:r w:rsidRPr="00FE368A">
        <w:rPr>
          <w:rFonts w:ascii="Bembo" w:eastAsia="Times New Roman" w:hAnsi="Bembo"/>
          <w:bCs/>
          <w:sz w:val="24"/>
          <w:szCs w:val="24"/>
          <w:bdr w:val="none" w:sz="0" w:space="0" w:color="auto" w:frame="1"/>
          <w:lang w:eastAsia="fr-FR"/>
        </w:rPr>
        <w:t>contestation concrète</w:t>
      </w:r>
      <w:r w:rsidRPr="00FE368A">
        <w:rPr>
          <w:rFonts w:ascii="Bembo" w:eastAsia="Times New Roman" w:hAnsi="Bembo"/>
          <w:sz w:val="24"/>
          <w:szCs w:val="24"/>
          <w:lang w:eastAsia="fr-FR"/>
        </w:rPr>
        <w:t xml:space="preserve"> des décisions ou des modes de prise de décision. </w:t>
      </w:r>
    </w:p>
    <w:p w14:paraId="4341A97A" w14:textId="77777777" w:rsidR="00FE368A" w:rsidRP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sz w:val="24"/>
          <w:szCs w:val="24"/>
          <w:lang w:eastAsia="fr-FR"/>
        </w:rPr>
        <w:t>Cette participation non conventionnelle peut prendre une forme </w:t>
      </w:r>
      <w:r w:rsidRPr="00FE368A">
        <w:rPr>
          <w:rFonts w:ascii="Bembo" w:eastAsia="Times New Roman" w:hAnsi="Bembo"/>
          <w:bCs/>
          <w:sz w:val="24"/>
          <w:szCs w:val="24"/>
          <w:bdr w:val="none" w:sz="0" w:space="0" w:color="auto" w:frame="1"/>
          <w:lang w:eastAsia="fr-FR"/>
        </w:rPr>
        <w:t>légale ou illégale</w:t>
      </w:r>
      <w:r w:rsidRPr="00FE368A">
        <w:rPr>
          <w:rFonts w:ascii="Bembo" w:eastAsia="Times New Roman" w:hAnsi="Bembo"/>
          <w:sz w:val="24"/>
          <w:szCs w:val="24"/>
          <w:lang w:eastAsia="fr-FR"/>
        </w:rPr>
        <w:t>, </w:t>
      </w:r>
      <w:r w:rsidRPr="00FE368A">
        <w:rPr>
          <w:rFonts w:ascii="Bembo" w:eastAsia="Times New Roman" w:hAnsi="Bembo"/>
          <w:bCs/>
          <w:sz w:val="24"/>
          <w:szCs w:val="24"/>
          <w:bdr w:val="none" w:sz="0" w:space="0" w:color="auto" w:frame="1"/>
          <w:lang w:eastAsia="fr-FR"/>
        </w:rPr>
        <w:t>pacifique ou violente</w:t>
      </w:r>
      <w:r w:rsidRPr="00FE368A">
        <w:rPr>
          <w:rFonts w:ascii="Bembo" w:eastAsia="Times New Roman" w:hAnsi="Bembo"/>
          <w:sz w:val="24"/>
          <w:szCs w:val="24"/>
          <w:lang w:eastAsia="fr-FR"/>
        </w:rPr>
        <w:t xml:space="preserve">. </w:t>
      </w:r>
    </w:p>
    <w:p w14:paraId="490F73E7" w14:textId="77777777" w:rsidR="00FE368A" w:rsidRP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sz w:val="24"/>
          <w:szCs w:val="24"/>
          <w:lang w:eastAsia="fr-FR"/>
        </w:rPr>
        <w:t>L'action de contestation ne s'oppose pas forcément à la démocratie, mais elle peut s'opposer aux formes que prend la démocratie dans un contexte donné.</w:t>
      </w:r>
    </w:p>
    <w:p w14:paraId="70DE42CD" w14:textId="77777777" w:rsidR="00FE368A" w:rsidRP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sz w:val="24"/>
          <w:szCs w:val="24"/>
          <w:lang w:eastAsia="fr-FR"/>
        </w:rPr>
        <w:t>Certaines formes d'action non conventionnelles sont en partie </w:t>
      </w:r>
      <w:r w:rsidRPr="00FE368A">
        <w:rPr>
          <w:rFonts w:ascii="Bembo" w:eastAsia="Times New Roman" w:hAnsi="Bembo"/>
          <w:b/>
          <w:bCs/>
          <w:sz w:val="24"/>
          <w:szCs w:val="24"/>
          <w:bdr w:val="none" w:sz="0" w:space="0" w:color="auto" w:frame="1"/>
          <w:lang w:eastAsia="fr-FR"/>
        </w:rPr>
        <w:t>institutionnalisées</w:t>
      </w:r>
      <w:r w:rsidRPr="00FE368A">
        <w:rPr>
          <w:rFonts w:ascii="Bembo" w:eastAsia="Times New Roman" w:hAnsi="Bembo"/>
          <w:sz w:val="24"/>
          <w:szCs w:val="24"/>
          <w:lang w:eastAsia="fr-FR"/>
        </w:rPr>
        <w:t>, comme la grève ou la manifestation. Celles-ci sont autorisées par la loi, font souvent l'objet d'un encadrement de la part des syndicats, et sont des formes de protestation politique habituelles.</w:t>
      </w:r>
    </w:p>
    <w:p w14:paraId="19B5A32B" w14:textId="77777777" w:rsidR="00FE368A" w:rsidRP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sz w:val="24"/>
          <w:szCs w:val="24"/>
          <w:lang w:eastAsia="fr-FR"/>
        </w:rPr>
        <w:t>D'autres formes d'actions sont moins institutionnalisées, notamment lorsqu'elles sont </w:t>
      </w:r>
      <w:r w:rsidRPr="00FE368A">
        <w:rPr>
          <w:rFonts w:ascii="Bembo" w:eastAsia="Times New Roman" w:hAnsi="Bembo"/>
          <w:b/>
          <w:bCs/>
          <w:sz w:val="24"/>
          <w:szCs w:val="24"/>
          <w:bdr w:val="none" w:sz="0" w:space="0" w:color="auto" w:frame="1"/>
          <w:lang w:eastAsia="fr-FR"/>
        </w:rPr>
        <w:t>individuelles</w:t>
      </w:r>
      <w:r w:rsidRPr="00FE368A">
        <w:rPr>
          <w:rFonts w:ascii="Bembo" w:eastAsia="Times New Roman" w:hAnsi="Bembo"/>
          <w:sz w:val="24"/>
          <w:szCs w:val="24"/>
          <w:lang w:eastAsia="fr-FR"/>
        </w:rPr>
        <w:t>. C'est le cas du boycott ou de l'abstention lors des élections.</w:t>
      </w:r>
    </w:p>
    <w:p w14:paraId="6841634A" w14:textId="0C047D91" w:rsid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sz w:val="24"/>
          <w:szCs w:val="24"/>
          <w:lang w:eastAsia="fr-FR"/>
        </w:rPr>
        <w:t>Ces mouvements soutiennent souvent des causes à caractère universel, et veulent faire pression sur les pouvoirs publics. Ils utilisent souvent des moyens d'action non conventionnels : sit-in, manifestations, actions symboliques.</w:t>
      </w:r>
    </w:p>
    <w:p w14:paraId="2351EC5C" w14:textId="18E5403E" w:rsidR="004A55C0" w:rsidRDefault="004A55C0" w:rsidP="00FE368A">
      <w:pPr>
        <w:shd w:val="clear" w:color="auto" w:fill="FFFFFF"/>
        <w:jc w:val="both"/>
        <w:textAlignment w:val="baseline"/>
        <w:rPr>
          <w:rFonts w:ascii="Bembo" w:eastAsia="Times New Roman" w:hAnsi="Bembo"/>
          <w:sz w:val="24"/>
          <w:szCs w:val="24"/>
          <w:lang w:eastAsia="fr-FR"/>
        </w:rPr>
      </w:pPr>
    </w:p>
    <w:p w14:paraId="2DDE548E" w14:textId="2558573F" w:rsidR="004A55C0" w:rsidRDefault="004A55C0" w:rsidP="004A55C0">
      <w:pPr>
        <w:pStyle w:val="Titre5"/>
        <w:rPr>
          <w:lang w:eastAsia="fr-FR"/>
        </w:rPr>
      </w:pPr>
      <w:r>
        <w:rPr>
          <w:lang w:eastAsia="fr-FR"/>
        </w:rPr>
        <w:lastRenderedPageBreak/>
        <w:t xml:space="preserve">Document </w:t>
      </w:r>
      <w:r w:rsidR="005521DC">
        <w:rPr>
          <w:lang w:eastAsia="fr-FR"/>
        </w:rPr>
        <w:t xml:space="preserve">1 </w:t>
      </w:r>
      <w:r>
        <w:rPr>
          <w:lang w:eastAsia="fr-FR"/>
        </w:rPr>
        <w:t>– Action de Greenpeace devant le siège de l’entreprise Petit Navire à Paris, pour dénoncer les méthodes de pêche grâce auxquelles la marque s’approvisionne.</w:t>
      </w:r>
    </w:p>
    <w:p w14:paraId="6EFB5348" w14:textId="22C2E1BE" w:rsidR="009B0CE8" w:rsidRPr="00FE368A" w:rsidRDefault="009B0CE8" w:rsidP="009B0CE8">
      <w:pPr>
        <w:shd w:val="clear" w:color="auto" w:fill="FFFFFF"/>
        <w:jc w:val="center"/>
        <w:textAlignment w:val="baseline"/>
        <w:rPr>
          <w:rFonts w:ascii="Bembo" w:eastAsia="Times New Roman" w:hAnsi="Bembo"/>
          <w:sz w:val="24"/>
          <w:szCs w:val="24"/>
          <w:lang w:eastAsia="fr-FR"/>
        </w:rPr>
      </w:pPr>
      <w:r w:rsidRPr="009B0CE8">
        <w:rPr>
          <w:rFonts w:ascii="Times New Roman" w:eastAsia="Times New Roman" w:hAnsi="Times New Roman"/>
          <w:noProof/>
          <w:sz w:val="24"/>
          <w:szCs w:val="24"/>
          <w:lang w:eastAsia="fr-FR"/>
        </w:rPr>
        <w:drawing>
          <wp:inline distT="0" distB="0" distL="0" distR="0" wp14:anchorId="295AEB73" wp14:editId="2DC1EDB2">
            <wp:extent cx="3152270" cy="21755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69476" cy="2187384"/>
                    </a:xfrm>
                    <a:prstGeom prst="rect">
                      <a:avLst/>
                    </a:prstGeom>
                  </pic:spPr>
                </pic:pic>
              </a:graphicData>
            </a:graphic>
          </wp:inline>
        </w:drawing>
      </w:r>
    </w:p>
    <w:p w14:paraId="2F8AF057" w14:textId="1E2852FD" w:rsidR="00FE368A" w:rsidRPr="00834EA4" w:rsidRDefault="00FE368A" w:rsidP="007A7DFF">
      <w:pPr>
        <w:pStyle w:val="Titre4"/>
        <w:numPr>
          <w:ilvl w:val="0"/>
          <w:numId w:val="4"/>
        </w:numPr>
        <w:rPr>
          <w:lang w:eastAsia="fr-FR"/>
        </w:rPr>
      </w:pPr>
      <w:r w:rsidRPr="00834EA4">
        <w:rPr>
          <w:lang w:eastAsia="fr-FR"/>
        </w:rPr>
        <w:t>L’engagement associatif</w:t>
      </w:r>
    </w:p>
    <w:p w14:paraId="00330703" w14:textId="77777777" w:rsidR="00FE368A" w:rsidRP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sz w:val="24"/>
          <w:szCs w:val="24"/>
          <w:lang w:eastAsia="fr-FR"/>
        </w:rPr>
        <w:t xml:space="preserve">Définition : fait d’être membre d’une association ce qui peut prendre différentes formes : dons, bénévolat, service civique … </w:t>
      </w:r>
    </w:p>
    <w:p w14:paraId="40A0A38E" w14:textId="3433E97C" w:rsidR="00FE368A" w:rsidRDefault="009B0CE8" w:rsidP="009B0CE8">
      <w:pPr>
        <w:pStyle w:val="Titre5"/>
        <w:rPr>
          <w:lang w:eastAsia="fr-FR"/>
        </w:rPr>
      </w:pPr>
      <w:r>
        <w:rPr>
          <w:lang w:eastAsia="fr-FR"/>
        </w:rPr>
        <w:t xml:space="preserve">Document </w:t>
      </w:r>
      <w:r w:rsidR="005521DC">
        <w:rPr>
          <w:lang w:eastAsia="fr-FR"/>
        </w:rPr>
        <w:t xml:space="preserve">2 </w:t>
      </w:r>
      <w:r>
        <w:rPr>
          <w:lang w:eastAsia="fr-FR"/>
        </w:rPr>
        <w:t xml:space="preserve">- </w:t>
      </w:r>
      <w:r w:rsidR="00FE368A" w:rsidRPr="00FE368A">
        <w:rPr>
          <w:lang w:eastAsia="fr-FR"/>
        </w:rPr>
        <w:t>Les différents types d’associations</w:t>
      </w:r>
    </w:p>
    <w:p w14:paraId="5953A88F" w14:textId="6003DEE3" w:rsidR="009B0CE8" w:rsidRPr="00FE368A" w:rsidRDefault="009B0CE8" w:rsidP="009B0CE8">
      <w:pPr>
        <w:shd w:val="clear" w:color="auto" w:fill="FFFFFF"/>
        <w:jc w:val="center"/>
        <w:textAlignment w:val="baseline"/>
        <w:rPr>
          <w:rFonts w:ascii="Bembo" w:eastAsia="Times New Roman" w:hAnsi="Bembo"/>
          <w:sz w:val="24"/>
          <w:szCs w:val="24"/>
          <w:lang w:eastAsia="fr-FR"/>
        </w:rPr>
      </w:pPr>
      <w:r w:rsidRPr="009B0CE8">
        <w:rPr>
          <w:rFonts w:ascii="Bembo" w:eastAsia="Times New Roman" w:hAnsi="Bembo"/>
          <w:noProof/>
          <w:sz w:val="24"/>
          <w:szCs w:val="24"/>
          <w:lang w:eastAsia="fr-FR"/>
        </w:rPr>
        <w:drawing>
          <wp:inline distT="0" distB="0" distL="0" distR="0" wp14:anchorId="0F8AA6B3" wp14:editId="0530E849">
            <wp:extent cx="4648565" cy="307975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6995" cy="3085335"/>
                    </a:xfrm>
                    <a:prstGeom prst="rect">
                      <a:avLst/>
                    </a:prstGeom>
                  </pic:spPr>
                </pic:pic>
              </a:graphicData>
            </a:graphic>
          </wp:inline>
        </w:drawing>
      </w:r>
    </w:p>
    <w:p w14:paraId="6DAF5188" w14:textId="77777777" w:rsidR="00FE368A" w:rsidRP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sz w:val="24"/>
          <w:szCs w:val="24"/>
          <w:lang w:eastAsia="fr-FR"/>
        </w:rPr>
        <w:t>Rem : le syndicat est une forme d’association</w:t>
      </w:r>
    </w:p>
    <w:p w14:paraId="79D7B98D" w14:textId="46BA7CE1" w:rsidR="00FE368A" w:rsidRPr="004A55C0" w:rsidRDefault="004A55C0" w:rsidP="004A55C0">
      <w:pPr>
        <w:pStyle w:val="Titre5"/>
      </w:pPr>
      <w:r w:rsidRPr="004A55C0">
        <w:t xml:space="preserve">Document </w:t>
      </w:r>
      <w:r w:rsidR="005521DC">
        <w:t xml:space="preserve">3 </w:t>
      </w:r>
      <w:r w:rsidRPr="004A55C0">
        <w:t xml:space="preserve">- </w:t>
      </w:r>
      <w:hyperlink r:id="rId10" w:history="1">
        <w:r w:rsidRPr="004A55C0">
          <w:rPr>
            <w:rStyle w:val="Lienhypertexte"/>
            <w:color w:val="8B7B57" w:themeColor="background2" w:themeShade="80"/>
            <w:u w:val="none"/>
          </w:rPr>
          <w:t>L’engagement associatif en France</w:t>
        </w:r>
      </w:hyperlink>
    </w:p>
    <w:p w14:paraId="63F64CD5" w14:textId="77777777" w:rsidR="00FE368A" w:rsidRPr="00FE368A" w:rsidRDefault="00FE368A" w:rsidP="00FE368A">
      <w:pPr>
        <w:shd w:val="clear" w:color="auto" w:fill="FFFFFF"/>
        <w:jc w:val="both"/>
        <w:textAlignment w:val="baseline"/>
        <w:rPr>
          <w:rFonts w:ascii="Bembo" w:hAnsi="Bembo"/>
          <w:sz w:val="24"/>
          <w:szCs w:val="24"/>
        </w:rPr>
      </w:pPr>
      <w:r w:rsidRPr="00FE368A">
        <w:rPr>
          <w:rFonts w:ascii="Bembo" w:hAnsi="Bembo"/>
          <w:sz w:val="24"/>
          <w:szCs w:val="24"/>
        </w:rPr>
        <w:t>Les ressorts principaux de l’engagement sont la volonté d’être utile à autrui et à la société, de lutter contre les injustices.</w:t>
      </w:r>
    </w:p>
    <w:p w14:paraId="7AEE75E5" w14:textId="77777777" w:rsidR="00FE368A" w:rsidRPr="00FE368A" w:rsidRDefault="00FE368A" w:rsidP="00FE368A">
      <w:pPr>
        <w:shd w:val="clear" w:color="auto" w:fill="FFFFFF"/>
        <w:jc w:val="both"/>
        <w:textAlignment w:val="baseline"/>
        <w:rPr>
          <w:rFonts w:ascii="Bembo" w:hAnsi="Bembo"/>
          <w:sz w:val="24"/>
          <w:szCs w:val="24"/>
        </w:rPr>
      </w:pPr>
      <w:r w:rsidRPr="00FE368A">
        <w:rPr>
          <w:rFonts w:ascii="Bembo" w:hAnsi="Bembo"/>
          <w:sz w:val="24"/>
          <w:szCs w:val="24"/>
        </w:rPr>
        <w:t>Par exemple, Les valeurs essentielles sur lesquelles repose l’engagement sont la fraternité et la solidarité. Mais les bénévoles d’aujourd’hui souhaitent aussi de plus en plus que leur engagement leur apporte un épanouissement personnel et qu’il donne un sens à leur vie.</w:t>
      </w:r>
    </w:p>
    <w:p w14:paraId="292DCF53" w14:textId="77777777" w:rsidR="00FE368A" w:rsidRDefault="00FE368A" w:rsidP="00FE368A">
      <w:pPr>
        <w:shd w:val="clear" w:color="auto" w:fill="FFFFFF"/>
        <w:jc w:val="both"/>
        <w:textAlignment w:val="baseline"/>
        <w:rPr>
          <w:rFonts w:ascii="Times New Roman" w:eastAsia="Times New Roman" w:hAnsi="Times New Roman"/>
          <w:sz w:val="24"/>
          <w:szCs w:val="24"/>
          <w:lang w:eastAsia="fr-FR"/>
        </w:rPr>
      </w:pPr>
    </w:p>
    <w:p w14:paraId="5D7763D0" w14:textId="6F142EA9" w:rsidR="00FE368A" w:rsidRPr="00FF39D0" w:rsidRDefault="00FE368A" w:rsidP="007A7DFF">
      <w:pPr>
        <w:pStyle w:val="Titre4"/>
        <w:numPr>
          <w:ilvl w:val="0"/>
          <w:numId w:val="4"/>
        </w:numPr>
        <w:rPr>
          <w:lang w:eastAsia="fr-FR"/>
        </w:rPr>
      </w:pPr>
      <w:r>
        <w:rPr>
          <w:lang w:eastAsia="fr-FR"/>
        </w:rPr>
        <w:t>La</w:t>
      </w:r>
      <w:r w:rsidRPr="00FF39D0">
        <w:rPr>
          <w:lang w:eastAsia="fr-FR"/>
        </w:rPr>
        <w:t xml:space="preserve"> consommation engagée</w:t>
      </w:r>
    </w:p>
    <w:p w14:paraId="483D1966" w14:textId="77777777" w:rsidR="00FE368A" w:rsidRPr="00FE368A" w:rsidRDefault="00FE368A" w:rsidP="00FE368A">
      <w:pPr>
        <w:shd w:val="clear" w:color="auto" w:fill="FFFFFF"/>
        <w:jc w:val="both"/>
        <w:textAlignment w:val="baseline"/>
        <w:rPr>
          <w:rFonts w:ascii="Bembo" w:hAnsi="Bembo"/>
          <w:color w:val="202124"/>
          <w:sz w:val="24"/>
          <w:szCs w:val="24"/>
          <w:shd w:val="clear" w:color="auto" w:fill="FFFFFF"/>
        </w:rPr>
      </w:pPr>
      <w:r w:rsidRPr="00FE368A">
        <w:rPr>
          <w:rFonts w:ascii="Bembo" w:hAnsi="Bembo"/>
          <w:color w:val="202124"/>
          <w:sz w:val="24"/>
          <w:szCs w:val="24"/>
          <w:shd w:val="clear" w:color="auto" w:fill="FFFFFF"/>
        </w:rPr>
        <w:t>La </w:t>
      </w:r>
      <w:r w:rsidRPr="00FE368A">
        <w:rPr>
          <w:rFonts w:ascii="Bembo" w:hAnsi="Bembo"/>
          <w:bCs/>
          <w:color w:val="202124"/>
          <w:sz w:val="24"/>
          <w:szCs w:val="24"/>
          <w:shd w:val="clear" w:color="auto" w:fill="FFFFFF"/>
        </w:rPr>
        <w:t>consommation engagée</w:t>
      </w:r>
      <w:r w:rsidRPr="00FE368A">
        <w:rPr>
          <w:rFonts w:ascii="Bembo" w:hAnsi="Bembo"/>
          <w:color w:val="202124"/>
          <w:sz w:val="24"/>
          <w:szCs w:val="24"/>
          <w:shd w:val="clear" w:color="auto" w:fill="FFFFFF"/>
        </w:rPr>
        <w:t> renvoie à l'idée que nos choix peuvent aller au-delà de nos désirs, nos envies, pour prendre en compte des objectifs collectifs. La </w:t>
      </w:r>
      <w:r w:rsidRPr="00FE368A">
        <w:rPr>
          <w:rFonts w:ascii="Bembo" w:hAnsi="Bembo"/>
          <w:bCs/>
          <w:color w:val="202124"/>
          <w:sz w:val="24"/>
          <w:szCs w:val="24"/>
          <w:shd w:val="clear" w:color="auto" w:fill="FFFFFF"/>
        </w:rPr>
        <w:t>consommation</w:t>
      </w:r>
      <w:r w:rsidRPr="00FE368A">
        <w:rPr>
          <w:rFonts w:ascii="Bembo" w:hAnsi="Bembo"/>
          <w:color w:val="202124"/>
          <w:sz w:val="24"/>
          <w:szCs w:val="24"/>
          <w:shd w:val="clear" w:color="auto" w:fill="FFFFFF"/>
        </w:rPr>
        <w:t> devient alors raisonnée par des principes éthiques, sociaux ou politiques et non plus seulement en vertu des intérêts individuels.</w:t>
      </w:r>
    </w:p>
    <w:p w14:paraId="6B043B0A" w14:textId="77777777" w:rsidR="00FE368A" w:rsidRPr="00FE368A" w:rsidRDefault="00FE368A" w:rsidP="00FE368A">
      <w:pPr>
        <w:shd w:val="clear" w:color="auto" w:fill="FFFFFF"/>
        <w:jc w:val="both"/>
        <w:textAlignment w:val="baseline"/>
        <w:rPr>
          <w:rFonts w:ascii="Bembo" w:eastAsia="Times New Roman" w:hAnsi="Bembo"/>
          <w:sz w:val="24"/>
          <w:szCs w:val="24"/>
          <w:lang w:eastAsia="fr-FR"/>
        </w:rPr>
      </w:pPr>
      <w:r w:rsidRPr="00FE368A">
        <w:rPr>
          <w:rFonts w:ascii="Bembo" w:eastAsia="Times New Roman" w:hAnsi="Bembo"/>
          <w:sz w:val="24"/>
          <w:szCs w:val="24"/>
          <w:lang w:eastAsia="fr-FR"/>
        </w:rPr>
        <w:t>Ex : consommation éthique – consommation BIO – véganisme – boycott …</w:t>
      </w:r>
    </w:p>
    <w:p w14:paraId="1C59D86F" w14:textId="1D3D9771" w:rsidR="00FE368A" w:rsidRPr="004A55C0" w:rsidRDefault="004A55C0" w:rsidP="004A55C0">
      <w:pPr>
        <w:pStyle w:val="Titre5"/>
      </w:pPr>
      <w:r w:rsidRPr="004A55C0">
        <w:lastRenderedPageBreak/>
        <w:t xml:space="preserve">Document </w:t>
      </w:r>
      <w:r w:rsidR="005521DC">
        <w:t xml:space="preserve">4 </w:t>
      </w:r>
      <w:r w:rsidRPr="004A55C0">
        <w:t xml:space="preserve">- </w:t>
      </w:r>
      <w:hyperlink r:id="rId11" w:anchor=":~:text=La%20consommation%20engag%C3%A9e%20renvoie%20%C3%A0,en%20vertu%20des%20int%C3%A9r%C3%AAts%20individuels" w:history="1">
        <w:r w:rsidRPr="004A55C0">
          <w:rPr>
            <w:rStyle w:val="Lienhypertexte"/>
            <w:color w:val="8B7B57" w:themeColor="background2" w:themeShade="80"/>
            <w:u w:val="none"/>
          </w:rPr>
          <w:t xml:space="preserve">La consommation </w:t>
        </w:r>
        <w:proofErr w:type="spellStart"/>
        <w:r w:rsidRPr="004A55C0">
          <w:rPr>
            <w:rStyle w:val="Lienhypertexte"/>
            <w:color w:val="8B7B57" w:themeColor="background2" w:themeShade="80"/>
            <w:u w:val="none"/>
          </w:rPr>
          <w:t>engagée_Que</w:t>
        </w:r>
        <w:proofErr w:type="spellEnd"/>
        <w:r w:rsidRPr="004A55C0">
          <w:rPr>
            <w:rStyle w:val="Lienhypertexte"/>
            <w:color w:val="8B7B57" w:themeColor="background2" w:themeShade="80"/>
            <w:u w:val="none"/>
          </w:rPr>
          <w:t xml:space="preserve"> peut le consommateur ? _Sciencespo.fr</w:t>
        </w:r>
      </w:hyperlink>
      <w:r w:rsidR="00FE368A" w:rsidRPr="004A55C0">
        <w:t>.</w:t>
      </w:r>
    </w:p>
    <w:p w14:paraId="2E191E49" w14:textId="14AB9BC2" w:rsidR="009B0CE8" w:rsidRDefault="009B0CE8" w:rsidP="00FE368A">
      <w:pPr>
        <w:shd w:val="clear" w:color="auto" w:fill="FFFFFF"/>
        <w:jc w:val="both"/>
        <w:textAlignment w:val="baseline"/>
        <w:rPr>
          <w:rFonts w:ascii="Times New Roman" w:eastAsia="Times New Roman" w:hAnsi="Times New Roman"/>
          <w:sz w:val="24"/>
          <w:szCs w:val="24"/>
          <w:lang w:eastAsia="fr-FR"/>
        </w:rPr>
      </w:pPr>
    </w:p>
    <w:p w14:paraId="16830EA9" w14:textId="268EDEBB" w:rsidR="009B0CE8" w:rsidRDefault="009B0CE8" w:rsidP="00FE368A">
      <w:pPr>
        <w:shd w:val="clear" w:color="auto" w:fill="FFFFFF"/>
        <w:jc w:val="both"/>
        <w:textAlignment w:val="baseline"/>
        <w:rPr>
          <w:rFonts w:ascii="Times New Roman" w:eastAsia="Times New Roman" w:hAnsi="Times New Roman"/>
          <w:sz w:val="24"/>
          <w:szCs w:val="24"/>
          <w:lang w:eastAsia="fr-FR"/>
        </w:rPr>
      </w:pPr>
      <w:r w:rsidRPr="009B0CE8">
        <w:rPr>
          <w:rFonts w:ascii="Times New Roman" w:eastAsia="Times New Roman" w:hAnsi="Times New Roman"/>
          <w:noProof/>
          <w:sz w:val="24"/>
          <w:szCs w:val="24"/>
          <w:lang w:eastAsia="fr-FR"/>
        </w:rPr>
        <w:drawing>
          <wp:inline distT="0" distB="0" distL="0" distR="0" wp14:anchorId="52037896" wp14:editId="1D331E68">
            <wp:extent cx="6833870" cy="3181350"/>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33870" cy="3181350"/>
                    </a:xfrm>
                    <a:prstGeom prst="rect">
                      <a:avLst/>
                    </a:prstGeom>
                  </pic:spPr>
                </pic:pic>
              </a:graphicData>
            </a:graphic>
          </wp:inline>
        </w:drawing>
      </w:r>
    </w:p>
    <w:p w14:paraId="3691E6AC" w14:textId="77777777" w:rsidR="00FF1954" w:rsidRDefault="00FF1954" w:rsidP="00FE368A">
      <w:pPr>
        <w:shd w:val="clear" w:color="auto" w:fill="FFFFFF"/>
        <w:jc w:val="both"/>
        <w:textAlignment w:val="baseline"/>
        <w:rPr>
          <w:rFonts w:ascii="Times New Roman" w:eastAsia="Times New Roman" w:hAnsi="Times New Roman"/>
          <w:sz w:val="24"/>
          <w:szCs w:val="24"/>
          <w:lang w:eastAsia="fr-FR"/>
        </w:rPr>
      </w:pPr>
    </w:p>
    <w:p w14:paraId="6FDFC3B6" w14:textId="515BA26C" w:rsidR="009B0CE8" w:rsidRPr="004A55C0" w:rsidRDefault="004A55C0" w:rsidP="004A55C0">
      <w:pPr>
        <w:shd w:val="clear" w:color="auto" w:fill="FFFFFF"/>
        <w:ind w:left="360"/>
        <w:jc w:val="both"/>
        <w:textAlignment w:val="baseline"/>
        <w:rPr>
          <w:rFonts w:ascii="Times New Roman" w:eastAsia="Times New Roman" w:hAnsi="Times New Roman"/>
          <w:sz w:val="24"/>
          <w:szCs w:val="24"/>
          <w:lang w:eastAsia="fr-FR"/>
        </w:rPr>
      </w:pPr>
      <w:r>
        <w:t>* AMAP : Association pour le maintien d'une agriculture paysanne ou une association pour le maintien d'une agriculture de proximité</w:t>
      </w:r>
    </w:p>
    <w:p w14:paraId="643A2F4D" w14:textId="119E877C" w:rsidR="00FE368A" w:rsidRPr="00FE368A" w:rsidRDefault="00FE368A" w:rsidP="007A7DFF">
      <w:pPr>
        <w:pStyle w:val="Titre2"/>
        <w:numPr>
          <w:ilvl w:val="0"/>
          <w:numId w:val="5"/>
        </w:numPr>
        <w:rPr>
          <w:rFonts w:eastAsia="Times New Roman"/>
          <w:lang w:eastAsia="fr-FR"/>
        </w:rPr>
      </w:pPr>
      <w:r>
        <w:rPr>
          <w:rFonts w:eastAsia="Times New Roman"/>
          <w:lang w:eastAsia="fr-FR"/>
        </w:rPr>
        <w:t>L</w:t>
      </w:r>
      <w:r w:rsidRPr="00FE368A">
        <w:rPr>
          <w:rFonts w:eastAsia="Times New Roman"/>
          <w:lang w:eastAsia="fr-FR"/>
        </w:rPr>
        <w:t>es déterminants de l’engagement politique</w:t>
      </w:r>
    </w:p>
    <w:p w14:paraId="27359383" w14:textId="77777777" w:rsidR="00FE368A" w:rsidRPr="00FE368A" w:rsidRDefault="00FE368A" w:rsidP="00FE368A">
      <w:pPr>
        <w:shd w:val="clear" w:color="auto" w:fill="FFFFFF"/>
        <w:jc w:val="both"/>
        <w:textAlignment w:val="baseline"/>
        <w:rPr>
          <w:rFonts w:ascii="Times New Roman" w:eastAsia="Times New Roman" w:hAnsi="Times New Roman"/>
          <w:sz w:val="24"/>
          <w:szCs w:val="24"/>
          <w:lang w:eastAsia="fr-FR"/>
        </w:rPr>
      </w:pPr>
    </w:p>
    <w:p w14:paraId="4D68C9B4" w14:textId="3529EF73" w:rsidR="00FE368A" w:rsidRPr="00FE368A" w:rsidRDefault="00FE368A" w:rsidP="007A7DFF">
      <w:pPr>
        <w:pStyle w:val="Titre3"/>
        <w:numPr>
          <w:ilvl w:val="0"/>
          <w:numId w:val="6"/>
        </w:numPr>
        <w:rPr>
          <w:lang w:eastAsia="fr-FR"/>
        </w:rPr>
      </w:pPr>
      <w:r>
        <w:rPr>
          <w:lang w:eastAsia="fr-FR"/>
        </w:rPr>
        <w:t>L</w:t>
      </w:r>
      <w:r w:rsidRPr="00FE368A">
        <w:rPr>
          <w:lang w:eastAsia="fr-FR"/>
        </w:rPr>
        <w:t xml:space="preserve">es </w:t>
      </w:r>
      <w:r w:rsidR="00365261">
        <w:rPr>
          <w:lang w:eastAsia="fr-FR"/>
        </w:rPr>
        <w:t>déterminants contextuels</w:t>
      </w:r>
    </w:p>
    <w:p w14:paraId="7BA70B52" w14:textId="06C80C1F" w:rsidR="00FE368A" w:rsidRDefault="00365261" w:rsidP="007A7DFF">
      <w:pPr>
        <w:pStyle w:val="Titre4"/>
        <w:numPr>
          <w:ilvl w:val="0"/>
          <w:numId w:val="7"/>
        </w:numPr>
        <w:rPr>
          <w:lang w:eastAsia="fr-FR"/>
        </w:rPr>
      </w:pPr>
      <w:r>
        <w:rPr>
          <w:lang w:eastAsia="fr-FR"/>
        </w:rPr>
        <w:t>Le paradoxe de l’action collective</w:t>
      </w:r>
    </w:p>
    <w:p w14:paraId="4385AAFF" w14:textId="77777777" w:rsidR="00365261" w:rsidRPr="00365261" w:rsidRDefault="00365261" w:rsidP="00365261">
      <w:pPr>
        <w:rPr>
          <w:lang w:eastAsia="fr-FR"/>
        </w:rPr>
      </w:pPr>
    </w:p>
    <w:p w14:paraId="4F79CCE2" w14:textId="77777777" w:rsidR="00FE368A" w:rsidRPr="00B811C2" w:rsidRDefault="00FE368A" w:rsidP="00FE368A">
      <w:pPr>
        <w:shd w:val="clear" w:color="auto" w:fill="FFFFFF"/>
        <w:jc w:val="both"/>
        <w:textAlignment w:val="baseline"/>
        <w:rPr>
          <w:rFonts w:ascii="Bembo" w:eastAsia="Times New Roman" w:hAnsi="Bembo"/>
          <w:sz w:val="24"/>
          <w:szCs w:val="24"/>
          <w:lang w:eastAsia="fr-FR"/>
        </w:rPr>
      </w:pPr>
      <w:r w:rsidRPr="00B811C2">
        <w:rPr>
          <w:rFonts w:ascii="Bembo" w:eastAsia="Times New Roman" w:hAnsi="Bembo"/>
          <w:sz w:val="24"/>
          <w:szCs w:val="24"/>
          <w:lang w:eastAsia="fr-FR"/>
        </w:rPr>
        <w:t>Même lorsqu’un groupe a collectivement intérêt à se mobiliser, chacun a rationnellement intérêt à laisser faire les autres pour bénéficier des avantages sans subir les coûts de l’action (par exemple, le coût d’une grève c’est de ne pas être payé)</w:t>
      </w:r>
    </w:p>
    <w:p w14:paraId="0EB5DD76" w14:textId="77777777" w:rsidR="00FE368A" w:rsidRPr="00B811C2" w:rsidRDefault="00FE368A" w:rsidP="00FE368A">
      <w:pPr>
        <w:shd w:val="clear" w:color="auto" w:fill="FFFFFF"/>
        <w:jc w:val="both"/>
        <w:textAlignment w:val="baseline"/>
        <w:rPr>
          <w:rFonts w:ascii="Bembo" w:eastAsia="Times New Roman" w:hAnsi="Bembo"/>
          <w:sz w:val="24"/>
          <w:szCs w:val="24"/>
          <w:lang w:eastAsia="fr-FR"/>
        </w:rPr>
      </w:pPr>
    </w:p>
    <w:p w14:paraId="71FDA5CC" w14:textId="77777777" w:rsidR="00FE368A" w:rsidRPr="00B811C2" w:rsidRDefault="00FE368A" w:rsidP="00FE368A">
      <w:pPr>
        <w:shd w:val="clear" w:color="auto" w:fill="FFFFFF"/>
        <w:jc w:val="both"/>
        <w:textAlignment w:val="baseline"/>
        <w:rPr>
          <w:rFonts w:ascii="Bembo" w:eastAsia="Times New Roman" w:hAnsi="Bembo"/>
          <w:sz w:val="24"/>
          <w:szCs w:val="24"/>
          <w:lang w:eastAsia="fr-FR"/>
        </w:rPr>
      </w:pPr>
      <w:r w:rsidRPr="00B811C2">
        <w:rPr>
          <w:rFonts w:ascii="Bembo" w:eastAsia="Times New Roman" w:hAnsi="Bembo"/>
          <w:sz w:val="24"/>
          <w:szCs w:val="24"/>
          <w:lang w:eastAsia="fr-FR"/>
        </w:rPr>
        <w:t>Ce paradoxe de l’action collective (OLSON) se traduit par la présence de passager clandestin.</w:t>
      </w:r>
    </w:p>
    <w:p w14:paraId="2ACE6A36" w14:textId="77777777" w:rsidR="00FE368A" w:rsidRPr="00B811C2" w:rsidRDefault="00FE368A" w:rsidP="00FE368A">
      <w:pPr>
        <w:shd w:val="clear" w:color="auto" w:fill="FFFFFF"/>
        <w:jc w:val="both"/>
        <w:textAlignment w:val="baseline"/>
        <w:rPr>
          <w:rFonts w:ascii="Bembo" w:eastAsia="Times New Roman" w:hAnsi="Bembo"/>
          <w:sz w:val="24"/>
          <w:szCs w:val="24"/>
          <w:lang w:eastAsia="fr-FR"/>
        </w:rPr>
      </w:pPr>
    </w:p>
    <w:p w14:paraId="4BCD710F" w14:textId="77777777" w:rsidR="00FE368A" w:rsidRPr="00B811C2" w:rsidRDefault="00FE368A" w:rsidP="00FE368A">
      <w:pPr>
        <w:shd w:val="clear" w:color="auto" w:fill="FFFFFF"/>
        <w:jc w:val="both"/>
        <w:textAlignment w:val="baseline"/>
        <w:rPr>
          <w:rFonts w:ascii="Bembo" w:eastAsia="Times New Roman" w:hAnsi="Bembo"/>
          <w:sz w:val="24"/>
          <w:szCs w:val="24"/>
          <w:lang w:eastAsia="fr-FR"/>
        </w:rPr>
      </w:pPr>
      <w:r w:rsidRPr="00B811C2">
        <w:rPr>
          <w:rFonts w:ascii="Bembo" w:eastAsia="Times New Roman" w:hAnsi="Bembo"/>
          <w:sz w:val="24"/>
          <w:szCs w:val="24"/>
          <w:lang w:eastAsia="fr-FR"/>
        </w:rPr>
        <w:t>C’est un paradoxe car si chaque individu est « rationnel » individuellement alors le groupe en devient irrationnel puisque n’agit pas.</w:t>
      </w:r>
    </w:p>
    <w:p w14:paraId="23772551" w14:textId="77777777" w:rsidR="00FE368A" w:rsidRPr="00FE368A" w:rsidRDefault="00FE368A" w:rsidP="00FE368A">
      <w:pPr>
        <w:shd w:val="clear" w:color="auto" w:fill="FFFFFF"/>
        <w:jc w:val="both"/>
        <w:textAlignment w:val="baseline"/>
        <w:rPr>
          <w:rFonts w:ascii="Times New Roman" w:eastAsia="Times New Roman" w:hAnsi="Times New Roman"/>
          <w:sz w:val="24"/>
          <w:szCs w:val="24"/>
          <w:lang w:eastAsia="fr-FR"/>
        </w:rPr>
      </w:pPr>
    </w:p>
    <w:p w14:paraId="5C558D1F" w14:textId="0D273B43" w:rsidR="00AD6822" w:rsidRDefault="00AD6822" w:rsidP="00FE368A">
      <w:pPr>
        <w:shd w:val="clear" w:color="auto" w:fill="FFFFFF"/>
        <w:jc w:val="both"/>
        <w:textAlignment w:val="baseline"/>
        <w:rPr>
          <w:rFonts w:ascii="Bembo" w:eastAsia="Times New Roman" w:hAnsi="Bembo"/>
          <w:sz w:val="24"/>
          <w:szCs w:val="24"/>
          <w:lang w:eastAsia="fr-FR"/>
        </w:rPr>
      </w:pPr>
    </w:p>
    <w:p w14:paraId="644B51F6" w14:textId="746257B5" w:rsidR="00AD6822" w:rsidRDefault="00AD6822" w:rsidP="00984127">
      <w:pPr>
        <w:pStyle w:val="Titre5"/>
        <w:rPr>
          <w:lang w:eastAsia="fr-FR"/>
        </w:rPr>
      </w:pPr>
      <w:r>
        <w:rPr>
          <w:lang w:eastAsia="fr-FR"/>
        </w:rPr>
        <w:lastRenderedPageBreak/>
        <w:t xml:space="preserve">Document </w:t>
      </w:r>
      <w:r w:rsidR="005521DC">
        <w:rPr>
          <w:lang w:eastAsia="fr-FR"/>
        </w:rPr>
        <w:t xml:space="preserve">5 </w:t>
      </w:r>
      <w:r w:rsidR="00984127">
        <w:rPr>
          <w:lang w:eastAsia="fr-FR"/>
        </w:rPr>
        <w:t>– Un exemple de paradoxe de l’action collective</w:t>
      </w:r>
    </w:p>
    <w:p w14:paraId="0D176752" w14:textId="6A34B22E" w:rsidR="00FE368A" w:rsidRDefault="00AD6822" w:rsidP="00C93D98">
      <w:pPr>
        <w:shd w:val="clear" w:color="auto" w:fill="FFFFFF"/>
        <w:jc w:val="center"/>
        <w:textAlignment w:val="baseline"/>
        <w:rPr>
          <w:rFonts w:ascii="Bembo" w:eastAsia="Times New Roman" w:hAnsi="Bembo"/>
          <w:sz w:val="24"/>
          <w:szCs w:val="24"/>
          <w:lang w:eastAsia="fr-FR"/>
        </w:rPr>
      </w:pPr>
      <w:r w:rsidRPr="00AD6822">
        <w:rPr>
          <w:rFonts w:ascii="Bembo" w:eastAsia="Times New Roman" w:hAnsi="Bembo"/>
          <w:noProof/>
          <w:sz w:val="24"/>
          <w:szCs w:val="24"/>
          <w:lang w:eastAsia="fr-FR"/>
        </w:rPr>
        <w:drawing>
          <wp:inline distT="0" distB="0" distL="0" distR="0" wp14:anchorId="66CFC1BF" wp14:editId="41333917">
            <wp:extent cx="5023485" cy="2302011"/>
            <wp:effectExtent l="57150" t="0" r="62865" b="1174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7082" cy="2303659"/>
                    </a:xfrm>
                    <a:prstGeom prst="rect">
                      <a:avLst/>
                    </a:prstGeom>
                    <a:effectLst>
                      <a:outerShdw blurRad="50800" dist="50800" dir="5400000" algn="ctr" rotWithShape="0">
                        <a:schemeClr val="tx2"/>
                      </a:outerShdw>
                    </a:effectLst>
                  </pic:spPr>
                </pic:pic>
              </a:graphicData>
            </a:graphic>
          </wp:inline>
        </w:drawing>
      </w:r>
    </w:p>
    <w:p w14:paraId="02A4733B" w14:textId="79E5586D" w:rsidR="00984127" w:rsidRDefault="00984127" w:rsidP="00FE368A">
      <w:pPr>
        <w:shd w:val="clear" w:color="auto" w:fill="FFFFFF"/>
        <w:jc w:val="both"/>
        <w:textAlignment w:val="baseline"/>
        <w:rPr>
          <w:rFonts w:ascii="Bembo" w:eastAsia="Times New Roman" w:hAnsi="Bembo"/>
          <w:sz w:val="24"/>
          <w:szCs w:val="24"/>
          <w:lang w:eastAsia="fr-FR"/>
        </w:rPr>
      </w:pPr>
    </w:p>
    <w:p w14:paraId="7C1FF54D" w14:textId="77777777" w:rsidR="00984127" w:rsidRDefault="00984127" w:rsidP="00984127">
      <w:pPr>
        <w:shd w:val="clear" w:color="auto" w:fill="FFFFFF"/>
        <w:jc w:val="both"/>
        <w:textAlignment w:val="baseline"/>
        <w:rPr>
          <w:rFonts w:ascii="Bembo" w:eastAsia="Times New Roman" w:hAnsi="Bembo"/>
          <w:sz w:val="24"/>
          <w:szCs w:val="24"/>
          <w:lang w:eastAsia="fr-FR"/>
        </w:rPr>
      </w:pPr>
      <w:r w:rsidRPr="00B811C2">
        <w:rPr>
          <w:rFonts w:ascii="Bembo" w:eastAsia="Times New Roman" w:hAnsi="Bembo"/>
          <w:sz w:val="24"/>
          <w:szCs w:val="24"/>
          <w:lang w:eastAsia="fr-FR"/>
        </w:rPr>
        <w:t>Malgré ce paradoxe, on constate tout de même des facteurs favorables à la mobilisation</w:t>
      </w:r>
    </w:p>
    <w:p w14:paraId="6E7E3E11" w14:textId="77777777" w:rsidR="00984127" w:rsidRPr="00B811C2" w:rsidRDefault="00984127" w:rsidP="00FE368A">
      <w:pPr>
        <w:shd w:val="clear" w:color="auto" w:fill="FFFFFF"/>
        <w:jc w:val="both"/>
        <w:textAlignment w:val="baseline"/>
        <w:rPr>
          <w:rFonts w:ascii="Bembo" w:eastAsia="Times New Roman" w:hAnsi="Bembo"/>
          <w:sz w:val="24"/>
          <w:szCs w:val="24"/>
          <w:lang w:eastAsia="fr-FR"/>
        </w:rPr>
      </w:pPr>
    </w:p>
    <w:p w14:paraId="55E359E1" w14:textId="2F0EA1B9" w:rsidR="00FE368A" w:rsidRDefault="00FE368A" w:rsidP="00FE368A">
      <w:pPr>
        <w:shd w:val="clear" w:color="auto" w:fill="FFFFFF"/>
        <w:jc w:val="both"/>
        <w:textAlignment w:val="baseline"/>
        <w:rPr>
          <w:rFonts w:ascii="Bembo" w:eastAsia="Times New Roman" w:hAnsi="Bembo"/>
          <w:sz w:val="24"/>
          <w:szCs w:val="24"/>
          <w:lang w:eastAsia="fr-FR"/>
        </w:rPr>
      </w:pPr>
      <w:r w:rsidRPr="00B811C2">
        <w:rPr>
          <w:rFonts w:ascii="Bembo" w:eastAsia="Times New Roman" w:hAnsi="Bembo"/>
          <w:sz w:val="24"/>
          <w:szCs w:val="24"/>
          <w:lang w:eastAsia="fr-FR"/>
        </w:rPr>
        <w:t xml:space="preserve">- </w:t>
      </w:r>
      <w:r w:rsidRPr="00365261">
        <w:rPr>
          <w:rFonts w:ascii="Bembo" w:eastAsia="Times New Roman" w:hAnsi="Bembo"/>
          <w:b/>
          <w:bCs/>
          <w:color w:val="D34817" w:themeColor="accent1"/>
          <w:sz w:val="28"/>
          <w:szCs w:val="28"/>
          <w:lang w:eastAsia="fr-FR"/>
        </w:rPr>
        <w:t>Les incitations sélectives</w:t>
      </w:r>
      <w:r w:rsidRPr="00365261">
        <w:rPr>
          <w:rFonts w:ascii="Bembo" w:eastAsia="Times New Roman" w:hAnsi="Bembo"/>
          <w:color w:val="D34817" w:themeColor="accent1"/>
          <w:sz w:val="28"/>
          <w:szCs w:val="28"/>
          <w:lang w:eastAsia="fr-FR"/>
        </w:rPr>
        <w:t xml:space="preserve"> </w:t>
      </w:r>
      <w:r w:rsidRPr="00B811C2">
        <w:rPr>
          <w:rFonts w:ascii="Bembo" w:eastAsia="Times New Roman" w:hAnsi="Bembo"/>
          <w:sz w:val="24"/>
          <w:szCs w:val="24"/>
          <w:lang w:eastAsia="fr-FR"/>
        </w:rPr>
        <w:t>: elles peuvent être positives c’est à dire des avantages accordés aux membres de l'organisation qui mobilise, ou négatives lorsqu’il s’agit au contraire de sanctionner les individus qui ne se mobilisent pas.</w:t>
      </w:r>
    </w:p>
    <w:p w14:paraId="5F5F0435" w14:textId="5B314277" w:rsidR="00FF1954" w:rsidRDefault="00FF1954" w:rsidP="00FE368A">
      <w:pPr>
        <w:shd w:val="clear" w:color="auto" w:fill="FFFFFF"/>
        <w:jc w:val="both"/>
        <w:textAlignment w:val="baseline"/>
        <w:rPr>
          <w:rFonts w:ascii="Bembo" w:eastAsia="Times New Roman" w:hAnsi="Bembo"/>
          <w:sz w:val="24"/>
          <w:szCs w:val="24"/>
          <w:lang w:eastAsia="fr-FR"/>
        </w:rPr>
      </w:pPr>
    </w:p>
    <w:p w14:paraId="0BCFA793" w14:textId="5231D65A" w:rsidR="00FF1954" w:rsidRPr="00B811C2" w:rsidRDefault="00FF1954" w:rsidP="00FF1954">
      <w:pPr>
        <w:pStyle w:val="Titre5"/>
        <w:rPr>
          <w:lang w:eastAsia="fr-FR"/>
        </w:rPr>
      </w:pPr>
      <w:r>
        <w:rPr>
          <w:lang w:eastAsia="fr-FR"/>
        </w:rPr>
        <w:t xml:space="preserve">Document </w:t>
      </w:r>
      <w:r w:rsidR="005521DC">
        <w:rPr>
          <w:lang w:eastAsia="fr-FR"/>
        </w:rPr>
        <w:t xml:space="preserve">6 </w:t>
      </w:r>
      <w:r>
        <w:rPr>
          <w:lang w:eastAsia="fr-FR"/>
        </w:rPr>
        <w:t>– Des incitations sélectives qui poussent à se mobiliser</w:t>
      </w:r>
    </w:p>
    <w:p w14:paraId="0DFBE335" w14:textId="10DB2245" w:rsidR="00FE368A" w:rsidRDefault="004A55C0" w:rsidP="00211D00">
      <w:pPr>
        <w:shd w:val="clear" w:color="auto" w:fill="FFFFFF"/>
        <w:jc w:val="center"/>
        <w:textAlignment w:val="baseline"/>
        <w:rPr>
          <w:rFonts w:ascii="Bembo" w:eastAsia="Times New Roman" w:hAnsi="Bembo"/>
          <w:sz w:val="24"/>
          <w:szCs w:val="24"/>
          <w:lang w:eastAsia="fr-FR"/>
        </w:rPr>
      </w:pPr>
      <w:r w:rsidRPr="004A55C0">
        <w:rPr>
          <w:rFonts w:ascii="Bembo" w:eastAsia="Times New Roman" w:hAnsi="Bembo"/>
          <w:noProof/>
          <w:sz w:val="24"/>
          <w:szCs w:val="24"/>
          <w:lang w:eastAsia="fr-FR"/>
        </w:rPr>
        <w:drawing>
          <wp:inline distT="0" distB="0" distL="0" distR="0" wp14:anchorId="409DD5B8" wp14:editId="0F51A285">
            <wp:extent cx="5734050" cy="3540653"/>
            <wp:effectExtent l="57150" t="0" r="57150" b="1174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3201" cy="3546304"/>
                    </a:xfrm>
                    <a:prstGeom prst="rect">
                      <a:avLst/>
                    </a:prstGeom>
                    <a:effectLst>
                      <a:outerShdw blurRad="50800" dist="50800" dir="5400000" algn="ctr" rotWithShape="0">
                        <a:schemeClr val="accent5"/>
                      </a:outerShdw>
                    </a:effectLst>
                  </pic:spPr>
                </pic:pic>
              </a:graphicData>
            </a:graphic>
          </wp:inline>
        </w:drawing>
      </w:r>
    </w:p>
    <w:p w14:paraId="4C6C4108" w14:textId="7F23E479" w:rsidR="00FF1954" w:rsidRDefault="00FF1954" w:rsidP="007A7DFF">
      <w:pPr>
        <w:pStyle w:val="Questions"/>
        <w:numPr>
          <w:ilvl w:val="0"/>
          <w:numId w:val="8"/>
        </w:numPr>
      </w:pPr>
      <w:r>
        <w:t>Pourquoi les groupes mobilisés doivent-ils garantir des incitations sélectives à ceux qui s’engagent dans une action ?</w:t>
      </w:r>
    </w:p>
    <w:p w14:paraId="7EE686C3" w14:textId="232A2D6C" w:rsidR="00FF1954" w:rsidRDefault="00FF1954" w:rsidP="007A7DFF">
      <w:pPr>
        <w:pStyle w:val="Questions"/>
        <w:numPr>
          <w:ilvl w:val="0"/>
          <w:numId w:val="8"/>
        </w:numPr>
      </w:pPr>
      <w:r>
        <w:t>Pourquoi la mobilisation est-elle plus difficile dans un grand groupe que dans un petit groupe (d’après Olson) ?</w:t>
      </w:r>
    </w:p>
    <w:p w14:paraId="2186464C" w14:textId="019C5AAC" w:rsidR="00FF1954" w:rsidRDefault="00FF1954" w:rsidP="007A7DFF">
      <w:pPr>
        <w:pStyle w:val="Questions"/>
        <w:numPr>
          <w:ilvl w:val="0"/>
          <w:numId w:val="8"/>
        </w:numPr>
      </w:pPr>
      <w:r>
        <w:t>Pourquoi cette analyse reposant sur les incitations sélectives s’applique-t-elle mal pour ceux qui défendent des causes universelles ?</w:t>
      </w:r>
    </w:p>
    <w:p w14:paraId="1A2546F2" w14:textId="77777777" w:rsidR="00FF1954" w:rsidRPr="00B811C2" w:rsidRDefault="00FF1954" w:rsidP="00FE368A">
      <w:pPr>
        <w:shd w:val="clear" w:color="auto" w:fill="FFFFFF"/>
        <w:jc w:val="both"/>
        <w:textAlignment w:val="baseline"/>
        <w:rPr>
          <w:rFonts w:ascii="Bembo" w:eastAsia="Times New Roman" w:hAnsi="Bembo"/>
          <w:sz w:val="24"/>
          <w:szCs w:val="24"/>
          <w:lang w:eastAsia="fr-FR"/>
        </w:rPr>
      </w:pPr>
    </w:p>
    <w:p w14:paraId="13483343" w14:textId="55179E62" w:rsidR="00FE368A" w:rsidRDefault="00FE368A" w:rsidP="00FE368A">
      <w:pPr>
        <w:shd w:val="clear" w:color="auto" w:fill="FFFFFF"/>
        <w:jc w:val="both"/>
        <w:textAlignment w:val="baseline"/>
        <w:rPr>
          <w:rFonts w:ascii="Bembo" w:eastAsia="Times New Roman" w:hAnsi="Bembo"/>
          <w:sz w:val="24"/>
          <w:szCs w:val="24"/>
          <w:lang w:eastAsia="fr-FR"/>
        </w:rPr>
      </w:pPr>
      <w:r w:rsidRPr="00B811C2">
        <w:rPr>
          <w:rFonts w:ascii="Bembo" w:eastAsia="Times New Roman" w:hAnsi="Bembo"/>
          <w:sz w:val="24"/>
          <w:szCs w:val="24"/>
          <w:lang w:eastAsia="fr-FR"/>
        </w:rPr>
        <w:lastRenderedPageBreak/>
        <w:t xml:space="preserve">- </w:t>
      </w:r>
      <w:r w:rsidRPr="00365261">
        <w:rPr>
          <w:rFonts w:ascii="Bembo" w:eastAsia="Times New Roman" w:hAnsi="Bembo"/>
          <w:b/>
          <w:bCs/>
          <w:color w:val="D34817" w:themeColor="accent1"/>
          <w:sz w:val="28"/>
          <w:szCs w:val="28"/>
          <w:lang w:eastAsia="fr-FR"/>
        </w:rPr>
        <w:t>Les rétributions symboliques</w:t>
      </w:r>
      <w:r w:rsidRPr="00211D00">
        <w:rPr>
          <w:rFonts w:ascii="Bembo" w:eastAsia="Times New Roman" w:hAnsi="Bembo"/>
          <w:color w:val="D34817" w:themeColor="accent1"/>
          <w:sz w:val="24"/>
          <w:szCs w:val="24"/>
          <w:lang w:eastAsia="fr-FR"/>
        </w:rPr>
        <w:t xml:space="preserve"> </w:t>
      </w:r>
      <w:r w:rsidRPr="00B811C2">
        <w:rPr>
          <w:rFonts w:ascii="Bembo" w:eastAsia="Times New Roman" w:hAnsi="Bembo"/>
          <w:sz w:val="24"/>
          <w:szCs w:val="24"/>
          <w:lang w:eastAsia="fr-FR"/>
        </w:rPr>
        <w:t>: l’engagement peut aussi relever de dimensions plus « psychologiques » comme le sentiment d’utilité, les liens amicaux ou affectifs, la mise en valeur de soi …</w:t>
      </w:r>
    </w:p>
    <w:p w14:paraId="0623F18B" w14:textId="2BF6101A" w:rsidR="00AD6822" w:rsidRDefault="00AD6822" w:rsidP="00FE368A">
      <w:pPr>
        <w:shd w:val="clear" w:color="auto" w:fill="FFFFFF"/>
        <w:jc w:val="both"/>
        <w:textAlignment w:val="baseline"/>
        <w:rPr>
          <w:rFonts w:ascii="Bembo" w:eastAsia="Times New Roman" w:hAnsi="Bembo"/>
          <w:sz w:val="24"/>
          <w:szCs w:val="24"/>
          <w:lang w:eastAsia="fr-FR"/>
        </w:rPr>
      </w:pPr>
    </w:p>
    <w:p w14:paraId="19D48E8A" w14:textId="5D923B0A" w:rsidR="00AD6822" w:rsidRPr="00B811C2" w:rsidRDefault="00AD6822" w:rsidP="00AD6822">
      <w:pPr>
        <w:pStyle w:val="Titre5"/>
        <w:rPr>
          <w:lang w:eastAsia="fr-FR"/>
        </w:rPr>
      </w:pPr>
      <w:r>
        <w:rPr>
          <w:lang w:eastAsia="fr-FR"/>
        </w:rPr>
        <w:t xml:space="preserve">Document </w:t>
      </w:r>
      <w:r w:rsidR="005521DC">
        <w:rPr>
          <w:lang w:eastAsia="fr-FR"/>
        </w:rPr>
        <w:t xml:space="preserve">7 </w:t>
      </w:r>
      <w:r w:rsidR="00F876A5">
        <w:rPr>
          <w:lang w:eastAsia="fr-FR"/>
        </w:rPr>
        <w:t>– Témoignage d’une gilet jaune recueilli par Florence Aubenas</w:t>
      </w:r>
    </w:p>
    <w:p w14:paraId="53E33DFF" w14:textId="6491F085" w:rsidR="00FE368A" w:rsidRDefault="00211D00" w:rsidP="00211D00">
      <w:pPr>
        <w:shd w:val="clear" w:color="auto" w:fill="FFFFFF"/>
        <w:jc w:val="center"/>
        <w:textAlignment w:val="baseline"/>
        <w:rPr>
          <w:rFonts w:ascii="Bembo" w:eastAsia="Times New Roman" w:hAnsi="Bembo"/>
          <w:sz w:val="24"/>
          <w:szCs w:val="24"/>
          <w:lang w:eastAsia="fr-FR"/>
        </w:rPr>
      </w:pPr>
      <w:r w:rsidRPr="00211D00">
        <w:rPr>
          <w:rFonts w:ascii="Bembo" w:eastAsia="Times New Roman" w:hAnsi="Bembo"/>
          <w:noProof/>
          <w:sz w:val="24"/>
          <w:szCs w:val="24"/>
          <w:lang w:eastAsia="fr-FR"/>
        </w:rPr>
        <w:drawing>
          <wp:inline distT="0" distB="0" distL="0" distR="0" wp14:anchorId="3D513AEC" wp14:editId="4D6631D1">
            <wp:extent cx="3421380" cy="4657267"/>
            <wp:effectExtent l="57150" t="0" r="64770" b="1054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4526" cy="4661549"/>
                    </a:xfrm>
                    <a:prstGeom prst="rect">
                      <a:avLst/>
                    </a:prstGeom>
                    <a:effectLst>
                      <a:outerShdw blurRad="50800" dist="50800" dir="5400000" algn="ctr" rotWithShape="0">
                        <a:schemeClr val="accent3"/>
                      </a:outerShdw>
                    </a:effectLst>
                  </pic:spPr>
                </pic:pic>
              </a:graphicData>
            </a:graphic>
          </wp:inline>
        </w:drawing>
      </w:r>
    </w:p>
    <w:p w14:paraId="4DC5171A" w14:textId="29AC86C7" w:rsidR="00211D00" w:rsidRDefault="00D55AF0" w:rsidP="00C93D98">
      <w:pPr>
        <w:pStyle w:val="Questions"/>
        <w:ind w:left="567"/>
      </w:pPr>
      <w:r>
        <w:t>1. Quelles sont les différentes formes de rétributions symboliques que peuvent recevoir les militants pour leur engagement ?</w:t>
      </w:r>
    </w:p>
    <w:p w14:paraId="5ABB478C" w14:textId="0F57C503" w:rsidR="00D55AF0" w:rsidRDefault="00F876A5" w:rsidP="00C93D98">
      <w:pPr>
        <w:pStyle w:val="Questions"/>
        <w:ind w:left="567"/>
      </w:pPr>
      <w:r>
        <w:t xml:space="preserve">2. </w:t>
      </w:r>
      <w:r w:rsidR="00D55AF0">
        <w:t>Qu’est-ce qui distingue ces rétributions des incitations sélectives identifiées par Olson ?</w:t>
      </w:r>
    </w:p>
    <w:p w14:paraId="352DAB94" w14:textId="341C1C0A" w:rsidR="00F876A5" w:rsidRDefault="00F876A5" w:rsidP="00F876A5">
      <w:pPr>
        <w:pStyle w:val="Questions"/>
      </w:pPr>
    </w:p>
    <w:p w14:paraId="356C8C37" w14:textId="054C0037" w:rsidR="00F876A5" w:rsidRPr="00F876A5" w:rsidRDefault="00F876A5" w:rsidP="00F876A5">
      <w:pPr>
        <w:pStyle w:val="Titre5"/>
      </w:pPr>
      <w:bookmarkStart w:id="5" w:name="_Hlk62581611"/>
      <w:r w:rsidRPr="00F876A5">
        <w:t xml:space="preserve">Document </w:t>
      </w:r>
      <w:r w:rsidR="005521DC">
        <w:t xml:space="preserve">8 </w:t>
      </w:r>
      <w:r w:rsidRPr="00F876A5">
        <w:t xml:space="preserve">- </w:t>
      </w:r>
      <w:hyperlink r:id="rId16" w:history="1">
        <w:r w:rsidRPr="00F876A5">
          <w:rPr>
            <w:rStyle w:val="Lienhypertexte"/>
            <w:color w:val="8B7B57" w:themeColor="background2" w:themeShade="80"/>
            <w:u w:val="none"/>
          </w:rPr>
          <w:t xml:space="preserve">Il était une fois les gilets </w:t>
        </w:r>
        <w:proofErr w:type="spellStart"/>
        <w:r w:rsidRPr="00F876A5">
          <w:rPr>
            <w:rStyle w:val="Lienhypertexte"/>
            <w:color w:val="8B7B57" w:themeColor="background2" w:themeShade="80"/>
            <w:u w:val="none"/>
          </w:rPr>
          <w:t>jaunes_France</w:t>
        </w:r>
        <w:proofErr w:type="spellEnd"/>
        <w:r w:rsidRPr="00F876A5">
          <w:rPr>
            <w:rStyle w:val="Lienhypertexte"/>
            <w:color w:val="8B7B57" w:themeColor="background2" w:themeShade="80"/>
            <w:u w:val="none"/>
          </w:rPr>
          <w:t xml:space="preserve"> Culture_15/12/2018</w:t>
        </w:r>
      </w:hyperlink>
    </w:p>
    <w:bookmarkEnd w:id="5"/>
    <w:p w14:paraId="4C7EBDD8" w14:textId="77777777" w:rsidR="00F876A5" w:rsidRDefault="00F876A5" w:rsidP="00F876A5">
      <w:pPr>
        <w:pStyle w:val="Questions"/>
      </w:pPr>
    </w:p>
    <w:p w14:paraId="4FCE435E" w14:textId="67B006BC" w:rsidR="00FE368A" w:rsidRPr="00B811C2" w:rsidRDefault="00FE368A" w:rsidP="008670FB">
      <w:pPr>
        <w:rPr>
          <w:rFonts w:ascii="Bembo" w:eastAsia="Times New Roman" w:hAnsi="Bembo"/>
          <w:sz w:val="24"/>
          <w:szCs w:val="24"/>
          <w:lang w:eastAsia="fr-FR"/>
        </w:rPr>
      </w:pPr>
      <w:r w:rsidRPr="00B811C2">
        <w:rPr>
          <w:rFonts w:ascii="Bembo" w:eastAsia="Times New Roman" w:hAnsi="Bembo"/>
          <w:sz w:val="24"/>
          <w:szCs w:val="24"/>
          <w:lang w:eastAsia="fr-FR"/>
        </w:rPr>
        <w:t xml:space="preserve">- </w:t>
      </w:r>
      <w:r w:rsidRPr="00365261">
        <w:rPr>
          <w:rFonts w:ascii="Bembo" w:eastAsia="Times New Roman" w:hAnsi="Bembo"/>
          <w:b/>
          <w:bCs/>
          <w:color w:val="D34817" w:themeColor="accent1"/>
          <w:sz w:val="28"/>
          <w:szCs w:val="28"/>
          <w:lang w:eastAsia="fr-FR"/>
        </w:rPr>
        <w:t>La structure des opportunités politiques</w:t>
      </w:r>
      <w:r w:rsidRPr="00365261">
        <w:rPr>
          <w:rFonts w:ascii="Bembo" w:eastAsia="Times New Roman" w:hAnsi="Bembo"/>
          <w:sz w:val="28"/>
          <w:szCs w:val="28"/>
          <w:lang w:eastAsia="fr-FR"/>
        </w:rPr>
        <w:t xml:space="preserve"> </w:t>
      </w:r>
      <w:r w:rsidRPr="00B811C2">
        <w:rPr>
          <w:rFonts w:ascii="Bembo" w:eastAsia="Times New Roman" w:hAnsi="Bembo"/>
          <w:sz w:val="24"/>
          <w:szCs w:val="24"/>
          <w:lang w:eastAsia="fr-FR"/>
        </w:rPr>
        <w:t>: l’engagement et la protestation politique dépendent de l’environnement et des conditions politiques qui permettent à la mobilisation de se développer, à savoir :</w:t>
      </w:r>
    </w:p>
    <w:p w14:paraId="36FB3DEC" w14:textId="77777777" w:rsidR="00FE368A" w:rsidRPr="00B811C2" w:rsidRDefault="00FE368A" w:rsidP="00FE368A">
      <w:pPr>
        <w:shd w:val="clear" w:color="auto" w:fill="FFFFFF"/>
        <w:jc w:val="both"/>
        <w:textAlignment w:val="baseline"/>
        <w:rPr>
          <w:rFonts w:ascii="Bembo" w:eastAsia="Times New Roman" w:hAnsi="Bembo"/>
          <w:sz w:val="24"/>
          <w:szCs w:val="24"/>
          <w:lang w:eastAsia="fr-FR"/>
        </w:rPr>
      </w:pPr>
    </w:p>
    <w:p w14:paraId="5F83593B" w14:textId="4041413D" w:rsidR="00FE368A" w:rsidRPr="00211D00" w:rsidRDefault="00FE368A" w:rsidP="007A7DFF">
      <w:pPr>
        <w:pStyle w:val="Paragraphedeliste"/>
        <w:numPr>
          <w:ilvl w:val="0"/>
          <w:numId w:val="9"/>
        </w:numPr>
        <w:shd w:val="clear" w:color="auto" w:fill="FFFFFF"/>
        <w:jc w:val="both"/>
        <w:textAlignment w:val="baseline"/>
        <w:rPr>
          <w:rFonts w:ascii="Bembo" w:eastAsia="Times New Roman" w:hAnsi="Bembo"/>
          <w:sz w:val="24"/>
          <w:szCs w:val="24"/>
          <w:lang w:eastAsia="fr-FR"/>
        </w:rPr>
      </w:pPr>
      <w:r w:rsidRPr="00211D00">
        <w:rPr>
          <w:rFonts w:ascii="Bembo" w:eastAsia="Times New Roman" w:hAnsi="Bembo"/>
          <w:sz w:val="24"/>
          <w:szCs w:val="24"/>
          <w:lang w:eastAsia="fr-FR"/>
        </w:rPr>
        <w:t>le degr</w:t>
      </w:r>
      <w:r w:rsidRPr="00211D00">
        <w:rPr>
          <w:rFonts w:ascii="Bembo" w:eastAsia="Times New Roman" w:hAnsi="Bembo" w:cs="Bembo"/>
          <w:sz w:val="24"/>
          <w:szCs w:val="24"/>
          <w:lang w:eastAsia="fr-FR"/>
        </w:rPr>
        <w:t>é</w:t>
      </w:r>
      <w:r w:rsidRPr="00211D00">
        <w:rPr>
          <w:rFonts w:ascii="Bembo" w:eastAsia="Times New Roman" w:hAnsi="Bembo"/>
          <w:sz w:val="24"/>
          <w:szCs w:val="24"/>
          <w:lang w:eastAsia="fr-FR"/>
        </w:rPr>
        <w:t xml:space="preserve"> d</w:t>
      </w:r>
      <w:r w:rsidRPr="00211D00">
        <w:rPr>
          <w:rFonts w:ascii="Bembo" w:eastAsia="Times New Roman" w:hAnsi="Bembo" w:cs="Bembo"/>
          <w:sz w:val="24"/>
          <w:szCs w:val="24"/>
          <w:lang w:eastAsia="fr-FR"/>
        </w:rPr>
        <w:t>’</w:t>
      </w:r>
      <w:r w:rsidRPr="00211D00">
        <w:rPr>
          <w:rFonts w:ascii="Bembo" w:eastAsia="Times New Roman" w:hAnsi="Bembo"/>
          <w:sz w:val="24"/>
          <w:szCs w:val="24"/>
          <w:lang w:eastAsia="fr-FR"/>
        </w:rPr>
        <w:t>ouverture ou de fermeture des institutions politiques (c’est-à-dire leur caractère plus ou moins démocratique, et notamment l’existence d’un droit de vote ou de manifestation) ;</w:t>
      </w:r>
    </w:p>
    <w:p w14:paraId="4D0305BF" w14:textId="77777777" w:rsidR="00FE368A" w:rsidRPr="00B811C2" w:rsidRDefault="00FE368A" w:rsidP="00FE368A">
      <w:pPr>
        <w:shd w:val="clear" w:color="auto" w:fill="FFFFFF"/>
        <w:jc w:val="both"/>
        <w:textAlignment w:val="baseline"/>
        <w:rPr>
          <w:rFonts w:ascii="Bembo" w:eastAsia="Times New Roman" w:hAnsi="Bembo"/>
          <w:sz w:val="24"/>
          <w:szCs w:val="24"/>
          <w:lang w:eastAsia="fr-FR"/>
        </w:rPr>
      </w:pPr>
    </w:p>
    <w:p w14:paraId="08005E03" w14:textId="22708A11" w:rsidR="00FE368A" w:rsidRPr="00211D00" w:rsidRDefault="00FE368A" w:rsidP="007A7DFF">
      <w:pPr>
        <w:pStyle w:val="Paragraphedeliste"/>
        <w:numPr>
          <w:ilvl w:val="0"/>
          <w:numId w:val="9"/>
        </w:numPr>
        <w:shd w:val="clear" w:color="auto" w:fill="FFFFFF"/>
        <w:jc w:val="both"/>
        <w:textAlignment w:val="baseline"/>
        <w:rPr>
          <w:rFonts w:ascii="Bembo" w:eastAsia="Times New Roman" w:hAnsi="Bembo"/>
          <w:sz w:val="24"/>
          <w:szCs w:val="24"/>
          <w:lang w:eastAsia="fr-FR"/>
        </w:rPr>
      </w:pPr>
      <w:r w:rsidRPr="00211D00">
        <w:rPr>
          <w:rFonts w:ascii="Bembo" w:eastAsia="Times New Roman" w:hAnsi="Bembo"/>
          <w:sz w:val="24"/>
          <w:szCs w:val="24"/>
          <w:lang w:eastAsia="fr-FR"/>
        </w:rPr>
        <w:t>la stabilit</w:t>
      </w:r>
      <w:r w:rsidRPr="00211D00">
        <w:rPr>
          <w:rFonts w:ascii="Bembo" w:eastAsia="Times New Roman" w:hAnsi="Bembo" w:cs="Bembo"/>
          <w:sz w:val="24"/>
          <w:szCs w:val="24"/>
          <w:lang w:eastAsia="fr-FR"/>
        </w:rPr>
        <w:t>é</w:t>
      </w:r>
      <w:r w:rsidRPr="00211D00">
        <w:rPr>
          <w:rFonts w:ascii="Bembo" w:eastAsia="Times New Roman" w:hAnsi="Bembo"/>
          <w:sz w:val="24"/>
          <w:szCs w:val="24"/>
          <w:lang w:eastAsia="fr-FR"/>
        </w:rPr>
        <w:t xml:space="preserve"> ou l</w:t>
      </w:r>
      <w:r w:rsidRPr="00211D00">
        <w:rPr>
          <w:rFonts w:ascii="Bembo" w:eastAsia="Times New Roman" w:hAnsi="Bembo" w:cs="Bembo"/>
          <w:sz w:val="24"/>
          <w:szCs w:val="24"/>
          <w:lang w:eastAsia="fr-FR"/>
        </w:rPr>
        <w:t>’</w:t>
      </w:r>
      <w:r w:rsidRPr="00211D00">
        <w:rPr>
          <w:rFonts w:ascii="Bembo" w:eastAsia="Times New Roman" w:hAnsi="Bembo"/>
          <w:sz w:val="24"/>
          <w:szCs w:val="24"/>
          <w:lang w:eastAsia="fr-FR"/>
        </w:rPr>
        <w:t>instabilit</w:t>
      </w:r>
      <w:r w:rsidRPr="00211D00">
        <w:rPr>
          <w:rFonts w:ascii="Bembo" w:eastAsia="Times New Roman" w:hAnsi="Bembo" w:cs="Bembo"/>
          <w:sz w:val="24"/>
          <w:szCs w:val="24"/>
          <w:lang w:eastAsia="fr-FR"/>
        </w:rPr>
        <w:t>é</w:t>
      </w:r>
      <w:r w:rsidRPr="00211D00">
        <w:rPr>
          <w:rFonts w:ascii="Bembo" w:eastAsia="Times New Roman" w:hAnsi="Bembo"/>
          <w:sz w:val="24"/>
          <w:szCs w:val="24"/>
          <w:lang w:eastAsia="fr-FR"/>
        </w:rPr>
        <w:t xml:space="preserve"> des alignements politiques (c</w:t>
      </w:r>
      <w:r w:rsidRPr="00211D00">
        <w:rPr>
          <w:rFonts w:ascii="Bembo" w:eastAsia="Times New Roman" w:hAnsi="Bembo" w:cs="Bembo"/>
          <w:sz w:val="24"/>
          <w:szCs w:val="24"/>
          <w:lang w:eastAsia="fr-FR"/>
        </w:rPr>
        <w:t>’</w:t>
      </w:r>
      <w:r w:rsidRPr="00211D00">
        <w:rPr>
          <w:rFonts w:ascii="Bembo" w:eastAsia="Times New Roman" w:hAnsi="Bembo"/>
          <w:sz w:val="24"/>
          <w:szCs w:val="24"/>
          <w:lang w:eastAsia="fr-FR"/>
        </w:rPr>
        <w:t>est-</w:t>
      </w:r>
      <w:r w:rsidRPr="00211D00">
        <w:rPr>
          <w:rFonts w:ascii="Bembo" w:eastAsia="Times New Roman" w:hAnsi="Bembo" w:cs="Bembo"/>
          <w:sz w:val="24"/>
          <w:szCs w:val="24"/>
          <w:lang w:eastAsia="fr-FR"/>
        </w:rPr>
        <w:t>à</w:t>
      </w:r>
      <w:r w:rsidRPr="00211D00">
        <w:rPr>
          <w:rFonts w:ascii="Bembo" w:eastAsia="Times New Roman" w:hAnsi="Bembo"/>
          <w:sz w:val="24"/>
          <w:szCs w:val="24"/>
          <w:lang w:eastAsia="fr-FR"/>
        </w:rPr>
        <w:t>-dire le poids des diff</w:t>
      </w:r>
      <w:r w:rsidRPr="00211D00">
        <w:rPr>
          <w:rFonts w:ascii="Bembo" w:eastAsia="Times New Roman" w:hAnsi="Bembo" w:cs="Bembo"/>
          <w:sz w:val="24"/>
          <w:szCs w:val="24"/>
          <w:lang w:eastAsia="fr-FR"/>
        </w:rPr>
        <w:t>é</w:t>
      </w:r>
      <w:r w:rsidRPr="00211D00">
        <w:rPr>
          <w:rFonts w:ascii="Bembo" w:eastAsia="Times New Roman" w:hAnsi="Bembo"/>
          <w:sz w:val="24"/>
          <w:szCs w:val="24"/>
          <w:lang w:eastAsia="fr-FR"/>
        </w:rPr>
        <w:t>rentes forces politiques existantes et leur plus ou moins grande affinité avec les revendications portées par les mouvements sociaux) ;</w:t>
      </w:r>
    </w:p>
    <w:p w14:paraId="1123429A" w14:textId="77777777" w:rsidR="00FE368A" w:rsidRPr="00FE368A" w:rsidRDefault="00FE368A" w:rsidP="00FE368A">
      <w:pPr>
        <w:shd w:val="clear" w:color="auto" w:fill="FFFFFF"/>
        <w:jc w:val="both"/>
        <w:textAlignment w:val="baseline"/>
        <w:rPr>
          <w:rFonts w:ascii="Times New Roman" w:eastAsia="Times New Roman" w:hAnsi="Times New Roman"/>
          <w:sz w:val="24"/>
          <w:szCs w:val="24"/>
          <w:lang w:eastAsia="fr-FR"/>
        </w:rPr>
      </w:pPr>
    </w:p>
    <w:p w14:paraId="10BED98D" w14:textId="1667A3BD" w:rsidR="00FE368A" w:rsidRPr="00211D00" w:rsidRDefault="00FE368A" w:rsidP="007A7DFF">
      <w:pPr>
        <w:pStyle w:val="Paragraphedeliste"/>
        <w:numPr>
          <w:ilvl w:val="0"/>
          <w:numId w:val="9"/>
        </w:numPr>
        <w:shd w:val="clear" w:color="auto" w:fill="FFFFFF"/>
        <w:jc w:val="both"/>
        <w:textAlignment w:val="baseline"/>
        <w:rPr>
          <w:rFonts w:ascii="Bembo" w:eastAsia="Times New Roman" w:hAnsi="Bembo"/>
          <w:sz w:val="24"/>
          <w:szCs w:val="24"/>
          <w:lang w:eastAsia="fr-FR"/>
        </w:rPr>
      </w:pPr>
      <w:r w:rsidRPr="00211D00">
        <w:rPr>
          <w:rFonts w:ascii="Bembo" w:eastAsia="Times New Roman" w:hAnsi="Bembo"/>
          <w:sz w:val="24"/>
          <w:szCs w:val="24"/>
          <w:lang w:eastAsia="fr-FR"/>
        </w:rPr>
        <w:t>le degré de cohésion ou de division au sein des élites politiques, qui détermine la capacité des mouvements sociaux à trouver des alliés influents ;</w:t>
      </w:r>
    </w:p>
    <w:p w14:paraId="04ACB444" w14:textId="77777777" w:rsidR="00FE368A" w:rsidRPr="00211D00" w:rsidRDefault="00FE368A" w:rsidP="00FE368A">
      <w:pPr>
        <w:shd w:val="clear" w:color="auto" w:fill="FFFFFF"/>
        <w:jc w:val="both"/>
        <w:textAlignment w:val="baseline"/>
        <w:rPr>
          <w:rFonts w:ascii="Bembo" w:eastAsia="Times New Roman" w:hAnsi="Bembo"/>
          <w:sz w:val="24"/>
          <w:szCs w:val="24"/>
          <w:lang w:eastAsia="fr-FR"/>
        </w:rPr>
      </w:pPr>
    </w:p>
    <w:p w14:paraId="708C5776" w14:textId="301CDCFD" w:rsidR="00FE368A" w:rsidRDefault="00FE368A" w:rsidP="007A7DFF">
      <w:pPr>
        <w:pStyle w:val="Paragraphedeliste"/>
        <w:numPr>
          <w:ilvl w:val="0"/>
          <w:numId w:val="9"/>
        </w:numPr>
        <w:shd w:val="clear" w:color="auto" w:fill="FFFFFF"/>
        <w:jc w:val="both"/>
        <w:textAlignment w:val="baseline"/>
        <w:rPr>
          <w:rFonts w:ascii="Bembo" w:eastAsia="Times New Roman" w:hAnsi="Bembo"/>
          <w:sz w:val="24"/>
          <w:szCs w:val="24"/>
          <w:lang w:eastAsia="fr-FR"/>
        </w:rPr>
      </w:pPr>
      <w:r w:rsidRPr="00211D00">
        <w:rPr>
          <w:rFonts w:ascii="Bembo" w:eastAsia="Times New Roman" w:hAnsi="Bembo"/>
          <w:sz w:val="24"/>
          <w:szCs w:val="24"/>
          <w:lang w:eastAsia="fr-FR"/>
        </w:rPr>
        <w:lastRenderedPageBreak/>
        <w:t>la réaction de l’État face à la contestation (et l’usage ou non de la répression de l’action collective).</w:t>
      </w:r>
    </w:p>
    <w:p w14:paraId="3E258FFC" w14:textId="77777777" w:rsidR="008E5E76" w:rsidRPr="008E5E76" w:rsidRDefault="008E5E76" w:rsidP="008E5E76">
      <w:pPr>
        <w:pStyle w:val="Paragraphedeliste"/>
        <w:rPr>
          <w:rFonts w:ascii="Bembo" w:eastAsia="Times New Roman" w:hAnsi="Bembo"/>
          <w:sz w:val="24"/>
          <w:szCs w:val="24"/>
          <w:lang w:eastAsia="fr-FR"/>
        </w:rPr>
      </w:pPr>
    </w:p>
    <w:p w14:paraId="4E23ACDA" w14:textId="19F525B6" w:rsidR="008E5E76" w:rsidRPr="00F876A5" w:rsidRDefault="008E5E76" w:rsidP="008E5E76">
      <w:pPr>
        <w:pStyle w:val="Titre5"/>
      </w:pPr>
      <w:r w:rsidRPr="00F876A5">
        <w:t xml:space="preserve">Document </w:t>
      </w:r>
      <w:r>
        <w:t>9 –</w:t>
      </w:r>
      <w:r w:rsidRPr="00F876A5">
        <w:t xml:space="preserve"> </w:t>
      </w:r>
      <w:r>
        <w:t>Des mobilisations influencées par la structure des opportunités politiques</w:t>
      </w:r>
    </w:p>
    <w:p w14:paraId="5E56AC87" w14:textId="77777777" w:rsidR="008E5E76" w:rsidRPr="00211D00" w:rsidRDefault="008E5E76" w:rsidP="008E5E76">
      <w:pPr>
        <w:pStyle w:val="Paragraphedeliste"/>
        <w:shd w:val="clear" w:color="auto" w:fill="FFFFFF"/>
        <w:jc w:val="both"/>
        <w:textAlignment w:val="baseline"/>
        <w:rPr>
          <w:rFonts w:ascii="Bembo" w:eastAsia="Times New Roman" w:hAnsi="Bembo"/>
          <w:sz w:val="24"/>
          <w:szCs w:val="24"/>
          <w:lang w:eastAsia="fr-FR"/>
        </w:rPr>
      </w:pPr>
    </w:p>
    <w:p w14:paraId="53044400" w14:textId="590CD01E" w:rsidR="00FE368A" w:rsidRDefault="00AD6822" w:rsidP="00AD6822">
      <w:pPr>
        <w:shd w:val="clear" w:color="auto" w:fill="FFFFFF"/>
        <w:jc w:val="center"/>
        <w:textAlignment w:val="baseline"/>
        <w:rPr>
          <w:rFonts w:ascii="Times New Roman" w:eastAsia="Times New Roman" w:hAnsi="Times New Roman"/>
          <w:sz w:val="24"/>
          <w:szCs w:val="24"/>
          <w:lang w:eastAsia="fr-FR"/>
        </w:rPr>
      </w:pPr>
      <w:r w:rsidRPr="00AD6822">
        <w:rPr>
          <w:rFonts w:ascii="Times New Roman" w:eastAsia="Times New Roman" w:hAnsi="Times New Roman"/>
          <w:noProof/>
          <w:sz w:val="24"/>
          <w:szCs w:val="24"/>
          <w:lang w:eastAsia="fr-FR"/>
        </w:rPr>
        <w:drawing>
          <wp:inline distT="0" distB="0" distL="0" distR="0" wp14:anchorId="3143E63A" wp14:editId="69C581AE">
            <wp:extent cx="6654165" cy="314896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54165" cy="3148965"/>
                    </a:xfrm>
                    <a:prstGeom prst="rect">
                      <a:avLst/>
                    </a:prstGeom>
                  </pic:spPr>
                </pic:pic>
              </a:graphicData>
            </a:graphic>
          </wp:inline>
        </w:drawing>
      </w:r>
    </w:p>
    <w:p w14:paraId="1A682833" w14:textId="4807CF46" w:rsidR="008670FB" w:rsidRDefault="008670FB" w:rsidP="00AD6822">
      <w:pPr>
        <w:pStyle w:val="Rponses"/>
        <w:rPr>
          <w:lang w:eastAsia="fr-FR"/>
        </w:rPr>
      </w:pPr>
    </w:p>
    <w:p w14:paraId="6EA79488" w14:textId="363D0A81" w:rsidR="00365261" w:rsidRPr="00365261" w:rsidRDefault="00365261" w:rsidP="00365261">
      <w:pPr>
        <w:pStyle w:val="Titre7"/>
        <w:rPr>
          <w:i w:val="0"/>
          <w:iCs w:val="0"/>
          <w:lang w:eastAsia="fr-FR"/>
        </w:rPr>
      </w:pPr>
      <w:r w:rsidRPr="00365261">
        <w:rPr>
          <w:i w:val="0"/>
          <w:iCs w:val="0"/>
          <w:lang w:eastAsia="fr-FR"/>
        </w:rPr>
        <w:t>Mobilisation de connaissances</w:t>
      </w:r>
    </w:p>
    <w:p w14:paraId="5EC8C0D1" w14:textId="2D9E7F6C" w:rsidR="00365261" w:rsidRPr="00365261" w:rsidRDefault="00365261" w:rsidP="00365261">
      <w:pPr>
        <w:pStyle w:val="Titre7"/>
        <w:rPr>
          <w:i w:val="0"/>
          <w:iCs w:val="0"/>
          <w:lang w:eastAsia="fr-FR"/>
        </w:rPr>
      </w:pPr>
      <w:r w:rsidRPr="00365261">
        <w:rPr>
          <w:i w:val="0"/>
          <w:iCs w:val="0"/>
          <w:lang w:eastAsia="fr-FR"/>
        </w:rPr>
        <w:t>Expliquez le paradoxe de l’action collective</w:t>
      </w:r>
    </w:p>
    <w:p w14:paraId="5A4D2901" w14:textId="77777777" w:rsidR="00C14901" w:rsidRDefault="00C14901" w:rsidP="008670FB">
      <w:pPr>
        <w:pStyle w:val="Titre6"/>
        <w:rPr>
          <w:lang w:eastAsia="fr-FR"/>
        </w:rPr>
      </w:pPr>
    </w:p>
    <w:p w14:paraId="2CFCF3DC" w14:textId="6B8B4E71" w:rsidR="008670FB" w:rsidRDefault="008670FB" w:rsidP="008670FB">
      <w:pPr>
        <w:pStyle w:val="Titre6"/>
        <w:rPr>
          <w:lang w:eastAsia="fr-FR"/>
        </w:rPr>
      </w:pPr>
      <w:r>
        <w:rPr>
          <w:lang w:eastAsia="fr-FR"/>
        </w:rPr>
        <w:t xml:space="preserve">Synthèse : </w:t>
      </w:r>
    </w:p>
    <w:p w14:paraId="74092768" w14:textId="05551B17" w:rsidR="008670FB" w:rsidRDefault="008670FB" w:rsidP="008670FB">
      <w:pPr>
        <w:pStyle w:val="Titre6"/>
        <w:rPr>
          <w:lang w:eastAsia="fr-FR"/>
        </w:rPr>
      </w:pPr>
      <w:r>
        <w:rPr>
          <w:lang w:eastAsia="fr-FR"/>
        </w:rPr>
        <w:t>Plusieurs raisons peuvent expliquer pourquoi les individus s’engagent dans des actions collectives. L’engagement peut en effet correspondre à des gains pour l’individu : ceux qui participent à une action collective peuvent être récompensés, de manière matérielles (incitations sélectives) ou sous forme de rétributions symboliques (sentiment de donner un sens à sa vie, nouvelles rencontres…).</w:t>
      </w:r>
    </w:p>
    <w:p w14:paraId="0BD03214" w14:textId="0C932DEA" w:rsidR="008670FB" w:rsidRPr="00FE368A" w:rsidRDefault="008670FB" w:rsidP="008670FB">
      <w:pPr>
        <w:pStyle w:val="Titre6"/>
        <w:rPr>
          <w:lang w:eastAsia="fr-FR"/>
        </w:rPr>
      </w:pPr>
      <w:r>
        <w:rPr>
          <w:lang w:eastAsia="fr-FR"/>
        </w:rPr>
        <w:t>De plus, la structure des opportunités politiques favorise plus ou moins l’entrée dans une action collective. L’environnement politique au sens large (nature du pouvoir, accès aux décisions politiques, opinion publique…) peut parfois favoriser l’engagement politique ou, au contraire, le rendre plus difficile.</w:t>
      </w:r>
    </w:p>
    <w:p w14:paraId="62903C5C" w14:textId="77777777" w:rsidR="00365261" w:rsidRDefault="00365261">
      <w:pPr>
        <w:rPr>
          <w:rFonts w:ascii="Century Gothic" w:eastAsia="Times New Roman" w:hAnsi="Century Gothic" w:cstheme="minorBidi"/>
          <w:b/>
          <w:bCs/>
          <w:color w:val="DE7E18"/>
          <w:sz w:val="24"/>
          <w:szCs w:val="24"/>
        </w:rPr>
      </w:pPr>
      <w:r>
        <w:br w:type="page"/>
      </w:r>
    </w:p>
    <w:p w14:paraId="65B190D6" w14:textId="77777777" w:rsidR="00FE368A" w:rsidRDefault="00B811C2" w:rsidP="007A7DFF">
      <w:pPr>
        <w:pStyle w:val="Titre3"/>
        <w:numPr>
          <w:ilvl w:val="0"/>
          <w:numId w:val="6"/>
        </w:numPr>
      </w:pPr>
      <w:r>
        <w:lastRenderedPageBreak/>
        <w:t>L</w:t>
      </w:r>
      <w:r w:rsidRPr="00B811C2">
        <w:t>es facteurs sociodémographiques</w:t>
      </w:r>
      <w:r w:rsidR="00365261">
        <w:t xml:space="preserve"> ou comment les caractéristiques sociales des individus influencent-elles leur engagement politique</w:t>
      </w:r>
    </w:p>
    <w:p w14:paraId="1992D1A8" w14:textId="3081C6D7" w:rsidR="00365261" w:rsidRDefault="00365261" w:rsidP="00365261"/>
    <w:p w14:paraId="7DB5F168" w14:textId="2BAF0553" w:rsidR="00365261" w:rsidRPr="00365261" w:rsidRDefault="00365261" w:rsidP="00365261">
      <w:pPr>
        <w:pStyle w:val="Titre5"/>
      </w:pPr>
      <w:r>
        <w:t xml:space="preserve">Document </w:t>
      </w:r>
      <w:r w:rsidR="008E5E76">
        <w:t xml:space="preserve">10 </w:t>
      </w:r>
      <w:r>
        <w:t>– Les adhérents du mouvement En Marche</w:t>
      </w:r>
    </w:p>
    <w:p w14:paraId="680E3D9A" w14:textId="77777777" w:rsidR="00FE368A" w:rsidRPr="00FE368A" w:rsidRDefault="00FE368A" w:rsidP="00FE368A">
      <w:pPr>
        <w:shd w:val="clear" w:color="auto" w:fill="FFFFFF"/>
        <w:jc w:val="both"/>
        <w:textAlignment w:val="baseline"/>
        <w:rPr>
          <w:rFonts w:ascii="Times New Roman" w:eastAsia="Times New Roman" w:hAnsi="Times New Roman"/>
          <w:sz w:val="24"/>
          <w:szCs w:val="24"/>
          <w:lang w:eastAsia="fr-FR"/>
        </w:rPr>
      </w:pPr>
    </w:p>
    <w:p w14:paraId="6DDC42FC" w14:textId="46BEC6FE" w:rsidR="00FE368A" w:rsidRPr="00FE368A" w:rsidRDefault="00365261" w:rsidP="00365261">
      <w:pPr>
        <w:shd w:val="clear" w:color="auto" w:fill="FFFFFF"/>
        <w:jc w:val="center"/>
        <w:textAlignment w:val="baseline"/>
        <w:rPr>
          <w:rFonts w:ascii="Times New Roman" w:eastAsia="Times New Roman" w:hAnsi="Times New Roman"/>
          <w:sz w:val="24"/>
          <w:szCs w:val="24"/>
          <w:lang w:eastAsia="fr-FR"/>
        </w:rPr>
      </w:pPr>
      <w:r w:rsidRPr="00365261">
        <w:rPr>
          <w:rFonts w:ascii="Times New Roman" w:eastAsia="Times New Roman" w:hAnsi="Times New Roman"/>
          <w:noProof/>
          <w:sz w:val="24"/>
          <w:szCs w:val="24"/>
          <w:lang w:eastAsia="fr-FR"/>
        </w:rPr>
        <w:drawing>
          <wp:inline distT="0" distB="0" distL="0" distR="0" wp14:anchorId="4F085D69" wp14:editId="373D53A6">
            <wp:extent cx="4993005" cy="3518784"/>
            <wp:effectExtent l="57150" t="0" r="55245" b="1200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02147" cy="3525226"/>
                    </a:xfrm>
                    <a:prstGeom prst="rect">
                      <a:avLst/>
                    </a:prstGeom>
                    <a:effectLst>
                      <a:outerShdw blurRad="50800" dist="50800" dir="5400000" algn="ctr" rotWithShape="0">
                        <a:schemeClr val="tx2"/>
                      </a:outerShdw>
                    </a:effectLst>
                  </pic:spPr>
                </pic:pic>
              </a:graphicData>
            </a:graphic>
          </wp:inline>
        </w:drawing>
      </w:r>
    </w:p>
    <w:p w14:paraId="36029D4E" w14:textId="77777777" w:rsidR="00FE368A" w:rsidRPr="00FE368A" w:rsidRDefault="00FE368A" w:rsidP="00FE368A">
      <w:pPr>
        <w:shd w:val="clear" w:color="auto" w:fill="FFFFFF"/>
        <w:jc w:val="both"/>
        <w:textAlignment w:val="baseline"/>
        <w:rPr>
          <w:rFonts w:ascii="Times New Roman" w:eastAsia="Times New Roman" w:hAnsi="Times New Roman"/>
          <w:sz w:val="24"/>
          <w:szCs w:val="24"/>
          <w:lang w:eastAsia="fr-FR"/>
        </w:rPr>
      </w:pPr>
    </w:p>
    <w:p w14:paraId="5BF6DF8E" w14:textId="77777777" w:rsidR="00365261" w:rsidRDefault="00365261" w:rsidP="00C93D98">
      <w:pPr>
        <w:pStyle w:val="Questions"/>
        <w:ind w:left="993"/>
      </w:pPr>
      <w:r>
        <w:t xml:space="preserve">1. </w:t>
      </w:r>
      <w:r w:rsidRPr="00365261">
        <w:t xml:space="preserve">A l’aide des données, dressez le portrait-robot des militant d’En Marche </w:t>
      </w:r>
    </w:p>
    <w:p w14:paraId="28D903F2" w14:textId="4EC0F7FF" w:rsidR="00365261" w:rsidRPr="00365261" w:rsidRDefault="00365261" w:rsidP="00C93D98">
      <w:pPr>
        <w:pStyle w:val="Questions"/>
        <w:ind w:left="993"/>
      </w:pPr>
      <w:r w:rsidRPr="00365261">
        <w:t xml:space="preserve">Sexe : </w:t>
      </w:r>
    </w:p>
    <w:p w14:paraId="1D599892" w14:textId="7420C957" w:rsidR="00FE368A" w:rsidRPr="00FE368A" w:rsidRDefault="00FE368A" w:rsidP="00C93D98">
      <w:pPr>
        <w:pStyle w:val="Questions"/>
        <w:ind w:left="993"/>
      </w:pPr>
      <w:r w:rsidRPr="00FE368A">
        <w:t>Age :</w:t>
      </w:r>
    </w:p>
    <w:p w14:paraId="36321C56" w14:textId="41047654" w:rsidR="00FE368A" w:rsidRDefault="00FE368A" w:rsidP="00C93D98">
      <w:pPr>
        <w:pStyle w:val="Questions"/>
        <w:ind w:left="993"/>
      </w:pPr>
      <w:r w:rsidRPr="00FE368A">
        <w:t>Milieu social / diplôme :</w:t>
      </w:r>
    </w:p>
    <w:p w14:paraId="633C3BB2" w14:textId="18CB0AEF" w:rsidR="00FA19E3" w:rsidRDefault="00FA19E3" w:rsidP="00C93D98">
      <w:pPr>
        <w:pStyle w:val="Questions"/>
        <w:ind w:left="993"/>
      </w:pPr>
    </w:p>
    <w:p w14:paraId="406F428C" w14:textId="00DD93F4" w:rsidR="00FA19E3" w:rsidRPr="00FA19E3" w:rsidRDefault="00FA19E3" w:rsidP="00C93D98">
      <w:pPr>
        <w:pStyle w:val="Questions"/>
        <w:ind w:left="993"/>
      </w:pPr>
      <w:r w:rsidRPr="00FA19E3">
        <w:rPr>
          <w:bCs/>
        </w:rPr>
        <w:t>2</w:t>
      </w:r>
      <w:r w:rsidRPr="00FA19E3">
        <w:t>.</w:t>
      </w:r>
      <w:r>
        <w:t xml:space="preserve"> </w:t>
      </w:r>
      <w:r w:rsidRPr="00FA19E3">
        <w:t>Ce portrait vous semble-t-il représentatif de la population française ?</w:t>
      </w:r>
    </w:p>
    <w:p w14:paraId="64CBF879" w14:textId="2B4E933C" w:rsidR="00B11BD6" w:rsidRDefault="00B11BD6" w:rsidP="00FA19E3">
      <w:pPr>
        <w:pStyle w:val="Rponses"/>
        <w:rPr>
          <w:lang w:eastAsia="fr-FR"/>
        </w:rPr>
      </w:pPr>
    </w:p>
    <w:p w14:paraId="0073270A" w14:textId="32434A3C" w:rsidR="00B11BD6" w:rsidRDefault="00B11BD6" w:rsidP="00B11BD6">
      <w:pPr>
        <w:pStyle w:val="Titre5"/>
        <w:rPr>
          <w:lang w:eastAsia="fr-FR"/>
        </w:rPr>
      </w:pPr>
      <w:r>
        <w:rPr>
          <w:lang w:eastAsia="fr-FR"/>
        </w:rPr>
        <w:lastRenderedPageBreak/>
        <w:t xml:space="preserve">Document </w:t>
      </w:r>
      <w:r w:rsidR="008E5E76">
        <w:rPr>
          <w:lang w:eastAsia="fr-FR"/>
        </w:rPr>
        <w:t xml:space="preserve">11 </w:t>
      </w:r>
      <w:r>
        <w:rPr>
          <w:lang w:eastAsia="fr-FR"/>
        </w:rPr>
        <w:t>– Les logiques sociologiques de l’intérêt pour la politique</w:t>
      </w:r>
    </w:p>
    <w:p w14:paraId="53422FE1" w14:textId="221B010C" w:rsidR="00B11BD6" w:rsidRDefault="00B11BD6" w:rsidP="00C93D98">
      <w:pPr>
        <w:pStyle w:val="Rponses"/>
        <w:jc w:val="center"/>
        <w:rPr>
          <w:lang w:eastAsia="fr-FR"/>
        </w:rPr>
      </w:pPr>
      <w:r w:rsidRPr="00B11BD6">
        <w:rPr>
          <w:noProof/>
          <w:lang w:eastAsia="fr-FR"/>
        </w:rPr>
        <w:drawing>
          <wp:inline distT="0" distB="0" distL="0" distR="0" wp14:anchorId="3FF19E06" wp14:editId="50E51B71">
            <wp:extent cx="5937885" cy="3592537"/>
            <wp:effectExtent l="57150" t="0" r="62865" b="1225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2793" cy="3595506"/>
                    </a:xfrm>
                    <a:prstGeom prst="rect">
                      <a:avLst/>
                    </a:prstGeom>
                    <a:effectLst>
                      <a:outerShdw blurRad="50800" dist="50800" dir="5400000" algn="ctr" rotWithShape="0">
                        <a:schemeClr val="tx2"/>
                      </a:outerShdw>
                    </a:effectLst>
                  </pic:spPr>
                </pic:pic>
              </a:graphicData>
            </a:graphic>
          </wp:inline>
        </w:drawing>
      </w:r>
    </w:p>
    <w:p w14:paraId="0103EA8D" w14:textId="5C9B911D" w:rsidR="00B11BD6" w:rsidRDefault="00B11BD6" w:rsidP="007A7DFF">
      <w:pPr>
        <w:pStyle w:val="Questions"/>
        <w:numPr>
          <w:ilvl w:val="0"/>
          <w:numId w:val="10"/>
        </w:numPr>
      </w:pPr>
      <w:r>
        <w:t>Quelles sont les variables qui influencent l’intérêt pour la politique des individus ?</w:t>
      </w:r>
    </w:p>
    <w:p w14:paraId="62134F12" w14:textId="138EDA9D" w:rsidR="00B11BD6" w:rsidRDefault="00B11BD6" w:rsidP="007A7DFF">
      <w:pPr>
        <w:pStyle w:val="Questions"/>
        <w:numPr>
          <w:ilvl w:val="0"/>
          <w:numId w:val="10"/>
        </w:numPr>
      </w:pPr>
      <w:r>
        <w:t>Comment peut-on expliquer l’influence de la profession exercée sur l’intérêt pour la politique.</w:t>
      </w:r>
    </w:p>
    <w:p w14:paraId="66A2902F" w14:textId="05824986" w:rsidR="00B11BD6" w:rsidRDefault="00B11BD6" w:rsidP="00B11BD6">
      <w:pPr>
        <w:pStyle w:val="Rponses"/>
        <w:rPr>
          <w:lang w:eastAsia="fr-FR"/>
        </w:rPr>
      </w:pPr>
    </w:p>
    <w:p w14:paraId="4D39FC6A" w14:textId="3C19D210" w:rsidR="00FE368A" w:rsidRPr="00FE368A" w:rsidRDefault="00B811C2" w:rsidP="00B811C2">
      <w:pPr>
        <w:pStyle w:val="Titre6"/>
        <w:rPr>
          <w:rFonts w:eastAsia="Times New Roman"/>
          <w:lang w:eastAsia="fr-FR"/>
        </w:rPr>
      </w:pPr>
      <w:r>
        <w:rPr>
          <w:rFonts w:eastAsia="Times New Roman"/>
          <w:lang w:eastAsia="fr-FR"/>
        </w:rPr>
        <w:t>Synthèse</w:t>
      </w:r>
    </w:p>
    <w:p w14:paraId="5D02F2F5" w14:textId="3B48EEAB" w:rsidR="00B11BD6" w:rsidRPr="00B11BD6" w:rsidRDefault="00B11BD6" w:rsidP="00B11BD6">
      <w:pPr>
        <w:pStyle w:val="Titre5"/>
      </w:pPr>
      <w:r>
        <w:t xml:space="preserve">Document </w:t>
      </w:r>
      <w:r w:rsidR="008E5E76">
        <w:t>12 -</w:t>
      </w:r>
      <w:r>
        <w:t xml:space="preserve"> </w:t>
      </w:r>
      <w:hyperlink r:id="rId20" w:history="1">
        <w:r w:rsidRPr="00B11BD6">
          <w:rPr>
            <w:rStyle w:val="Lienhypertexte"/>
            <w:color w:val="8B7B57" w:themeColor="background2" w:themeShade="80"/>
            <w:u w:val="none"/>
          </w:rPr>
          <w:t xml:space="preserve">Formes et profils de l’engagement </w:t>
        </w:r>
        <w:proofErr w:type="spellStart"/>
        <w:r w:rsidRPr="00B11BD6">
          <w:rPr>
            <w:rStyle w:val="Lienhypertexte"/>
            <w:color w:val="8B7B57" w:themeColor="background2" w:themeShade="80"/>
            <w:u w:val="none"/>
          </w:rPr>
          <w:t>politique_SES</w:t>
        </w:r>
        <w:proofErr w:type="spellEnd"/>
        <w:r w:rsidRPr="00B11BD6">
          <w:rPr>
            <w:rStyle w:val="Lienhypertexte"/>
            <w:color w:val="8B7B57" w:themeColor="background2" w:themeShade="80"/>
            <w:u w:val="none"/>
          </w:rPr>
          <w:t xml:space="preserve"> en vidéos</w:t>
        </w:r>
      </w:hyperlink>
    </w:p>
    <w:p w14:paraId="4495440A" w14:textId="77777777" w:rsidR="00FE368A" w:rsidRPr="00FE368A" w:rsidRDefault="00FE368A" w:rsidP="00B811C2">
      <w:pPr>
        <w:pStyle w:val="Titre6"/>
        <w:rPr>
          <w:rFonts w:eastAsia="Times New Roman"/>
          <w:lang w:eastAsia="fr-FR"/>
        </w:rPr>
      </w:pPr>
    </w:p>
    <w:p w14:paraId="2D600767" w14:textId="77777777" w:rsidR="00FE368A" w:rsidRPr="00FE368A" w:rsidRDefault="00FE368A" w:rsidP="00B811C2">
      <w:pPr>
        <w:pStyle w:val="Titre6"/>
        <w:rPr>
          <w:rFonts w:eastAsia="Times New Roman"/>
          <w:lang w:eastAsia="fr-FR"/>
        </w:rPr>
      </w:pPr>
      <w:r w:rsidRPr="00FE368A">
        <w:rPr>
          <w:rFonts w:eastAsia="Times New Roman"/>
          <w:lang w:eastAsia="fr-FR"/>
        </w:rPr>
        <w:t>De manière générale, on observe en France que les hommes, les personnes âgées de 25 ans et plus, les titulaires d’un niveau de diplôme élevé, les membres des catégories moyennes et supérieures, sont plus disposés à s’engager politiquement que, respectivement, les femmes, les jeunes, les individus peu diplômés et les membres des catégories populaires.</w:t>
      </w:r>
    </w:p>
    <w:p w14:paraId="5808D71A" w14:textId="77777777" w:rsidR="00FE368A" w:rsidRPr="00FE368A" w:rsidRDefault="00FE368A" w:rsidP="00B811C2">
      <w:pPr>
        <w:pStyle w:val="Titre6"/>
        <w:rPr>
          <w:rFonts w:eastAsia="Times New Roman"/>
          <w:lang w:eastAsia="fr-FR"/>
        </w:rPr>
      </w:pPr>
    </w:p>
    <w:p w14:paraId="6630F4BB" w14:textId="77777777" w:rsidR="00FE368A" w:rsidRPr="00FE368A" w:rsidRDefault="00FE368A" w:rsidP="00B811C2">
      <w:pPr>
        <w:pStyle w:val="Titre6"/>
        <w:rPr>
          <w:rFonts w:eastAsia="Times New Roman"/>
          <w:lang w:eastAsia="fr-FR"/>
        </w:rPr>
      </w:pPr>
      <w:r w:rsidRPr="00FE368A">
        <w:rPr>
          <w:rFonts w:eastAsia="Times New Roman"/>
          <w:lang w:eastAsia="fr-FR"/>
        </w:rPr>
        <w:t>Ce constat peut s’expliquer en termes d’inégale distribution dans l’espace social de la « compétence politique ».</w:t>
      </w:r>
    </w:p>
    <w:p w14:paraId="7F29A689" w14:textId="77777777" w:rsidR="00FE368A" w:rsidRPr="00FE368A" w:rsidRDefault="00FE368A" w:rsidP="00B811C2">
      <w:pPr>
        <w:pStyle w:val="Titre6"/>
        <w:rPr>
          <w:rFonts w:eastAsia="Times New Roman"/>
          <w:lang w:eastAsia="fr-FR"/>
        </w:rPr>
      </w:pPr>
    </w:p>
    <w:p w14:paraId="7BE6D897" w14:textId="77777777" w:rsidR="00FE368A" w:rsidRPr="00FE368A" w:rsidRDefault="00FE368A" w:rsidP="00B811C2">
      <w:pPr>
        <w:pStyle w:val="Titre6"/>
        <w:rPr>
          <w:rFonts w:eastAsia="Times New Roman"/>
          <w:lang w:eastAsia="fr-FR"/>
        </w:rPr>
      </w:pPr>
      <w:r w:rsidRPr="00FE368A">
        <w:rPr>
          <w:rFonts w:eastAsia="Times New Roman"/>
          <w:lang w:eastAsia="fr-FR"/>
        </w:rPr>
        <w:t>On peut ici faire l’hypothèse que certaines catégories d’individus ont le sentiment d’être moins compétents et moins légitimes et s’autocensurent.</w:t>
      </w:r>
    </w:p>
    <w:p w14:paraId="62101EC0" w14:textId="77777777" w:rsidR="00FE368A" w:rsidRPr="00FE368A" w:rsidRDefault="00FE368A" w:rsidP="00B811C2">
      <w:pPr>
        <w:pStyle w:val="Titre6"/>
        <w:rPr>
          <w:rFonts w:eastAsia="Times New Roman"/>
          <w:lang w:eastAsia="fr-FR"/>
        </w:rPr>
      </w:pPr>
    </w:p>
    <w:p w14:paraId="145278EA" w14:textId="77777777" w:rsidR="00B811C2" w:rsidRDefault="00FE368A" w:rsidP="00B811C2">
      <w:pPr>
        <w:pStyle w:val="Titre6"/>
        <w:rPr>
          <w:rFonts w:eastAsia="Times New Roman"/>
          <w:lang w:eastAsia="fr-FR"/>
        </w:rPr>
      </w:pPr>
      <w:r w:rsidRPr="00FE368A">
        <w:rPr>
          <w:rFonts w:eastAsia="Times New Roman"/>
          <w:lang w:eastAsia="fr-FR"/>
        </w:rPr>
        <w:t xml:space="preserve">Cette explication mérite cependant d’être nuancée et l’on peut montrer que, dans certains contextes particuliers (exemple des « gilets jaunes »), des catégories traditionnellement peu ou moins mobilisées (jeunes, femmes, catégories populaires…) peuvent s’engager fortement dans l’action collective (occupations de l’espace public, manifestations, grèves...). </w:t>
      </w:r>
    </w:p>
    <w:p w14:paraId="74681565" w14:textId="43747D1C" w:rsidR="00F876A5" w:rsidRDefault="00F876A5">
      <w:pPr>
        <w:rPr>
          <w:b/>
          <w:color w:val="9D3511" w:themeColor="accent1" w:themeShade="BF"/>
          <w:lang w:eastAsia="fr-FR"/>
        </w:rPr>
      </w:pPr>
      <w:r>
        <w:br w:type="page"/>
      </w:r>
    </w:p>
    <w:p w14:paraId="0943B8F9" w14:textId="2A20F9D2" w:rsidR="00F876A5" w:rsidRPr="00F876A5" w:rsidRDefault="00F876A5" w:rsidP="00F876A5">
      <w:pPr>
        <w:pStyle w:val="Titre2"/>
      </w:pPr>
      <w:r w:rsidRPr="00F876A5">
        <w:lastRenderedPageBreak/>
        <w:t>3 Les acteurs de l’action collective</w:t>
      </w:r>
    </w:p>
    <w:p w14:paraId="061BE694" w14:textId="1F42EC85" w:rsidR="00F876A5" w:rsidRPr="00F876A5" w:rsidRDefault="00F876A5" w:rsidP="007A7DFF">
      <w:pPr>
        <w:pStyle w:val="Titre3"/>
        <w:numPr>
          <w:ilvl w:val="0"/>
          <w:numId w:val="13"/>
        </w:numPr>
      </w:pPr>
      <w:r>
        <w:t>D</w:t>
      </w:r>
      <w:r w:rsidRPr="00F876A5">
        <w:t>es acteurs qui subsistent …</w:t>
      </w:r>
    </w:p>
    <w:p w14:paraId="77695F21" w14:textId="201607F1" w:rsidR="00F876A5" w:rsidRPr="00F876A5" w:rsidRDefault="00F876A5" w:rsidP="007A7DFF">
      <w:pPr>
        <w:pStyle w:val="Titre4"/>
        <w:numPr>
          <w:ilvl w:val="0"/>
          <w:numId w:val="14"/>
        </w:numPr>
      </w:pPr>
      <w:r>
        <w:t>L</w:t>
      </w:r>
      <w:r w:rsidRPr="00F876A5">
        <w:t>es partis politiques</w:t>
      </w:r>
    </w:p>
    <w:p w14:paraId="20736B01" w14:textId="77777777" w:rsidR="00F876A5" w:rsidRPr="00F876A5" w:rsidRDefault="00F876A5" w:rsidP="00F876A5">
      <w:pPr>
        <w:shd w:val="clear" w:color="auto" w:fill="FFFFFF"/>
        <w:spacing w:after="100" w:afterAutospacing="1"/>
        <w:rPr>
          <w:rFonts w:ascii="Bembo" w:eastAsia="Times New Roman" w:hAnsi="Bembo"/>
          <w:color w:val="222222"/>
          <w:sz w:val="24"/>
          <w:szCs w:val="24"/>
          <w:lang w:eastAsia="fr-FR"/>
        </w:rPr>
      </w:pPr>
      <w:r w:rsidRPr="00F876A5">
        <w:rPr>
          <w:rFonts w:ascii="Bembo" w:eastAsia="Times New Roman" w:hAnsi="Bembo"/>
          <w:color w:val="222222"/>
          <w:sz w:val="24"/>
          <w:szCs w:val="24"/>
          <w:lang w:eastAsia="fr-FR"/>
        </w:rPr>
        <w:t>Le rôle essentiel des partis politiques est de </w:t>
      </w:r>
      <w:r w:rsidRPr="00F876A5">
        <w:rPr>
          <w:rFonts w:ascii="Bembo" w:eastAsia="Times New Roman" w:hAnsi="Bembo"/>
          <w:bCs/>
          <w:color w:val="222222"/>
          <w:sz w:val="24"/>
          <w:szCs w:val="24"/>
          <w:lang w:eastAsia="fr-FR"/>
        </w:rPr>
        <w:t>participer à l’animation de la vie politique</w:t>
      </w:r>
      <w:r w:rsidRPr="00F876A5">
        <w:rPr>
          <w:rFonts w:ascii="Bembo" w:eastAsia="Times New Roman" w:hAnsi="Bembo"/>
          <w:color w:val="222222"/>
          <w:sz w:val="24"/>
          <w:szCs w:val="24"/>
          <w:lang w:eastAsia="fr-FR"/>
        </w:rPr>
        <w:t xml:space="preserve">. </w:t>
      </w:r>
    </w:p>
    <w:p w14:paraId="06DCBC24" w14:textId="77777777" w:rsidR="00F876A5" w:rsidRPr="00F876A5" w:rsidRDefault="00F876A5" w:rsidP="00F876A5">
      <w:pPr>
        <w:shd w:val="clear" w:color="auto" w:fill="FFFFFF"/>
        <w:spacing w:after="100" w:afterAutospacing="1"/>
        <w:rPr>
          <w:rFonts w:ascii="Bembo" w:eastAsia="Times New Roman" w:hAnsi="Bembo"/>
          <w:color w:val="222222"/>
          <w:sz w:val="24"/>
          <w:szCs w:val="24"/>
          <w:lang w:eastAsia="fr-FR"/>
        </w:rPr>
      </w:pPr>
      <w:r w:rsidRPr="00F876A5">
        <w:rPr>
          <w:rFonts w:ascii="Bembo" w:eastAsia="Times New Roman" w:hAnsi="Bembo"/>
          <w:color w:val="222222"/>
          <w:sz w:val="24"/>
          <w:szCs w:val="24"/>
          <w:lang w:eastAsia="fr-FR"/>
        </w:rPr>
        <w:t>Article 4 de la Constitution : "Les partis et groupements politiques concourent à l’expression du suffrage".</w:t>
      </w:r>
    </w:p>
    <w:p w14:paraId="5D2A5C16" w14:textId="77777777" w:rsidR="00F876A5" w:rsidRPr="00F876A5" w:rsidRDefault="00F876A5" w:rsidP="00F876A5">
      <w:pPr>
        <w:shd w:val="clear" w:color="auto" w:fill="FFFFFF"/>
        <w:spacing w:after="100" w:afterAutospacing="1"/>
        <w:rPr>
          <w:rFonts w:ascii="Bembo" w:eastAsia="Times New Roman" w:hAnsi="Bembo"/>
          <w:color w:val="222222"/>
          <w:sz w:val="24"/>
          <w:szCs w:val="24"/>
          <w:lang w:eastAsia="fr-FR"/>
        </w:rPr>
      </w:pPr>
      <w:r w:rsidRPr="00F876A5">
        <w:rPr>
          <w:rFonts w:ascii="Bembo" w:eastAsia="Times New Roman" w:hAnsi="Bembo"/>
          <w:color w:val="222222"/>
          <w:sz w:val="24"/>
          <w:szCs w:val="24"/>
          <w:lang w:eastAsia="fr-FR"/>
        </w:rPr>
        <w:t>De manière plus précise, les partis remplissent </w:t>
      </w:r>
      <w:r w:rsidRPr="00F876A5">
        <w:rPr>
          <w:rFonts w:ascii="Bembo" w:eastAsia="Times New Roman" w:hAnsi="Bembo"/>
          <w:bCs/>
          <w:color w:val="222222"/>
          <w:sz w:val="24"/>
          <w:szCs w:val="24"/>
          <w:lang w:eastAsia="fr-FR"/>
        </w:rPr>
        <w:t>trois fonctions</w:t>
      </w:r>
      <w:r w:rsidRPr="00F876A5">
        <w:rPr>
          <w:rFonts w:ascii="Bembo" w:eastAsia="Times New Roman" w:hAnsi="Bembo"/>
          <w:color w:val="222222"/>
          <w:sz w:val="24"/>
          <w:szCs w:val="24"/>
          <w:lang w:eastAsia="fr-FR"/>
        </w:rPr>
        <w:t> :</w:t>
      </w:r>
    </w:p>
    <w:p w14:paraId="3D1B9BDF" w14:textId="77777777" w:rsidR="00F876A5" w:rsidRPr="00F876A5" w:rsidRDefault="00F876A5" w:rsidP="007A7DFF">
      <w:pPr>
        <w:pStyle w:val="Paragraphedeliste"/>
        <w:numPr>
          <w:ilvl w:val="0"/>
          <w:numId w:val="12"/>
        </w:numPr>
        <w:shd w:val="clear" w:color="auto" w:fill="FFFFFF"/>
        <w:spacing w:before="100" w:beforeAutospacing="1" w:after="100" w:afterAutospacing="1"/>
        <w:rPr>
          <w:rFonts w:ascii="Bembo" w:eastAsia="Times New Roman" w:hAnsi="Bembo"/>
          <w:color w:val="222222"/>
          <w:sz w:val="24"/>
          <w:szCs w:val="24"/>
          <w:lang w:eastAsia="fr-FR"/>
        </w:rPr>
      </w:pPr>
      <w:r w:rsidRPr="00F876A5">
        <w:rPr>
          <w:rFonts w:ascii="Bembo" w:eastAsia="Times New Roman" w:hAnsi="Bembo"/>
          <w:color w:val="222222"/>
          <w:sz w:val="24"/>
          <w:szCs w:val="24"/>
          <w:lang w:eastAsia="fr-FR"/>
        </w:rPr>
        <w:t> Ils sont les </w:t>
      </w:r>
      <w:r w:rsidRPr="00F876A5">
        <w:rPr>
          <w:rFonts w:ascii="Bembo" w:eastAsia="Times New Roman" w:hAnsi="Bembo"/>
          <w:b/>
          <w:bCs/>
          <w:color w:val="222222"/>
          <w:sz w:val="24"/>
          <w:szCs w:val="24"/>
          <w:lang w:eastAsia="fr-FR"/>
        </w:rPr>
        <w:t>intermédiaires entre le peuple et le gouvernement</w:t>
      </w:r>
      <w:r w:rsidRPr="00F876A5">
        <w:rPr>
          <w:rFonts w:ascii="Bembo" w:eastAsia="Times New Roman" w:hAnsi="Bembo"/>
          <w:bCs/>
          <w:color w:val="222222"/>
          <w:sz w:val="24"/>
          <w:szCs w:val="24"/>
          <w:lang w:eastAsia="fr-FR"/>
        </w:rPr>
        <w:t>. </w:t>
      </w:r>
      <w:r w:rsidRPr="00F876A5">
        <w:rPr>
          <w:rFonts w:ascii="Bembo" w:eastAsia="Times New Roman" w:hAnsi="Bembo"/>
          <w:color w:val="222222"/>
          <w:sz w:val="24"/>
          <w:szCs w:val="24"/>
          <w:lang w:eastAsia="fr-FR"/>
        </w:rPr>
        <w:t>Le parti élabore un programme présentant ses propositions qui, s’il remporte les élections, seront reprises dans le projet du gouvernement. Les partis de l’opposition peuvent proposer des solutions alternatives à la politique de la majorité en place et ainsi remplir une fonction "tribunitienne" (selon l’expression célèbre de Georges Lavau, qui renvoie aux “tribuns de la plèbe” sous l’Antiquité romaine), en traduisant le mécontentement d’un certain électorat populaire.</w:t>
      </w:r>
      <w:r w:rsidRPr="00F876A5">
        <w:rPr>
          <w:rFonts w:ascii="Bembo" w:eastAsia="Times New Roman" w:hAnsi="Bembo"/>
          <w:color w:val="222222"/>
          <w:sz w:val="24"/>
          <w:szCs w:val="24"/>
          <w:lang w:eastAsia="fr-FR"/>
        </w:rPr>
        <w:br/>
      </w:r>
    </w:p>
    <w:p w14:paraId="673798B8" w14:textId="77777777" w:rsidR="00F876A5" w:rsidRPr="00F876A5" w:rsidRDefault="00F876A5" w:rsidP="007A7DFF">
      <w:pPr>
        <w:pStyle w:val="Paragraphedeliste"/>
        <w:numPr>
          <w:ilvl w:val="0"/>
          <w:numId w:val="12"/>
        </w:numPr>
        <w:shd w:val="clear" w:color="auto" w:fill="FFFFFF"/>
        <w:spacing w:before="100" w:beforeAutospacing="1" w:after="100" w:afterAutospacing="1"/>
        <w:rPr>
          <w:rFonts w:ascii="Bembo" w:eastAsia="Times New Roman" w:hAnsi="Bembo"/>
          <w:color w:val="222222"/>
          <w:sz w:val="24"/>
          <w:szCs w:val="24"/>
          <w:lang w:eastAsia="fr-FR"/>
        </w:rPr>
      </w:pPr>
      <w:r w:rsidRPr="00F876A5">
        <w:rPr>
          <w:rFonts w:ascii="Bembo" w:eastAsia="Times New Roman" w:hAnsi="Bembo"/>
          <w:color w:val="222222"/>
          <w:sz w:val="24"/>
          <w:szCs w:val="24"/>
          <w:lang w:eastAsia="fr-FR"/>
        </w:rPr>
        <w:t> Les partis ont aussi </w:t>
      </w:r>
      <w:r w:rsidRPr="00F876A5">
        <w:rPr>
          <w:rFonts w:ascii="Bembo" w:eastAsia="Times New Roman" w:hAnsi="Bembo"/>
          <w:b/>
          <w:bCs/>
          <w:color w:val="222222"/>
          <w:sz w:val="24"/>
          <w:szCs w:val="24"/>
          <w:lang w:eastAsia="fr-FR"/>
        </w:rPr>
        <w:t>une fonction de direction</w:t>
      </w:r>
      <w:r w:rsidRPr="00F876A5">
        <w:rPr>
          <w:rFonts w:ascii="Bembo" w:eastAsia="Times New Roman" w:hAnsi="Bembo"/>
          <w:bCs/>
          <w:color w:val="222222"/>
          <w:sz w:val="24"/>
          <w:szCs w:val="24"/>
          <w:lang w:eastAsia="fr-FR"/>
        </w:rPr>
        <w:t>.</w:t>
      </w:r>
      <w:r w:rsidRPr="00F876A5">
        <w:rPr>
          <w:rFonts w:ascii="Bembo" w:eastAsia="Times New Roman" w:hAnsi="Bembo"/>
          <w:color w:val="222222"/>
          <w:sz w:val="24"/>
          <w:szCs w:val="24"/>
          <w:lang w:eastAsia="fr-FR"/>
        </w:rPr>
        <w:t xml:space="preserve"> Ils ont pour objectif la conquête et l’exercice du pouvoir afin de mettre en œuvre la politique annoncée. Si dans les régimes pluralistes (où existent plusieurs partis) la conception traditionnelle est que le pouvoir exécutif </w:t>
      </w:r>
      <w:proofErr w:type="gramStart"/>
      <w:r w:rsidRPr="00F876A5">
        <w:rPr>
          <w:rFonts w:ascii="Bembo" w:eastAsia="Times New Roman" w:hAnsi="Bembo"/>
          <w:color w:val="222222"/>
          <w:sz w:val="24"/>
          <w:szCs w:val="24"/>
          <w:lang w:eastAsia="fr-FR"/>
        </w:rPr>
        <w:t>est en charge</w:t>
      </w:r>
      <w:proofErr w:type="gramEnd"/>
      <w:r w:rsidRPr="00F876A5">
        <w:rPr>
          <w:rFonts w:ascii="Bembo" w:eastAsia="Times New Roman" w:hAnsi="Bembo"/>
          <w:color w:val="222222"/>
          <w:sz w:val="24"/>
          <w:szCs w:val="24"/>
          <w:lang w:eastAsia="fr-FR"/>
        </w:rPr>
        <w:t xml:space="preserve"> de l’intérêt national indépendamment des partis, ceux-ci assurent bien la conduite de la politique nationale, par l’intermédiaire de leurs représentants au gouvernement et dans la majorité parlementaire. Ils légitiment et stabilisent le régime démocratique, en le faisant fonctionner. Animateurs du débat politique, ils contribuent aussi à structurer l’opinion publique.</w:t>
      </w:r>
    </w:p>
    <w:p w14:paraId="5AEABB76" w14:textId="77777777" w:rsidR="00F876A5" w:rsidRPr="00F876A5" w:rsidRDefault="00F876A5" w:rsidP="00F876A5">
      <w:pPr>
        <w:pStyle w:val="Paragraphedeliste"/>
        <w:shd w:val="clear" w:color="auto" w:fill="FFFFFF"/>
        <w:spacing w:before="100" w:beforeAutospacing="1" w:after="100" w:afterAutospacing="1"/>
        <w:rPr>
          <w:rFonts w:ascii="Bembo" w:eastAsia="Times New Roman" w:hAnsi="Bembo"/>
          <w:color w:val="222222"/>
          <w:sz w:val="24"/>
          <w:szCs w:val="24"/>
          <w:lang w:eastAsia="fr-FR"/>
        </w:rPr>
      </w:pPr>
    </w:p>
    <w:p w14:paraId="7A2677EE" w14:textId="77777777" w:rsidR="00F876A5" w:rsidRPr="00F876A5" w:rsidRDefault="00F876A5" w:rsidP="007A7DFF">
      <w:pPr>
        <w:pStyle w:val="Paragraphedeliste"/>
        <w:numPr>
          <w:ilvl w:val="0"/>
          <w:numId w:val="12"/>
        </w:numPr>
        <w:shd w:val="clear" w:color="auto" w:fill="FFFFFF"/>
        <w:rPr>
          <w:rFonts w:ascii="Bembo" w:eastAsia="Times New Roman" w:hAnsi="Bembo"/>
          <w:color w:val="222222"/>
          <w:sz w:val="24"/>
          <w:szCs w:val="24"/>
          <w:lang w:eastAsia="fr-FR"/>
        </w:rPr>
      </w:pPr>
      <w:r w:rsidRPr="00F876A5">
        <w:rPr>
          <w:rFonts w:ascii="Bembo" w:eastAsia="Times New Roman" w:hAnsi="Bembo"/>
          <w:color w:val="222222"/>
          <w:sz w:val="24"/>
          <w:szCs w:val="24"/>
          <w:lang w:eastAsia="fr-FR"/>
        </w:rPr>
        <w:t xml:space="preserve">Enfin, avec la tendance à la professionnalisation de la vie politique, les partis ont acquis un rôle </w:t>
      </w:r>
      <w:r w:rsidRPr="00F876A5">
        <w:rPr>
          <w:rFonts w:ascii="Bembo" w:eastAsia="Times New Roman" w:hAnsi="Bembo"/>
          <w:b/>
          <w:color w:val="222222"/>
          <w:sz w:val="24"/>
          <w:szCs w:val="24"/>
          <w:lang w:eastAsia="fr-FR"/>
        </w:rPr>
        <w:t xml:space="preserve">de sélection </w:t>
      </w:r>
      <w:r w:rsidRPr="00F876A5">
        <w:rPr>
          <w:rFonts w:ascii="Bembo" w:eastAsia="Times New Roman" w:hAnsi="Bembo"/>
          <w:color w:val="222222"/>
          <w:sz w:val="24"/>
          <w:szCs w:val="24"/>
          <w:lang w:eastAsia="fr-FR"/>
        </w:rPr>
        <w:t>des responsables appelés à gouverner.</w:t>
      </w:r>
    </w:p>
    <w:p w14:paraId="30D3CC0A" w14:textId="77777777" w:rsidR="00F876A5" w:rsidRPr="00F876A5" w:rsidRDefault="00F876A5" w:rsidP="00F876A5">
      <w:pPr>
        <w:pStyle w:val="Paragraphedeliste"/>
        <w:shd w:val="clear" w:color="auto" w:fill="FFFFFF"/>
        <w:rPr>
          <w:rFonts w:ascii="Bembo" w:eastAsia="Times New Roman" w:hAnsi="Bembo"/>
          <w:color w:val="222222"/>
          <w:sz w:val="24"/>
          <w:szCs w:val="24"/>
          <w:lang w:eastAsia="fr-FR"/>
        </w:rPr>
      </w:pPr>
    </w:p>
    <w:p w14:paraId="484768BC" w14:textId="77777777" w:rsidR="00F876A5" w:rsidRPr="00F876A5" w:rsidRDefault="00F876A5" w:rsidP="00F876A5">
      <w:pPr>
        <w:shd w:val="clear" w:color="auto" w:fill="FFFFFF"/>
        <w:rPr>
          <w:rFonts w:ascii="Bembo" w:eastAsia="Times New Roman" w:hAnsi="Bembo"/>
          <w:color w:val="222222"/>
          <w:sz w:val="24"/>
          <w:szCs w:val="24"/>
          <w:lang w:eastAsia="fr-FR"/>
        </w:rPr>
      </w:pPr>
    </w:p>
    <w:p w14:paraId="7689CA9C" w14:textId="77777777" w:rsidR="00F876A5" w:rsidRPr="00F876A5" w:rsidRDefault="00F876A5" w:rsidP="00F876A5">
      <w:pPr>
        <w:rPr>
          <w:rFonts w:ascii="Bembo" w:eastAsia="Times New Roman" w:hAnsi="Bembo"/>
          <w:color w:val="222222"/>
          <w:sz w:val="24"/>
          <w:szCs w:val="24"/>
          <w:lang w:eastAsia="fr-FR"/>
        </w:rPr>
      </w:pPr>
      <w:r w:rsidRPr="00F876A5">
        <w:rPr>
          <w:rFonts w:ascii="Bembo" w:eastAsia="Times New Roman" w:hAnsi="Bembo"/>
          <w:color w:val="222222"/>
          <w:sz w:val="24"/>
          <w:szCs w:val="24"/>
          <w:lang w:eastAsia="fr-FR"/>
        </w:rPr>
        <w:t xml:space="preserve">Cependant, on note depuis quelques années une certaine désillusion des citoyens envers les partis, qu’ils ne considèrent plus forcément comme leurs meilleurs représentants et intermédiaires. L’augmentation du taux d’abstention aux différentes élections traduit en partie cette réalité </w:t>
      </w:r>
    </w:p>
    <w:p w14:paraId="1F2ECC78" w14:textId="77777777" w:rsidR="00F876A5" w:rsidRPr="00F876A5" w:rsidRDefault="00F876A5" w:rsidP="00F876A5">
      <w:pPr>
        <w:rPr>
          <w:rFonts w:ascii="Bembo" w:hAnsi="Bembo"/>
          <w:sz w:val="24"/>
          <w:szCs w:val="24"/>
        </w:rPr>
      </w:pPr>
    </w:p>
    <w:p w14:paraId="6166CC91" w14:textId="44A91FA3" w:rsidR="00F876A5" w:rsidRPr="00F876A5" w:rsidRDefault="00F876A5" w:rsidP="007A7DFF">
      <w:pPr>
        <w:pStyle w:val="Titre4"/>
        <w:numPr>
          <w:ilvl w:val="0"/>
          <w:numId w:val="14"/>
        </w:numPr>
      </w:pPr>
      <w:r>
        <w:t>Les</w:t>
      </w:r>
      <w:r w:rsidRPr="00F876A5">
        <w:t xml:space="preserve"> syndicats</w:t>
      </w:r>
    </w:p>
    <w:p w14:paraId="3FC2C0A0" w14:textId="77777777" w:rsidR="00F876A5" w:rsidRPr="00F876A5" w:rsidRDefault="00F876A5" w:rsidP="00F876A5">
      <w:pPr>
        <w:pStyle w:val="NormalWeb"/>
        <w:shd w:val="clear" w:color="auto" w:fill="FFFFFF"/>
        <w:spacing w:before="0" w:beforeAutospacing="0"/>
        <w:rPr>
          <w:rFonts w:ascii="Bembo" w:hAnsi="Bembo"/>
          <w:color w:val="222222"/>
        </w:rPr>
      </w:pPr>
      <w:r w:rsidRPr="00F876A5">
        <w:rPr>
          <w:rFonts w:ascii="Bembo" w:hAnsi="Bembo"/>
          <w:color w:val="222222"/>
        </w:rPr>
        <w:t>Les syndicats </w:t>
      </w:r>
      <w:r w:rsidRPr="00F876A5">
        <w:rPr>
          <w:rStyle w:val="lev"/>
          <w:rFonts w:ascii="Bembo" w:hAnsi="Bembo"/>
          <w:color w:val="222222"/>
        </w:rPr>
        <w:t>assurent la défense collective et individuelle des intérêts des salariés</w:t>
      </w:r>
      <w:r w:rsidRPr="00F876A5">
        <w:rPr>
          <w:rFonts w:ascii="Bembo" w:hAnsi="Bembo"/>
          <w:color w:val="222222"/>
        </w:rPr>
        <w:t>, au niveau national et à l’échelle de l’entreprise.</w:t>
      </w:r>
    </w:p>
    <w:p w14:paraId="2D648DD2" w14:textId="77777777" w:rsidR="00F876A5" w:rsidRPr="00F876A5" w:rsidRDefault="00F876A5" w:rsidP="00F876A5">
      <w:pPr>
        <w:pStyle w:val="NormalWeb"/>
        <w:shd w:val="clear" w:color="auto" w:fill="FFFFFF"/>
        <w:spacing w:before="0" w:beforeAutospacing="0"/>
        <w:rPr>
          <w:rFonts w:ascii="Bembo" w:hAnsi="Bembo"/>
          <w:color w:val="222222"/>
        </w:rPr>
      </w:pPr>
      <w:r w:rsidRPr="00F876A5">
        <w:rPr>
          <w:rFonts w:ascii="Bembo" w:hAnsi="Bembo"/>
          <w:color w:val="222222"/>
        </w:rPr>
        <w:t>Par le biais de leurs délégués, ils assurent un rôle de </w:t>
      </w:r>
      <w:r w:rsidRPr="00F876A5">
        <w:rPr>
          <w:rStyle w:val="lev"/>
          <w:rFonts w:ascii="Bembo" w:hAnsi="Bembo"/>
          <w:color w:val="222222"/>
        </w:rPr>
        <w:t>communication</w:t>
      </w:r>
      <w:r w:rsidRPr="00F876A5">
        <w:rPr>
          <w:rFonts w:ascii="Bembo" w:hAnsi="Bembo"/>
          <w:color w:val="222222"/>
        </w:rPr>
        <w:t> important au sein de l’entreprise : en transmettant aux salariés les informations obtenues lors des réunions des divers organes paritaires, ou encore en les informant sur leurs droits individuels.</w:t>
      </w:r>
    </w:p>
    <w:p w14:paraId="05A18703" w14:textId="77777777" w:rsidR="00F876A5" w:rsidRPr="00F876A5" w:rsidRDefault="00F876A5" w:rsidP="00F876A5">
      <w:pPr>
        <w:pStyle w:val="NormalWeb"/>
        <w:shd w:val="clear" w:color="auto" w:fill="FFFFFF"/>
        <w:spacing w:before="0" w:beforeAutospacing="0"/>
        <w:rPr>
          <w:rFonts w:ascii="Bembo" w:hAnsi="Bembo"/>
          <w:color w:val="222222"/>
        </w:rPr>
      </w:pPr>
      <w:r w:rsidRPr="00F876A5">
        <w:rPr>
          <w:rFonts w:ascii="Bembo" w:hAnsi="Bembo"/>
          <w:color w:val="222222"/>
        </w:rPr>
        <w:t>En cas de </w:t>
      </w:r>
      <w:r w:rsidRPr="00F876A5">
        <w:rPr>
          <w:rStyle w:val="lev"/>
          <w:rFonts w:ascii="Bembo" w:hAnsi="Bembo"/>
          <w:color w:val="222222"/>
        </w:rPr>
        <w:t>conflit avec l’employeur</w:t>
      </w:r>
      <w:r w:rsidRPr="00F876A5">
        <w:rPr>
          <w:rFonts w:ascii="Bembo" w:hAnsi="Bembo"/>
          <w:color w:val="222222"/>
        </w:rPr>
        <w:t>, les syndicats défendent les intérêts des salariés auprès de la direction et peuvent engager toutes sortes d’actions de protestation (grèves, manifestations, pétitions...). Dans les cas de conflits individuels, ils peuvent accompagner les salariés à des entretiens, défendre leurs intérêts auprès des instances hiérarchiques, et même les soutenir en cas de litiges débouchant sur une procédure judiciaire.</w:t>
      </w:r>
    </w:p>
    <w:p w14:paraId="20C529C6" w14:textId="77777777" w:rsidR="00F876A5" w:rsidRPr="00F876A5" w:rsidRDefault="00F876A5" w:rsidP="00F876A5">
      <w:pPr>
        <w:pStyle w:val="NormalWeb"/>
        <w:shd w:val="clear" w:color="auto" w:fill="FFFFFF"/>
        <w:spacing w:before="0" w:beforeAutospacing="0"/>
        <w:rPr>
          <w:rFonts w:ascii="Bembo" w:hAnsi="Bembo"/>
          <w:color w:val="222222"/>
        </w:rPr>
      </w:pPr>
      <w:r w:rsidRPr="00F876A5">
        <w:rPr>
          <w:rFonts w:ascii="Bembo" w:hAnsi="Bembo"/>
          <w:color w:val="222222"/>
        </w:rPr>
        <w:t>Les syndicats sont aussi des </w:t>
      </w:r>
      <w:r w:rsidRPr="00F876A5">
        <w:rPr>
          <w:rStyle w:val="lev"/>
          <w:rFonts w:ascii="Bembo" w:hAnsi="Bembo"/>
          <w:color w:val="222222"/>
        </w:rPr>
        <w:t>acteurs du dialogue social entre l’État, les employeurs et les salariés</w:t>
      </w:r>
      <w:r w:rsidRPr="00F876A5">
        <w:rPr>
          <w:rFonts w:ascii="Bembo" w:hAnsi="Bembo"/>
          <w:color w:val="222222"/>
        </w:rPr>
        <w:t>. En effet, les syndicats reconnus comme représentatifs dans leur secteur d’activité peuvent signer avec l’État ou le patronat des conventions collectives qui règlent les conditions de travail pour l’ensemble des salariés.</w:t>
      </w:r>
    </w:p>
    <w:p w14:paraId="46E066CC" w14:textId="77777777" w:rsidR="00F876A5" w:rsidRPr="00F876A5" w:rsidRDefault="00F876A5" w:rsidP="00F876A5">
      <w:pPr>
        <w:pStyle w:val="NormalWeb"/>
        <w:shd w:val="clear" w:color="auto" w:fill="FFFFFF"/>
        <w:spacing w:before="0" w:beforeAutospacing="0"/>
        <w:rPr>
          <w:rFonts w:ascii="Bembo" w:hAnsi="Bembo"/>
          <w:color w:val="222222"/>
        </w:rPr>
      </w:pPr>
      <w:r w:rsidRPr="00F876A5">
        <w:rPr>
          <w:rStyle w:val="lev"/>
          <w:rFonts w:ascii="Bembo" w:hAnsi="Bembo"/>
          <w:color w:val="222222"/>
        </w:rPr>
        <w:lastRenderedPageBreak/>
        <w:t>La loi du 20 août 2008</w:t>
      </w:r>
      <w:r w:rsidRPr="00F876A5">
        <w:rPr>
          <w:rFonts w:ascii="Bembo" w:hAnsi="Bembo"/>
          <w:color w:val="222222"/>
        </w:rPr>
        <w:t> portant rénovation de la démocratie sociale et réforme du temps de travail a notamment instauré de nouvelles règles concernant la validité des accords collectifs et la négociation collective dans les petites et moyennes entreprises.</w:t>
      </w:r>
    </w:p>
    <w:p w14:paraId="29D48018" w14:textId="77777777" w:rsidR="00F876A5" w:rsidRPr="00F876A5" w:rsidRDefault="00F876A5" w:rsidP="00F876A5">
      <w:pPr>
        <w:pStyle w:val="NormalWeb"/>
        <w:shd w:val="clear" w:color="auto" w:fill="FFFFFF"/>
        <w:spacing w:before="0" w:beforeAutospacing="0" w:after="0" w:afterAutospacing="0"/>
        <w:rPr>
          <w:rFonts w:ascii="Bembo" w:hAnsi="Bembo"/>
          <w:color w:val="222222"/>
        </w:rPr>
      </w:pPr>
      <w:r w:rsidRPr="00F876A5">
        <w:rPr>
          <w:rFonts w:ascii="Bembo" w:hAnsi="Bembo"/>
          <w:color w:val="222222"/>
        </w:rPr>
        <w:t>Les syndicats assument aussi un rôle de </w:t>
      </w:r>
      <w:r w:rsidRPr="00F876A5">
        <w:rPr>
          <w:rStyle w:val="lev"/>
          <w:rFonts w:ascii="Bembo" w:hAnsi="Bembo"/>
          <w:color w:val="222222"/>
        </w:rPr>
        <w:t>gestionnaire d’organismes</w:t>
      </w:r>
      <w:r w:rsidRPr="00F876A5">
        <w:rPr>
          <w:rFonts w:ascii="Bembo" w:hAnsi="Bembo"/>
          <w:color w:val="222222"/>
        </w:rPr>
        <w:t> fondamentaux pour la vie des salariés. C’est ce qu’on appelle le </w:t>
      </w:r>
      <w:r w:rsidRPr="00F876A5">
        <w:rPr>
          <w:rStyle w:val="lev"/>
          <w:rFonts w:ascii="Bembo" w:hAnsi="Bembo"/>
          <w:color w:val="222222"/>
        </w:rPr>
        <w:t>paritarisme</w:t>
      </w:r>
      <w:r w:rsidRPr="00F876A5">
        <w:rPr>
          <w:rFonts w:ascii="Bembo" w:hAnsi="Bembo"/>
          <w:color w:val="222222"/>
        </w:rPr>
        <w:t> : à parité avec les organisations patronales, ils gèrent ainsi les caisses nationales d’assurance maladie, d’allocations familiales, d’indemnisation de chômeurs (Pôle emploi), de retraites.</w:t>
      </w:r>
    </w:p>
    <w:p w14:paraId="5842E658" w14:textId="77777777" w:rsidR="00F876A5" w:rsidRPr="00F876A5" w:rsidRDefault="00F876A5" w:rsidP="00F876A5">
      <w:pPr>
        <w:pStyle w:val="NormalWeb"/>
        <w:shd w:val="clear" w:color="auto" w:fill="FFFFFF"/>
        <w:spacing w:before="0" w:beforeAutospacing="0" w:after="0" w:afterAutospacing="0"/>
        <w:rPr>
          <w:rFonts w:ascii="Bembo" w:hAnsi="Bembo"/>
          <w:color w:val="222222"/>
        </w:rPr>
      </w:pPr>
    </w:p>
    <w:p w14:paraId="198B9EB4" w14:textId="77777777" w:rsidR="00F876A5" w:rsidRPr="00F876A5" w:rsidRDefault="00F876A5" w:rsidP="00F876A5">
      <w:pPr>
        <w:pStyle w:val="NormalWeb"/>
        <w:shd w:val="clear" w:color="auto" w:fill="FFFFFF"/>
        <w:spacing w:before="0" w:beforeAutospacing="0" w:after="0" w:afterAutospacing="0"/>
        <w:rPr>
          <w:rFonts w:ascii="Bembo" w:hAnsi="Bembo"/>
          <w:color w:val="222222"/>
        </w:rPr>
      </w:pPr>
      <w:r w:rsidRPr="00F876A5">
        <w:rPr>
          <w:rFonts w:ascii="Bembo" w:hAnsi="Bembo"/>
          <w:color w:val="222222"/>
        </w:rPr>
        <w:t>OR les syndicats semblent en crise aujourd’hui pour une multitude de raisons</w:t>
      </w:r>
    </w:p>
    <w:p w14:paraId="1C5425FA" w14:textId="77777777" w:rsidR="00F876A5" w:rsidRPr="00F876A5" w:rsidRDefault="00F876A5" w:rsidP="00F876A5">
      <w:pPr>
        <w:pStyle w:val="NormalWeb"/>
        <w:shd w:val="clear" w:color="auto" w:fill="FFFFFF"/>
        <w:spacing w:before="0" w:beforeAutospacing="0" w:after="0" w:afterAutospacing="0"/>
        <w:rPr>
          <w:rFonts w:ascii="Bembo" w:hAnsi="Bembo"/>
          <w:color w:val="222222"/>
        </w:rPr>
      </w:pPr>
      <w:r w:rsidRPr="00F876A5">
        <w:rPr>
          <w:rFonts w:ascii="Bembo" w:hAnsi="Bembo"/>
          <w:color w:val="222222"/>
        </w:rPr>
        <w:t>Un constat : le taux de syndicalisation dans le secteur marchand est passé de 30% à environ 8% par rapport à l’après-guerre</w:t>
      </w:r>
    </w:p>
    <w:p w14:paraId="63419F57" w14:textId="77777777" w:rsidR="00F876A5" w:rsidRPr="00F876A5" w:rsidRDefault="00F876A5" w:rsidP="00F876A5">
      <w:pPr>
        <w:pStyle w:val="NormalWeb"/>
        <w:shd w:val="clear" w:color="auto" w:fill="FFFFFF"/>
        <w:spacing w:before="0" w:beforeAutospacing="0" w:after="0" w:afterAutospacing="0"/>
        <w:rPr>
          <w:rFonts w:ascii="Bembo" w:hAnsi="Bembo"/>
          <w:color w:val="222222"/>
        </w:rPr>
      </w:pPr>
      <w:r w:rsidRPr="00F876A5">
        <w:rPr>
          <w:rFonts w:ascii="Bembo" w:hAnsi="Bembo"/>
          <w:color w:val="222222"/>
        </w:rPr>
        <w:t>Des explications : (reprendre ici le document 2 p 356)</w:t>
      </w:r>
    </w:p>
    <w:p w14:paraId="678ABD4C" w14:textId="6579E87A" w:rsidR="00F876A5" w:rsidRPr="00F876A5" w:rsidRDefault="00F876A5" w:rsidP="007A7DFF">
      <w:pPr>
        <w:pStyle w:val="NormalWeb"/>
        <w:numPr>
          <w:ilvl w:val="0"/>
          <w:numId w:val="11"/>
        </w:numPr>
        <w:shd w:val="clear" w:color="auto" w:fill="FFFFFF"/>
        <w:spacing w:before="0" w:beforeAutospacing="0" w:after="0" w:afterAutospacing="0"/>
        <w:rPr>
          <w:rFonts w:ascii="Bembo" w:hAnsi="Bembo"/>
          <w:color w:val="222222"/>
        </w:rPr>
      </w:pPr>
      <w:r w:rsidRPr="00F876A5">
        <w:rPr>
          <w:rFonts w:ascii="Bembo" w:hAnsi="Bembo"/>
          <w:color w:val="222222"/>
        </w:rPr>
        <w:t>Perte de confiance (syndicats trop proche</w:t>
      </w:r>
      <w:r w:rsidR="003C4BA9">
        <w:rPr>
          <w:rFonts w:ascii="Bembo" w:hAnsi="Bembo"/>
          <w:color w:val="222222"/>
        </w:rPr>
        <w:t>s</w:t>
      </w:r>
      <w:r w:rsidRPr="00F876A5">
        <w:rPr>
          <w:rFonts w:ascii="Bembo" w:hAnsi="Bembo"/>
          <w:color w:val="222222"/>
        </w:rPr>
        <w:t xml:space="preserve"> du pouvoir, syndiqués militants devenus « professionnels » </w:t>
      </w:r>
    </w:p>
    <w:p w14:paraId="508CEDA4" w14:textId="77777777" w:rsidR="00F876A5" w:rsidRPr="00F876A5" w:rsidRDefault="00F876A5" w:rsidP="007A7DFF">
      <w:pPr>
        <w:pStyle w:val="NormalWeb"/>
        <w:numPr>
          <w:ilvl w:val="0"/>
          <w:numId w:val="11"/>
        </w:numPr>
        <w:shd w:val="clear" w:color="auto" w:fill="FFFFFF"/>
        <w:spacing w:before="0" w:beforeAutospacing="0" w:after="0" w:afterAutospacing="0"/>
        <w:rPr>
          <w:rFonts w:ascii="Bembo" w:hAnsi="Bembo"/>
          <w:color w:val="222222"/>
        </w:rPr>
      </w:pPr>
      <w:r w:rsidRPr="00F876A5">
        <w:rPr>
          <w:rFonts w:ascii="Bembo" w:hAnsi="Bembo"/>
          <w:color w:val="222222"/>
        </w:rPr>
        <w:t>Ralentissement de la croissance</w:t>
      </w:r>
    </w:p>
    <w:p w14:paraId="49858F09" w14:textId="77777777" w:rsidR="00F876A5" w:rsidRPr="00F876A5" w:rsidRDefault="00F876A5" w:rsidP="007A7DFF">
      <w:pPr>
        <w:pStyle w:val="NormalWeb"/>
        <w:numPr>
          <w:ilvl w:val="0"/>
          <w:numId w:val="11"/>
        </w:numPr>
        <w:shd w:val="clear" w:color="auto" w:fill="FFFFFF"/>
        <w:spacing w:before="0" w:beforeAutospacing="0" w:after="0" w:afterAutospacing="0"/>
        <w:rPr>
          <w:rFonts w:ascii="Bembo" w:hAnsi="Bembo"/>
          <w:color w:val="222222"/>
        </w:rPr>
      </w:pPr>
      <w:r w:rsidRPr="00F876A5">
        <w:rPr>
          <w:rFonts w:ascii="Bembo" w:hAnsi="Bembo"/>
          <w:color w:val="222222"/>
        </w:rPr>
        <w:t>Mondialisation</w:t>
      </w:r>
    </w:p>
    <w:p w14:paraId="23CD19AC" w14:textId="77777777" w:rsidR="00F876A5" w:rsidRPr="00F876A5" w:rsidRDefault="00F876A5" w:rsidP="007A7DFF">
      <w:pPr>
        <w:pStyle w:val="NormalWeb"/>
        <w:numPr>
          <w:ilvl w:val="0"/>
          <w:numId w:val="11"/>
        </w:numPr>
        <w:shd w:val="clear" w:color="auto" w:fill="FFFFFF"/>
        <w:spacing w:before="0" w:beforeAutospacing="0" w:after="0" w:afterAutospacing="0"/>
        <w:rPr>
          <w:rFonts w:ascii="Bembo" w:hAnsi="Bembo"/>
          <w:color w:val="222222"/>
        </w:rPr>
      </w:pPr>
      <w:r w:rsidRPr="00F876A5">
        <w:rPr>
          <w:rFonts w:ascii="Bembo" w:hAnsi="Bembo"/>
          <w:color w:val="222222"/>
        </w:rPr>
        <w:t>Chômage</w:t>
      </w:r>
    </w:p>
    <w:p w14:paraId="0E5EA751" w14:textId="77777777" w:rsidR="00F876A5" w:rsidRPr="00F876A5" w:rsidRDefault="00F876A5" w:rsidP="007A7DFF">
      <w:pPr>
        <w:pStyle w:val="NormalWeb"/>
        <w:numPr>
          <w:ilvl w:val="0"/>
          <w:numId w:val="11"/>
        </w:numPr>
        <w:shd w:val="clear" w:color="auto" w:fill="FFFFFF"/>
        <w:spacing w:before="0" w:beforeAutospacing="0" w:after="0" w:afterAutospacing="0"/>
        <w:rPr>
          <w:rFonts w:ascii="Bembo" w:hAnsi="Bembo"/>
          <w:color w:val="222222"/>
        </w:rPr>
      </w:pPr>
      <w:r w:rsidRPr="00F876A5">
        <w:rPr>
          <w:rFonts w:ascii="Bembo" w:hAnsi="Bembo"/>
          <w:color w:val="222222"/>
        </w:rPr>
        <w:t>Précarité</w:t>
      </w:r>
    </w:p>
    <w:p w14:paraId="60457B02" w14:textId="77777777" w:rsidR="00F876A5" w:rsidRPr="00F876A5" w:rsidRDefault="00F876A5" w:rsidP="007A7DFF">
      <w:pPr>
        <w:pStyle w:val="NormalWeb"/>
        <w:numPr>
          <w:ilvl w:val="0"/>
          <w:numId w:val="11"/>
        </w:numPr>
        <w:shd w:val="clear" w:color="auto" w:fill="FFFFFF"/>
        <w:spacing w:before="0" w:beforeAutospacing="0" w:after="0" w:afterAutospacing="0"/>
        <w:rPr>
          <w:rFonts w:ascii="Bembo" w:hAnsi="Bembo"/>
          <w:color w:val="222222"/>
        </w:rPr>
      </w:pPr>
      <w:r w:rsidRPr="00F876A5">
        <w:rPr>
          <w:rFonts w:ascii="Bembo" w:hAnsi="Bembo"/>
          <w:color w:val="222222"/>
        </w:rPr>
        <w:t>Tertiarisation</w:t>
      </w:r>
    </w:p>
    <w:p w14:paraId="648CD87C" w14:textId="77777777" w:rsidR="00F876A5" w:rsidRPr="00F876A5" w:rsidRDefault="00F876A5" w:rsidP="007A7DFF">
      <w:pPr>
        <w:pStyle w:val="NormalWeb"/>
        <w:numPr>
          <w:ilvl w:val="0"/>
          <w:numId w:val="11"/>
        </w:numPr>
        <w:shd w:val="clear" w:color="auto" w:fill="FFFFFF"/>
        <w:spacing w:before="0" w:beforeAutospacing="0" w:after="0" w:afterAutospacing="0"/>
        <w:rPr>
          <w:rFonts w:ascii="Bembo" w:hAnsi="Bembo"/>
          <w:color w:val="222222"/>
        </w:rPr>
      </w:pPr>
      <w:r w:rsidRPr="00F876A5">
        <w:rPr>
          <w:rFonts w:ascii="Bembo" w:hAnsi="Bembo"/>
          <w:color w:val="222222"/>
        </w:rPr>
        <w:t>Baisse du nombre d’ouvriers</w:t>
      </w:r>
    </w:p>
    <w:p w14:paraId="0A5A084F" w14:textId="77777777" w:rsidR="00F876A5" w:rsidRPr="00F876A5" w:rsidRDefault="00F876A5" w:rsidP="007A7DFF">
      <w:pPr>
        <w:pStyle w:val="NormalWeb"/>
        <w:numPr>
          <w:ilvl w:val="0"/>
          <w:numId w:val="11"/>
        </w:numPr>
        <w:shd w:val="clear" w:color="auto" w:fill="FFFFFF"/>
        <w:spacing w:before="0" w:beforeAutospacing="0" w:after="0" w:afterAutospacing="0"/>
        <w:rPr>
          <w:rFonts w:ascii="Bembo" w:hAnsi="Bembo"/>
          <w:color w:val="222222"/>
        </w:rPr>
      </w:pPr>
      <w:r w:rsidRPr="00F876A5">
        <w:rPr>
          <w:rFonts w:ascii="Bembo" w:hAnsi="Bembo"/>
          <w:color w:val="222222"/>
        </w:rPr>
        <w:t>Féminisation</w:t>
      </w:r>
    </w:p>
    <w:p w14:paraId="3AFD6A75" w14:textId="77777777" w:rsidR="00F876A5" w:rsidRPr="00F876A5" w:rsidRDefault="00F876A5" w:rsidP="007A7DFF">
      <w:pPr>
        <w:pStyle w:val="NormalWeb"/>
        <w:numPr>
          <w:ilvl w:val="0"/>
          <w:numId w:val="11"/>
        </w:numPr>
        <w:shd w:val="clear" w:color="auto" w:fill="FFFFFF"/>
        <w:spacing w:before="0" w:beforeAutospacing="0" w:after="0" w:afterAutospacing="0"/>
        <w:rPr>
          <w:rFonts w:ascii="Bembo" w:hAnsi="Bembo"/>
          <w:color w:val="222222"/>
        </w:rPr>
      </w:pPr>
      <w:r w:rsidRPr="00F876A5">
        <w:rPr>
          <w:rFonts w:ascii="Bembo" w:hAnsi="Bembo"/>
          <w:color w:val="222222"/>
        </w:rPr>
        <w:t>Individualisation des tâches</w:t>
      </w:r>
    </w:p>
    <w:p w14:paraId="26E9E758" w14:textId="77777777" w:rsidR="00F876A5" w:rsidRPr="00F876A5" w:rsidRDefault="00F876A5" w:rsidP="007A7DFF">
      <w:pPr>
        <w:pStyle w:val="NormalWeb"/>
        <w:numPr>
          <w:ilvl w:val="0"/>
          <w:numId w:val="11"/>
        </w:numPr>
        <w:shd w:val="clear" w:color="auto" w:fill="FFFFFF"/>
        <w:spacing w:before="0" w:beforeAutospacing="0" w:after="0" w:afterAutospacing="0"/>
        <w:rPr>
          <w:rFonts w:ascii="Bembo" w:hAnsi="Bembo"/>
          <w:color w:val="222222"/>
        </w:rPr>
      </w:pPr>
      <w:r w:rsidRPr="00F876A5">
        <w:rPr>
          <w:rFonts w:ascii="Bembo" w:hAnsi="Bembo"/>
          <w:color w:val="222222"/>
        </w:rPr>
        <w:t>Développement d’internet</w:t>
      </w:r>
    </w:p>
    <w:p w14:paraId="765CD077" w14:textId="77777777" w:rsidR="00F876A5" w:rsidRPr="00F876A5" w:rsidRDefault="00F876A5" w:rsidP="00F876A5">
      <w:pPr>
        <w:pStyle w:val="NormalWeb"/>
        <w:shd w:val="clear" w:color="auto" w:fill="FFFFFF"/>
        <w:spacing w:before="0" w:beforeAutospacing="0" w:after="0" w:afterAutospacing="0"/>
        <w:rPr>
          <w:rFonts w:ascii="Bembo" w:hAnsi="Bembo"/>
          <w:color w:val="222222"/>
        </w:rPr>
      </w:pPr>
    </w:p>
    <w:p w14:paraId="61B65998" w14:textId="5E90ABCC" w:rsidR="00F876A5" w:rsidRPr="00F876A5" w:rsidRDefault="00F876A5" w:rsidP="00F876A5">
      <w:pPr>
        <w:pStyle w:val="NormalWeb"/>
        <w:shd w:val="clear" w:color="auto" w:fill="FFFFFF"/>
        <w:spacing w:before="0" w:beforeAutospacing="0" w:after="0" w:afterAutospacing="0"/>
        <w:rPr>
          <w:rFonts w:ascii="Bembo" w:hAnsi="Bembo"/>
          <w:color w:val="222222"/>
        </w:rPr>
      </w:pPr>
      <w:r w:rsidRPr="00F876A5">
        <w:rPr>
          <w:rFonts w:ascii="Bembo" w:hAnsi="Bembo"/>
          <w:color w:val="222222"/>
        </w:rPr>
        <w:t>Les travailleurs</w:t>
      </w:r>
      <w:r w:rsidR="003C5B74">
        <w:rPr>
          <w:rFonts w:ascii="Bembo" w:hAnsi="Bembo"/>
          <w:color w:val="222222"/>
        </w:rPr>
        <w:t xml:space="preserve"> </w:t>
      </w:r>
      <w:r w:rsidRPr="00F876A5">
        <w:rPr>
          <w:rFonts w:ascii="Bembo" w:hAnsi="Bembo"/>
          <w:color w:val="222222"/>
        </w:rPr>
        <w:t>et citoyens vont alors se tourner vers d’autres acteurs et d’autres types de revendications que les acteurs traditionnels</w:t>
      </w:r>
    </w:p>
    <w:p w14:paraId="2B97F982" w14:textId="77777777" w:rsidR="00F876A5" w:rsidRPr="00F876A5" w:rsidRDefault="00F876A5" w:rsidP="00F876A5">
      <w:pPr>
        <w:rPr>
          <w:rFonts w:ascii="Bembo" w:hAnsi="Bembo"/>
          <w:sz w:val="24"/>
          <w:szCs w:val="24"/>
        </w:rPr>
      </w:pPr>
    </w:p>
    <w:p w14:paraId="004BA92D" w14:textId="53DB0FA9" w:rsidR="00F876A5" w:rsidRPr="00F876A5" w:rsidRDefault="00F876A5" w:rsidP="007A7DFF">
      <w:pPr>
        <w:pStyle w:val="Titre3"/>
        <w:numPr>
          <w:ilvl w:val="0"/>
          <w:numId w:val="13"/>
        </w:numPr>
      </w:pPr>
      <w:r>
        <w:t>…</w:t>
      </w:r>
      <w:r w:rsidRPr="00F876A5">
        <w:t>ET D’AUTRES QUI EMERGENT</w:t>
      </w:r>
    </w:p>
    <w:p w14:paraId="71A5D89E" w14:textId="6E362368" w:rsidR="00F876A5" w:rsidRPr="00F876A5" w:rsidRDefault="00F876A5" w:rsidP="007A7DFF">
      <w:pPr>
        <w:pStyle w:val="Titre4"/>
        <w:numPr>
          <w:ilvl w:val="0"/>
          <w:numId w:val="15"/>
        </w:numPr>
      </w:pPr>
      <w:r>
        <w:t>L</w:t>
      </w:r>
      <w:r w:rsidRPr="00F876A5">
        <w:t>es associations</w:t>
      </w:r>
    </w:p>
    <w:p w14:paraId="02742B3A" w14:textId="77777777" w:rsidR="00F876A5" w:rsidRPr="00F876A5" w:rsidRDefault="00F876A5" w:rsidP="00F876A5">
      <w:pPr>
        <w:shd w:val="clear" w:color="auto" w:fill="FFFFFF"/>
        <w:spacing w:after="100" w:afterAutospacing="1"/>
        <w:rPr>
          <w:rFonts w:ascii="Bembo" w:eastAsia="Times New Roman" w:hAnsi="Bembo"/>
          <w:color w:val="222222"/>
          <w:sz w:val="24"/>
          <w:szCs w:val="24"/>
          <w:lang w:eastAsia="fr-FR"/>
        </w:rPr>
      </w:pPr>
      <w:r w:rsidRPr="00F876A5">
        <w:rPr>
          <w:rFonts w:ascii="Bembo" w:eastAsia="Times New Roman" w:hAnsi="Bembo"/>
          <w:color w:val="222222"/>
          <w:sz w:val="24"/>
          <w:szCs w:val="24"/>
          <w:lang w:eastAsia="fr-FR"/>
        </w:rPr>
        <w:t>Les associations remplissent plusieurs rôles étant donné la diversité des motivations qui animent ceux qui en sont à l’origine (ex : pratiquer un sport, aider des individus en difficulté, exprimer des intérêts locaux). L’association peut jouer un rôle à destination essentiellement de ses membres, ou de l’ensemble de la société.</w:t>
      </w:r>
    </w:p>
    <w:p w14:paraId="01EB48D4" w14:textId="77777777" w:rsidR="00F876A5" w:rsidRPr="00F876A5" w:rsidRDefault="00F876A5" w:rsidP="00F876A5">
      <w:pPr>
        <w:shd w:val="clear" w:color="auto" w:fill="FFFFFF"/>
        <w:spacing w:after="100" w:afterAutospacing="1"/>
        <w:rPr>
          <w:rFonts w:ascii="Bembo" w:eastAsia="Times New Roman" w:hAnsi="Bembo"/>
          <w:color w:val="222222"/>
          <w:sz w:val="24"/>
          <w:szCs w:val="24"/>
          <w:lang w:eastAsia="fr-FR"/>
        </w:rPr>
      </w:pPr>
      <w:r w:rsidRPr="00F876A5">
        <w:rPr>
          <w:rFonts w:ascii="Bembo" w:eastAsia="Times New Roman" w:hAnsi="Bembo"/>
          <w:color w:val="222222"/>
          <w:sz w:val="24"/>
          <w:szCs w:val="24"/>
          <w:lang w:eastAsia="fr-FR"/>
        </w:rPr>
        <w:t>On peut distinguer quatre grandes fonctions remplies par les associations :</w:t>
      </w:r>
    </w:p>
    <w:p w14:paraId="3A55AF54" w14:textId="77777777" w:rsidR="00F876A5" w:rsidRPr="00F876A5" w:rsidRDefault="00F876A5" w:rsidP="007A7DFF">
      <w:pPr>
        <w:pStyle w:val="Paragraphedeliste"/>
        <w:numPr>
          <w:ilvl w:val="0"/>
          <w:numId w:val="11"/>
        </w:numPr>
        <w:shd w:val="clear" w:color="auto" w:fill="FFFFFF"/>
        <w:spacing w:after="100" w:afterAutospacing="1"/>
        <w:rPr>
          <w:rFonts w:ascii="Bembo" w:eastAsia="Times New Roman" w:hAnsi="Bembo"/>
          <w:color w:val="222222"/>
          <w:sz w:val="24"/>
          <w:szCs w:val="24"/>
          <w:lang w:eastAsia="fr-FR"/>
        </w:rPr>
      </w:pPr>
      <w:r w:rsidRPr="00F876A5">
        <w:rPr>
          <w:rFonts w:ascii="Bembo" w:eastAsia="Times New Roman" w:hAnsi="Bembo"/>
          <w:b/>
          <w:bCs/>
          <w:color w:val="222222"/>
          <w:sz w:val="24"/>
          <w:szCs w:val="24"/>
          <w:lang w:eastAsia="fr-FR"/>
        </w:rPr>
        <w:t>partage d’un loisir entre membres</w:t>
      </w:r>
      <w:r w:rsidRPr="00F876A5">
        <w:rPr>
          <w:rFonts w:ascii="Bembo" w:eastAsia="Times New Roman" w:hAnsi="Bembo"/>
          <w:color w:val="222222"/>
          <w:sz w:val="24"/>
          <w:szCs w:val="24"/>
          <w:lang w:eastAsia="fr-FR"/>
        </w:rPr>
        <w:t> : associations sportives, associations de joueurs d’échec, d’amateurs de vin... ;</w:t>
      </w:r>
    </w:p>
    <w:p w14:paraId="0433F9D8" w14:textId="77777777" w:rsidR="00F876A5" w:rsidRPr="00F876A5" w:rsidRDefault="00F876A5" w:rsidP="007A7DFF">
      <w:pPr>
        <w:pStyle w:val="Paragraphedeliste"/>
        <w:numPr>
          <w:ilvl w:val="0"/>
          <w:numId w:val="11"/>
        </w:numPr>
        <w:shd w:val="clear" w:color="auto" w:fill="FFFFFF"/>
        <w:spacing w:before="100" w:beforeAutospacing="1" w:after="100" w:afterAutospacing="1"/>
        <w:rPr>
          <w:rFonts w:ascii="Bembo" w:eastAsia="Times New Roman" w:hAnsi="Bembo"/>
          <w:color w:val="222222"/>
          <w:sz w:val="24"/>
          <w:szCs w:val="24"/>
          <w:lang w:eastAsia="fr-FR"/>
        </w:rPr>
      </w:pPr>
      <w:r w:rsidRPr="00F876A5">
        <w:rPr>
          <w:rFonts w:ascii="Bembo" w:eastAsia="Times New Roman" w:hAnsi="Bembo"/>
          <w:b/>
          <w:bCs/>
          <w:color w:val="222222"/>
          <w:sz w:val="24"/>
          <w:szCs w:val="24"/>
          <w:lang w:eastAsia="fr-FR"/>
        </w:rPr>
        <w:t>défense des intérêts des membres</w:t>
      </w:r>
      <w:r w:rsidRPr="00F876A5">
        <w:rPr>
          <w:rFonts w:ascii="Bembo" w:eastAsia="Times New Roman" w:hAnsi="Bembo"/>
          <w:color w:val="222222"/>
          <w:sz w:val="24"/>
          <w:szCs w:val="24"/>
          <w:lang w:eastAsia="fr-FR"/>
        </w:rPr>
        <w:t> : association de locataires, de parents d’élèves, de personnes souffrant d’une maladie spécifique... Ces associations peuvent constituer des groupes de pression, des </w:t>
      </w:r>
      <w:r w:rsidRPr="00F876A5">
        <w:rPr>
          <w:rFonts w:ascii="Bembo" w:eastAsia="Times New Roman" w:hAnsi="Bembo"/>
          <w:i/>
          <w:iCs/>
          <w:color w:val="222222"/>
          <w:sz w:val="24"/>
          <w:szCs w:val="24"/>
          <w:lang w:eastAsia="fr-FR"/>
        </w:rPr>
        <w:t>lobbies</w:t>
      </w:r>
      <w:r w:rsidRPr="00F876A5">
        <w:rPr>
          <w:rFonts w:ascii="Bembo" w:eastAsia="Times New Roman" w:hAnsi="Bembo"/>
          <w:color w:val="222222"/>
          <w:sz w:val="24"/>
          <w:szCs w:val="24"/>
          <w:lang w:eastAsia="fr-FR"/>
        </w:rPr>
        <w:t> ;</w:t>
      </w:r>
    </w:p>
    <w:p w14:paraId="59049328" w14:textId="77777777" w:rsidR="00F876A5" w:rsidRPr="00F876A5" w:rsidRDefault="00F876A5" w:rsidP="007A7DFF">
      <w:pPr>
        <w:pStyle w:val="Paragraphedeliste"/>
        <w:numPr>
          <w:ilvl w:val="0"/>
          <w:numId w:val="11"/>
        </w:numPr>
        <w:shd w:val="clear" w:color="auto" w:fill="FFFFFF"/>
        <w:spacing w:before="100" w:beforeAutospacing="1" w:after="100" w:afterAutospacing="1"/>
        <w:rPr>
          <w:rFonts w:ascii="Bembo" w:eastAsia="Times New Roman" w:hAnsi="Bembo"/>
          <w:color w:val="222222"/>
          <w:sz w:val="24"/>
          <w:szCs w:val="24"/>
          <w:lang w:eastAsia="fr-FR"/>
        </w:rPr>
      </w:pPr>
      <w:r w:rsidRPr="00F876A5">
        <w:rPr>
          <w:rFonts w:ascii="Bembo" w:eastAsia="Times New Roman" w:hAnsi="Bembo"/>
          <w:b/>
          <w:bCs/>
          <w:color w:val="222222"/>
          <w:sz w:val="24"/>
          <w:szCs w:val="24"/>
          <w:lang w:eastAsia="fr-FR"/>
        </w:rPr>
        <w:t>rôle caritatif, humanitaire</w:t>
      </w:r>
      <w:r w:rsidRPr="00F876A5">
        <w:rPr>
          <w:rFonts w:ascii="Bembo" w:eastAsia="Times New Roman" w:hAnsi="Bembo"/>
          <w:color w:val="222222"/>
          <w:sz w:val="24"/>
          <w:szCs w:val="24"/>
          <w:lang w:eastAsia="fr-FR"/>
        </w:rPr>
        <w:t> : associations venant en aide aux autres, que ce soit à l’échelle d’un quartier (cours de rattrapage scolaire), d’une ville (distribution de nourriture comme "Les Restos du Cœur"), de l’ensemble du pays ou même de pays étrangers (associations d’aide au développement, ou d’aide médicale comme “Médecins du Monde”) ;</w:t>
      </w:r>
    </w:p>
    <w:p w14:paraId="1F8E4E82" w14:textId="77777777" w:rsidR="00F876A5" w:rsidRPr="00F876A5" w:rsidRDefault="00F876A5" w:rsidP="007A7DFF">
      <w:pPr>
        <w:pStyle w:val="Paragraphedeliste"/>
        <w:numPr>
          <w:ilvl w:val="0"/>
          <w:numId w:val="11"/>
        </w:numPr>
        <w:shd w:val="clear" w:color="auto" w:fill="FFFFFF"/>
        <w:spacing w:before="100" w:beforeAutospacing="1" w:after="100" w:afterAutospacing="1"/>
        <w:rPr>
          <w:rFonts w:ascii="Bembo" w:eastAsia="Times New Roman" w:hAnsi="Bembo"/>
          <w:color w:val="222222"/>
          <w:sz w:val="24"/>
          <w:szCs w:val="24"/>
          <w:lang w:eastAsia="fr-FR"/>
        </w:rPr>
      </w:pPr>
      <w:r w:rsidRPr="00F876A5">
        <w:rPr>
          <w:rFonts w:ascii="Bembo" w:eastAsia="Times New Roman" w:hAnsi="Bembo"/>
          <w:b/>
          <w:bCs/>
          <w:color w:val="222222"/>
          <w:sz w:val="24"/>
          <w:szCs w:val="24"/>
          <w:lang w:eastAsia="fr-FR"/>
        </w:rPr>
        <w:t>expression, diffusion et promotion d’idées ou d’œuvres</w:t>
      </w:r>
      <w:r w:rsidRPr="00F876A5">
        <w:rPr>
          <w:rFonts w:ascii="Bembo" w:eastAsia="Times New Roman" w:hAnsi="Bembo"/>
          <w:color w:val="222222"/>
          <w:sz w:val="24"/>
          <w:szCs w:val="24"/>
          <w:lang w:eastAsia="fr-FR"/>
        </w:rPr>
        <w:t xml:space="preserve"> : il peut s’agir de principes démocratiques (Amnesty International, Ligue des droits de </w:t>
      </w:r>
      <w:proofErr w:type="gramStart"/>
      <w:r w:rsidRPr="00F876A5">
        <w:rPr>
          <w:rFonts w:ascii="Bembo" w:eastAsia="Times New Roman" w:hAnsi="Bembo"/>
          <w:color w:val="222222"/>
          <w:sz w:val="24"/>
          <w:szCs w:val="24"/>
          <w:lang w:eastAsia="fr-FR"/>
        </w:rPr>
        <w:t>l’homme..</w:t>
      </w:r>
      <w:proofErr w:type="gramEnd"/>
      <w:r w:rsidRPr="00F876A5">
        <w:rPr>
          <w:rFonts w:ascii="Bembo" w:eastAsia="Times New Roman" w:hAnsi="Bembo"/>
          <w:color w:val="222222"/>
          <w:sz w:val="24"/>
          <w:szCs w:val="24"/>
          <w:lang w:eastAsia="fr-FR"/>
        </w:rPr>
        <w:t>), d’idées politiques (les partis politiques sont des associations), de créations artistiques (théâtre, salle de concert...).</w:t>
      </w:r>
    </w:p>
    <w:p w14:paraId="31669710" w14:textId="77777777" w:rsidR="00F876A5" w:rsidRPr="00F876A5" w:rsidRDefault="00F876A5" w:rsidP="00F876A5">
      <w:pPr>
        <w:shd w:val="clear" w:color="auto" w:fill="FFFFFF"/>
        <w:rPr>
          <w:rFonts w:ascii="Bembo" w:eastAsia="Times New Roman" w:hAnsi="Bembo"/>
          <w:color w:val="222222"/>
          <w:sz w:val="24"/>
          <w:szCs w:val="24"/>
          <w:lang w:eastAsia="fr-FR"/>
        </w:rPr>
      </w:pPr>
      <w:r w:rsidRPr="00F876A5">
        <w:rPr>
          <w:rFonts w:ascii="Bembo" w:eastAsia="Times New Roman" w:hAnsi="Bembo"/>
          <w:color w:val="222222"/>
          <w:sz w:val="24"/>
          <w:szCs w:val="24"/>
          <w:lang w:eastAsia="fr-FR"/>
        </w:rPr>
        <w:t>Les associations peuvent cumuler plusieurs fonctions sociales. Ainsi, une troupe de théâtre associative permet à ses membres de partager une passion commune et, lors de ses représentations, promeut l’art théâtral.</w:t>
      </w:r>
    </w:p>
    <w:p w14:paraId="47BDFF61" w14:textId="45B0AFDC" w:rsidR="00B9129D" w:rsidRDefault="00B9129D">
      <w:pPr>
        <w:rPr>
          <w:rFonts w:ascii="Bembo" w:hAnsi="Bembo"/>
          <w:sz w:val="24"/>
          <w:szCs w:val="24"/>
        </w:rPr>
      </w:pPr>
      <w:r>
        <w:rPr>
          <w:rFonts w:ascii="Bembo" w:hAnsi="Bembo"/>
          <w:sz w:val="24"/>
          <w:szCs w:val="24"/>
        </w:rPr>
        <w:br w:type="page"/>
      </w:r>
    </w:p>
    <w:p w14:paraId="5EFAF96A" w14:textId="6892F272" w:rsidR="00F876A5" w:rsidRPr="00F876A5" w:rsidRDefault="00B9129D" w:rsidP="007A7DFF">
      <w:pPr>
        <w:pStyle w:val="Titre4"/>
        <w:numPr>
          <w:ilvl w:val="0"/>
          <w:numId w:val="15"/>
        </w:numPr>
      </w:pPr>
      <w:r>
        <w:lastRenderedPageBreak/>
        <w:t>L</w:t>
      </w:r>
      <w:r w:rsidR="00F876A5" w:rsidRPr="00F876A5">
        <w:t>es groupements</w:t>
      </w:r>
    </w:p>
    <w:p w14:paraId="5D3F34CB" w14:textId="1331E9F7" w:rsidR="00F876A5" w:rsidRPr="00F876A5" w:rsidRDefault="00F876A5" w:rsidP="00F876A5">
      <w:pPr>
        <w:rPr>
          <w:rFonts w:ascii="Bembo" w:hAnsi="Bembo"/>
          <w:color w:val="202124"/>
          <w:sz w:val="24"/>
          <w:szCs w:val="24"/>
          <w:shd w:val="clear" w:color="auto" w:fill="FFFFFF"/>
        </w:rPr>
      </w:pPr>
      <w:r w:rsidRPr="00F876A5">
        <w:rPr>
          <w:rFonts w:ascii="Bembo" w:hAnsi="Bembo"/>
          <w:sz w:val="24"/>
          <w:szCs w:val="24"/>
        </w:rPr>
        <w:t xml:space="preserve">A l’image des </w:t>
      </w:r>
      <w:r w:rsidRPr="00F876A5">
        <w:rPr>
          <w:rFonts w:ascii="Bembo" w:hAnsi="Bembo"/>
          <w:b/>
          <w:sz w:val="24"/>
          <w:szCs w:val="24"/>
        </w:rPr>
        <w:t xml:space="preserve">coordinations </w:t>
      </w:r>
      <w:r w:rsidRPr="00F876A5">
        <w:rPr>
          <w:rFonts w:ascii="Bembo" w:hAnsi="Bembo"/>
          <w:sz w:val="24"/>
          <w:szCs w:val="24"/>
        </w:rPr>
        <w:t>(étudiantes, infirmières …) qui ce sont des</w:t>
      </w:r>
      <w:r w:rsidR="003C5B74">
        <w:rPr>
          <w:rFonts w:ascii="Bembo" w:hAnsi="Bembo"/>
          <w:sz w:val="24"/>
          <w:szCs w:val="24"/>
        </w:rPr>
        <w:t xml:space="preserve"> </w:t>
      </w:r>
      <w:r w:rsidRPr="00F876A5">
        <w:rPr>
          <w:rFonts w:ascii="Bembo" w:hAnsi="Bembo"/>
          <w:color w:val="202124"/>
          <w:sz w:val="24"/>
          <w:szCs w:val="24"/>
          <w:shd w:val="clear" w:color="auto" w:fill="FFFFFF"/>
        </w:rPr>
        <w:t xml:space="preserve">rassemblements professionnels momentané et spontané dans un but revendicatif et des </w:t>
      </w:r>
      <w:r w:rsidRPr="00F876A5">
        <w:rPr>
          <w:rFonts w:ascii="Bembo" w:hAnsi="Bembo"/>
          <w:b/>
          <w:color w:val="202124"/>
          <w:sz w:val="24"/>
          <w:szCs w:val="24"/>
          <w:shd w:val="clear" w:color="auto" w:fill="FFFFFF"/>
        </w:rPr>
        <w:t>collectifs</w:t>
      </w:r>
      <w:r w:rsidRPr="00F876A5">
        <w:rPr>
          <w:rFonts w:ascii="Bembo" w:hAnsi="Bembo"/>
          <w:color w:val="202124"/>
          <w:sz w:val="24"/>
          <w:szCs w:val="24"/>
          <w:shd w:val="clear" w:color="auto" w:fill="FFFFFF"/>
        </w:rPr>
        <w:t xml:space="preserve"> (de quartier, gilets jaunes …) qui correspondent à un ensemble de personnes qui se réunissent pour réfléchir et agir devant une situation face à laquelle ils sont conscients </w:t>
      </w:r>
      <w:r w:rsidRPr="00F876A5">
        <w:rPr>
          <w:rFonts w:ascii="Bembo" w:hAnsi="Bembo"/>
          <w:bCs/>
          <w:color w:val="202124"/>
          <w:sz w:val="24"/>
          <w:szCs w:val="24"/>
          <w:shd w:val="clear" w:color="auto" w:fill="FFFFFF"/>
        </w:rPr>
        <w:t>qu</w:t>
      </w:r>
      <w:r w:rsidRPr="00F876A5">
        <w:rPr>
          <w:rFonts w:ascii="Bembo" w:hAnsi="Bembo"/>
          <w:color w:val="202124"/>
          <w:sz w:val="24"/>
          <w:szCs w:val="24"/>
          <w:shd w:val="clear" w:color="auto" w:fill="FFFFFF"/>
        </w:rPr>
        <w:t>'agir individuellement ne serait pas efficace, ils ont la particularité de se détacher des partis politiques et des syndicats dans lesquels ils ne croient plus.</w:t>
      </w:r>
    </w:p>
    <w:p w14:paraId="0DAE01EA" w14:textId="4547C0CA" w:rsidR="00B9129D" w:rsidRDefault="00F876A5" w:rsidP="00F876A5">
      <w:pPr>
        <w:rPr>
          <w:rFonts w:ascii="Bembo" w:hAnsi="Bembo"/>
          <w:color w:val="202124"/>
          <w:sz w:val="24"/>
          <w:szCs w:val="24"/>
          <w:shd w:val="clear" w:color="auto" w:fill="FFFFFF"/>
        </w:rPr>
      </w:pPr>
      <w:r w:rsidRPr="00F876A5">
        <w:rPr>
          <w:rFonts w:ascii="Bembo" w:hAnsi="Bembo"/>
          <w:color w:val="202124"/>
          <w:sz w:val="24"/>
          <w:szCs w:val="24"/>
          <w:shd w:val="clear" w:color="auto" w:fill="FFFFFF"/>
        </w:rPr>
        <w:t>Leur force réside principalement dans leur spontanéité mais leur faiblesse est l’absence réelle de structure</w:t>
      </w:r>
      <w:r w:rsidR="00B9129D">
        <w:rPr>
          <w:rFonts w:ascii="Bembo" w:hAnsi="Bembo"/>
          <w:color w:val="202124"/>
          <w:sz w:val="24"/>
          <w:szCs w:val="24"/>
          <w:shd w:val="clear" w:color="auto" w:fill="FFFFFF"/>
        </w:rPr>
        <w:t>.</w:t>
      </w:r>
    </w:p>
    <w:p w14:paraId="6CBBE404" w14:textId="2CA2A787" w:rsidR="003C4BA9" w:rsidRDefault="003C4BA9" w:rsidP="00F876A5">
      <w:pPr>
        <w:rPr>
          <w:rFonts w:ascii="Bembo" w:hAnsi="Bembo"/>
          <w:color w:val="202124"/>
          <w:sz w:val="24"/>
          <w:szCs w:val="24"/>
          <w:shd w:val="clear" w:color="auto" w:fill="FFFFFF"/>
        </w:rPr>
      </w:pPr>
    </w:p>
    <w:p w14:paraId="7701C2CD" w14:textId="02C09FED" w:rsidR="00240231" w:rsidRPr="00F876A5" w:rsidRDefault="00240231" w:rsidP="00240231">
      <w:pPr>
        <w:pStyle w:val="Titre5"/>
        <w:rPr>
          <w:rFonts w:cs="Times New Roman"/>
          <w:shd w:val="clear" w:color="auto" w:fill="FFFFFF"/>
        </w:rPr>
      </w:pPr>
      <w:r>
        <w:rPr>
          <w:shd w:val="clear" w:color="auto" w:fill="FFFFFF"/>
        </w:rPr>
        <w:t xml:space="preserve">Document </w:t>
      </w:r>
      <w:r w:rsidR="008E5E76">
        <w:rPr>
          <w:shd w:val="clear" w:color="auto" w:fill="FFFFFF"/>
        </w:rPr>
        <w:t xml:space="preserve">13 </w:t>
      </w:r>
      <w:r>
        <w:rPr>
          <w:shd w:val="clear" w:color="auto" w:fill="FFFFFF"/>
        </w:rPr>
        <w:t>– Le rôle des groupements</w:t>
      </w:r>
    </w:p>
    <w:p w14:paraId="12EF07BA" w14:textId="20BEC917" w:rsidR="00F876A5" w:rsidRDefault="00240231" w:rsidP="00C93D98">
      <w:pPr>
        <w:ind w:left="-142"/>
        <w:jc w:val="center"/>
        <w:rPr>
          <w:rFonts w:ascii="Times New Roman" w:hAnsi="Times New Roman"/>
          <w:color w:val="202124"/>
          <w:sz w:val="24"/>
          <w:szCs w:val="24"/>
          <w:shd w:val="clear" w:color="auto" w:fill="FFFFFF"/>
        </w:rPr>
      </w:pPr>
      <w:r w:rsidRPr="00240231">
        <w:rPr>
          <w:rFonts w:ascii="Times New Roman" w:hAnsi="Times New Roman"/>
          <w:noProof/>
          <w:color w:val="202124"/>
          <w:sz w:val="24"/>
          <w:szCs w:val="24"/>
          <w:shd w:val="clear" w:color="auto" w:fill="FFFFFF"/>
        </w:rPr>
        <w:drawing>
          <wp:inline distT="0" distB="0" distL="0" distR="0" wp14:anchorId="47B9BC6D" wp14:editId="3150772B">
            <wp:extent cx="6654165" cy="2979420"/>
            <wp:effectExtent l="57150" t="0" r="51435" b="1066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54165" cy="2979420"/>
                    </a:xfrm>
                    <a:prstGeom prst="rect">
                      <a:avLst/>
                    </a:prstGeom>
                    <a:effectLst>
                      <a:outerShdw blurRad="50800" dist="50800" dir="5400000" algn="ctr" rotWithShape="0">
                        <a:schemeClr val="tx2"/>
                      </a:outerShdw>
                    </a:effectLst>
                  </pic:spPr>
                </pic:pic>
              </a:graphicData>
            </a:graphic>
          </wp:inline>
        </w:drawing>
      </w:r>
    </w:p>
    <w:p w14:paraId="52353745" w14:textId="57D2A8CB" w:rsidR="003C5B74" w:rsidRDefault="003C5B74" w:rsidP="007A7DFF">
      <w:pPr>
        <w:pStyle w:val="Questions"/>
        <w:numPr>
          <w:ilvl w:val="0"/>
          <w:numId w:val="23"/>
        </w:numPr>
        <w:rPr>
          <w:shd w:val="clear" w:color="auto" w:fill="FFFFFF"/>
        </w:rPr>
      </w:pPr>
      <w:r>
        <w:rPr>
          <w:shd w:val="clear" w:color="auto" w:fill="FFFFFF"/>
        </w:rPr>
        <w:t>Montrez à l’aide du document comment quelques personnes engagées sont parvenues à agir sur le pouvoir politique.</w:t>
      </w:r>
    </w:p>
    <w:p w14:paraId="44A7F647" w14:textId="38011A67" w:rsidR="003C5B74" w:rsidRDefault="003C5B74" w:rsidP="007A7DFF">
      <w:pPr>
        <w:pStyle w:val="Questions"/>
        <w:numPr>
          <w:ilvl w:val="0"/>
          <w:numId w:val="23"/>
        </w:numPr>
        <w:rPr>
          <w:shd w:val="clear" w:color="auto" w:fill="FFFFFF"/>
        </w:rPr>
      </w:pPr>
      <w:r>
        <w:rPr>
          <w:shd w:val="clear" w:color="auto" w:fill="FFFFFF"/>
        </w:rPr>
        <w:t>Selon vous, qu’est-ce qui peut pousser des individus à s’organiser plutôt en collectif qu’en association ?</w:t>
      </w:r>
    </w:p>
    <w:p w14:paraId="6CB538BD" w14:textId="0ADD30CA" w:rsidR="003C5B74" w:rsidRPr="003C5B74" w:rsidRDefault="003C5B74" w:rsidP="007A7DFF">
      <w:pPr>
        <w:pStyle w:val="Questions"/>
        <w:numPr>
          <w:ilvl w:val="0"/>
          <w:numId w:val="10"/>
        </w:numPr>
        <w:ind w:left="709"/>
        <w:rPr>
          <w:shd w:val="clear" w:color="auto" w:fill="FFFFFF"/>
        </w:rPr>
      </w:pPr>
      <w:r>
        <w:rPr>
          <w:shd w:val="clear" w:color="auto" w:fill="FFFFFF"/>
        </w:rPr>
        <w:t>Quelles sont les limites d’une telle organisation par rapport aux autres acteurs évoqués précédemment ?</w:t>
      </w:r>
    </w:p>
    <w:p w14:paraId="21022D29" w14:textId="77777777" w:rsidR="00C14901" w:rsidRDefault="00C14901">
      <w:pPr>
        <w:rPr>
          <w:color w:val="D34817" w:themeColor="accent1"/>
          <w:lang w:eastAsia="fr-FR"/>
        </w:rPr>
      </w:pPr>
      <w:r>
        <w:rPr>
          <w:lang w:eastAsia="fr-FR"/>
        </w:rPr>
        <w:br w:type="page"/>
      </w:r>
    </w:p>
    <w:p w14:paraId="3593E936" w14:textId="1B210C93" w:rsidR="00B9129D" w:rsidRDefault="00B9129D" w:rsidP="007A7DFF">
      <w:pPr>
        <w:pStyle w:val="Titre2"/>
        <w:numPr>
          <w:ilvl w:val="0"/>
          <w:numId w:val="10"/>
        </w:numPr>
        <w:ind w:left="709"/>
        <w:rPr>
          <w:rFonts w:eastAsia="Times New Roman"/>
          <w:lang w:eastAsia="fr-FR"/>
        </w:rPr>
      </w:pPr>
      <w:r>
        <w:rPr>
          <w:rFonts w:eastAsia="Times New Roman"/>
          <w:lang w:eastAsia="fr-FR"/>
        </w:rPr>
        <w:lastRenderedPageBreak/>
        <w:t>L</w:t>
      </w:r>
      <w:r w:rsidRPr="00370772">
        <w:rPr>
          <w:rFonts w:eastAsia="Times New Roman"/>
          <w:lang w:eastAsia="fr-FR"/>
        </w:rPr>
        <w:t>es transformations de l’engagement dans l’action collective</w:t>
      </w:r>
    </w:p>
    <w:p w14:paraId="066679C3" w14:textId="77777777" w:rsidR="00B9129D" w:rsidRDefault="00B9129D" w:rsidP="00B9129D">
      <w:pPr>
        <w:shd w:val="clear" w:color="auto" w:fill="FFFFFF"/>
        <w:jc w:val="both"/>
        <w:textAlignment w:val="baseline"/>
        <w:rPr>
          <w:rFonts w:ascii="Times New Roman" w:eastAsia="Times New Roman" w:hAnsi="Times New Roman"/>
          <w:b/>
          <w:sz w:val="24"/>
          <w:szCs w:val="24"/>
          <w:u w:val="single"/>
          <w:lang w:eastAsia="fr-FR"/>
        </w:rPr>
      </w:pPr>
    </w:p>
    <w:p w14:paraId="2459E9B6" w14:textId="77777777" w:rsidR="00B9129D" w:rsidRPr="00B9129D"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B9129D">
        <w:rPr>
          <w:rFonts w:ascii="Bembo" w:eastAsia="Times New Roman" w:hAnsi="Bembo"/>
          <w:color w:val="000000"/>
          <w:sz w:val="24"/>
          <w:szCs w:val="24"/>
          <w:lang w:eastAsia="fr-FR"/>
        </w:rPr>
        <w:t xml:space="preserve">Les mobilisations et mouvements sociaux varient dans leurs modalités au cours de l’histoire. </w:t>
      </w:r>
    </w:p>
    <w:p w14:paraId="2867A39D" w14:textId="77777777" w:rsidR="00B9129D" w:rsidRPr="00B9129D" w:rsidRDefault="00B9129D" w:rsidP="00B9129D">
      <w:pPr>
        <w:shd w:val="clear" w:color="auto" w:fill="FFFFFF"/>
        <w:spacing w:line="336" w:lineRule="atLeast"/>
        <w:textAlignment w:val="baseline"/>
        <w:rPr>
          <w:rFonts w:ascii="Bembo" w:eastAsia="Times New Roman" w:hAnsi="Bembo"/>
          <w:color w:val="000000"/>
          <w:sz w:val="24"/>
          <w:szCs w:val="24"/>
          <w:lang w:eastAsia="fr-FR"/>
        </w:rPr>
      </w:pPr>
    </w:p>
    <w:p w14:paraId="2AFC963A" w14:textId="77777777" w:rsidR="00B9129D" w:rsidRDefault="00B9129D" w:rsidP="00B9129D">
      <w:pPr>
        <w:shd w:val="clear" w:color="auto" w:fill="FFFFFF"/>
        <w:spacing w:line="336" w:lineRule="atLeast"/>
        <w:textAlignment w:val="baseline"/>
        <w:rPr>
          <w:rFonts w:ascii="Times New Roman" w:eastAsia="Times New Roman" w:hAnsi="Times New Roman"/>
          <w:color w:val="000000"/>
          <w:sz w:val="24"/>
          <w:szCs w:val="24"/>
          <w:lang w:eastAsia="fr-FR"/>
        </w:rPr>
      </w:pPr>
      <w:r w:rsidRPr="00B9129D">
        <w:rPr>
          <w:rFonts w:ascii="Bembo" w:eastAsia="Times New Roman" w:hAnsi="Bembo"/>
          <w:color w:val="000000"/>
          <w:sz w:val="24"/>
          <w:szCs w:val="24"/>
          <w:lang w:eastAsia="fr-FR"/>
        </w:rPr>
        <w:t>Deux concepts-clefs sont à connaître sur ce sujet : celui de </w:t>
      </w:r>
      <w:r w:rsidRPr="00B9129D">
        <w:rPr>
          <w:rFonts w:ascii="Bembo" w:eastAsia="Times New Roman" w:hAnsi="Bembo"/>
          <w:b/>
          <w:bCs/>
          <w:color w:val="000000"/>
          <w:sz w:val="24"/>
          <w:szCs w:val="24"/>
          <w:bdr w:val="none" w:sz="0" w:space="0" w:color="auto" w:frame="1"/>
          <w:lang w:eastAsia="fr-FR"/>
        </w:rPr>
        <w:t>répertoire d’action collective</w:t>
      </w:r>
      <w:r w:rsidRPr="00B9129D">
        <w:rPr>
          <w:rFonts w:ascii="Bembo" w:eastAsia="Times New Roman" w:hAnsi="Bembo"/>
          <w:color w:val="000000"/>
          <w:sz w:val="24"/>
          <w:szCs w:val="24"/>
          <w:lang w:eastAsia="fr-FR"/>
        </w:rPr>
        <w:t> et celui de </w:t>
      </w:r>
      <w:r w:rsidRPr="00B9129D">
        <w:rPr>
          <w:rFonts w:ascii="Bembo" w:eastAsia="Times New Roman" w:hAnsi="Bembo"/>
          <w:b/>
          <w:bCs/>
          <w:color w:val="000000"/>
          <w:sz w:val="24"/>
          <w:szCs w:val="24"/>
          <w:bdr w:val="none" w:sz="0" w:space="0" w:color="auto" w:frame="1"/>
          <w:lang w:eastAsia="fr-FR"/>
        </w:rPr>
        <w:t>nouveaux mouvements sociaux</w:t>
      </w:r>
      <w:r w:rsidRPr="00B9129D">
        <w:rPr>
          <w:rFonts w:ascii="Bembo" w:eastAsia="Times New Roman" w:hAnsi="Bembo"/>
          <w:color w:val="000000"/>
          <w:sz w:val="24"/>
          <w:szCs w:val="24"/>
          <w:lang w:eastAsia="fr-FR"/>
        </w:rPr>
        <w:t>. L’un et l’autre permettent de décrire, d’un point de vue historique, certaines transformations de l’action collective.</w:t>
      </w:r>
    </w:p>
    <w:p w14:paraId="371C00E5" w14:textId="77777777" w:rsidR="00B9129D" w:rsidRPr="00A82CD2" w:rsidRDefault="00B9129D" w:rsidP="00B9129D">
      <w:pPr>
        <w:shd w:val="clear" w:color="auto" w:fill="FFFFFF"/>
        <w:spacing w:line="336" w:lineRule="atLeast"/>
        <w:textAlignment w:val="baseline"/>
        <w:rPr>
          <w:rFonts w:ascii="Times New Roman" w:eastAsia="Times New Roman" w:hAnsi="Times New Roman"/>
          <w:color w:val="000000"/>
          <w:sz w:val="24"/>
          <w:szCs w:val="24"/>
          <w:lang w:eastAsia="fr-FR"/>
        </w:rPr>
      </w:pPr>
    </w:p>
    <w:p w14:paraId="485B1227" w14:textId="599CE9F6" w:rsidR="00B9129D" w:rsidRDefault="00B9129D" w:rsidP="007A7DFF">
      <w:pPr>
        <w:pStyle w:val="Titre3"/>
        <w:numPr>
          <w:ilvl w:val="0"/>
          <w:numId w:val="19"/>
        </w:numPr>
        <w:rPr>
          <w:lang w:eastAsia="fr-FR"/>
        </w:rPr>
      </w:pPr>
      <w:bookmarkStart w:id="6" w:name="les-repertoires-action-selon-charles"/>
      <w:bookmarkStart w:id="7" w:name="a1"/>
      <w:bookmarkEnd w:id="6"/>
      <w:bookmarkEnd w:id="7"/>
      <w:r w:rsidRPr="000D7A3C">
        <w:rPr>
          <w:lang w:eastAsia="fr-FR"/>
        </w:rPr>
        <w:t>Les répertoires d’action collective</w:t>
      </w:r>
    </w:p>
    <w:p w14:paraId="554E3CB3" w14:textId="77777777" w:rsidR="003C4BA9" w:rsidRPr="008E14C2" w:rsidRDefault="003C4BA9" w:rsidP="007A7DFF">
      <w:pPr>
        <w:pStyle w:val="Titre4"/>
        <w:numPr>
          <w:ilvl w:val="0"/>
          <w:numId w:val="20"/>
        </w:numPr>
        <w:rPr>
          <w:lang w:eastAsia="fr-FR"/>
        </w:rPr>
      </w:pPr>
      <w:r w:rsidRPr="00221867">
        <w:rPr>
          <w:lang w:eastAsia="fr-FR"/>
        </w:rPr>
        <w:t>Les transformations historiques du répertoire</w:t>
      </w:r>
    </w:p>
    <w:p w14:paraId="357B7F50" w14:textId="77777777" w:rsidR="003C4BA9" w:rsidRDefault="003C4BA9" w:rsidP="003C4BA9">
      <w:pPr>
        <w:shd w:val="clear" w:color="auto" w:fill="FFFFFF"/>
        <w:spacing w:line="360" w:lineRule="atLeast"/>
        <w:textAlignment w:val="baseline"/>
        <w:outlineLvl w:val="2"/>
        <w:rPr>
          <w:rFonts w:ascii="Times New Roman" w:eastAsia="Times New Roman" w:hAnsi="Times New Roman"/>
          <w:color w:val="000000"/>
          <w:sz w:val="24"/>
          <w:szCs w:val="24"/>
          <w:lang w:eastAsia="fr-FR"/>
        </w:rPr>
      </w:pPr>
      <w:r w:rsidRPr="003C4BA9">
        <w:rPr>
          <w:rFonts w:ascii="Times New Roman" w:eastAsia="Times New Roman" w:hAnsi="Times New Roman"/>
          <w:noProof/>
          <w:color w:val="000000"/>
          <w:sz w:val="24"/>
          <w:szCs w:val="24"/>
          <w:lang w:eastAsia="fr-FR"/>
        </w:rPr>
        <w:drawing>
          <wp:inline distT="0" distB="0" distL="0" distR="0" wp14:anchorId="0C8BA7AD" wp14:editId="380EB422">
            <wp:extent cx="6654165" cy="2912110"/>
            <wp:effectExtent l="57150" t="0" r="51435" b="1168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54165" cy="2912110"/>
                    </a:xfrm>
                    <a:prstGeom prst="rect">
                      <a:avLst/>
                    </a:prstGeom>
                    <a:effectLst>
                      <a:outerShdw blurRad="50800" dist="50800" dir="5400000" algn="ctr" rotWithShape="0">
                        <a:schemeClr val="tx2"/>
                      </a:outerShdw>
                    </a:effectLst>
                  </pic:spPr>
                </pic:pic>
              </a:graphicData>
            </a:graphic>
          </wp:inline>
        </w:drawing>
      </w:r>
    </w:p>
    <w:p w14:paraId="5DCFE332" w14:textId="77777777" w:rsidR="003C4BA9" w:rsidRDefault="003C4BA9" w:rsidP="007A7DFF">
      <w:pPr>
        <w:pStyle w:val="Questions"/>
        <w:numPr>
          <w:ilvl w:val="0"/>
          <w:numId w:val="22"/>
        </w:numPr>
      </w:pPr>
      <w:r>
        <w:t>A quoi fait référence le concept de répertoire de l’action collective ?</w:t>
      </w:r>
    </w:p>
    <w:p w14:paraId="0B4BEBC7" w14:textId="77777777" w:rsidR="003C4BA9" w:rsidRDefault="003C4BA9" w:rsidP="007A7DFF">
      <w:pPr>
        <w:pStyle w:val="Questions"/>
        <w:numPr>
          <w:ilvl w:val="0"/>
          <w:numId w:val="22"/>
        </w:numPr>
      </w:pPr>
      <w:r>
        <w:t>Comment ont évolué les répertoires de l’action collective entre le XVI</w:t>
      </w:r>
      <w:r>
        <w:rPr>
          <w:vertAlign w:val="superscript"/>
        </w:rPr>
        <w:t>e</w:t>
      </w:r>
      <w:r>
        <w:t xml:space="preserve"> et le XIX</w:t>
      </w:r>
      <w:r>
        <w:rPr>
          <w:vertAlign w:val="superscript"/>
        </w:rPr>
        <w:t>e</w:t>
      </w:r>
      <w:r>
        <w:t xml:space="preserve"> siècle ?</w:t>
      </w:r>
    </w:p>
    <w:p w14:paraId="7AA0F95F" w14:textId="63500A66" w:rsidR="003C4BA9" w:rsidRDefault="003C4BA9" w:rsidP="007A7DFF">
      <w:pPr>
        <w:pStyle w:val="Questions"/>
        <w:numPr>
          <w:ilvl w:val="0"/>
          <w:numId w:val="22"/>
        </w:numPr>
      </w:pPr>
      <w:r>
        <w:t>Le répertoire d’action qui émerge au XIX</w:t>
      </w:r>
      <w:r>
        <w:rPr>
          <w:vertAlign w:val="superscript"/>
        </w:rPr>
        <w:t>e</w:t>
      </w:r>
      <w:r>
        <w:t xml:space="preserve"> siècle est-il toujours en vigueur aujourd’hui ?</w:t>
      </w:r>
    </w:p>
    <w:p w14:paraId="10ABCFC3" w14:textId="77777777" w:rsidR="00C14901" w:rsidRDefault="00C14901" w:rsidP="00C14901">
      <w:pPr>
        <w:pStyle w:val="Questions"/>
        <w:ind w:left="720"/>
      </w:pPr>
    </w:p>
    <w:p w14:paraId="33D4EA75" w14:textId="37CCFAC5" w:rsidR="00B9129D" w:rsidRDefault="00B9129D" w:rsidP="007A7DFF">
      <w:pPr>
        <w:pStyle w:val="Titre4"/>
        <w:numPr>
          <w:ilvl w:val="0"/>
          <w:numId w:val="20"/>
        </w:numPr>
        <w:rPr>
          <w:lang w:eastAsia="fr-FR"/>
        </w:rPr>
      </w:pPr>
      <w:r w:rsidRPr="00221867">
        <w:rPr>
          <w:lang w:eastAsia="fr-FR"/>
        </w:rPr>
        <w:t>Des pratiques sociales diversifiées</w:t>
      </w:r>
    </w:p>
    <w:p w14:paraId="6D7B59B8" w14:textId="77777777" w:rsidR="00B9129D" w:rsidRPr="00B9129D" w:rsidRDefault="00B9129D" w:rsidP="00B9129D">
      <w:pPr>
        <w:shd w:val="clear" w:color="auto" w:fill="FFFFFF"/>
        <w:spacing w:line="336" w:lineRule="atLeast"/>
        <w:textAlignment w:val="baseline"/>
        <w:rPr>
          <w:rFonts w:ascii="Bembo" w:eastAsia="Times New Roman" w:hAnsi="Bembo"/>
          <w:b/>
          <w:bCs/>
          <w:color w:val="000000"/>
          <w:sz w:val="24"/>
          <w:szCs w:val="24"/>
          <w:bdr w:val="none" w:sz="0" w:space="0" w:color="auto" w:frame="1"/>
          <w:lang w:eastAsia="fr-FR"/>
        </w:rPr>
      </w:pPr>
      <w:r w:rsidRPr="00B9129D">
        <w:rPr>
          <w:rFonts w:ascii="Bembo" w:eastAsia="Times New Roman" w:hAnsi="Bembo"/>
          <w:color w:val="000000"/>
          <w:sz w:val="24"/>
          <w:szCs w:val="24"/>
          <w:lang w:eastAsia="fr-FR"/>
        </w:rPr>
        <w:t>Les moyens de mobilisation pour défendre un intérêt sont </w:t>
      </w:r>
      <w:r w:rsidRPr="00B9129D">
        <w:rPr>
          <w:rFonts w:ascii="Bembo" w:eastAsia="Times New Roman" w:hAnsi="Bembo"/>
          <w:i/>
          <w:iCs/>
          <w:color w:val="000000"/>
          <w:sz w:val="24"/>
          <w:szCs w:val="24"/>
          <w:bdr w:val="none" w:sz="0" w:space="0" w:color="auto" w:frame="1"/>
          <w:lang w:eastAsia="fr-FR"/>
        </w:rPr>
        <w:t>a priori</w:t>
      </w:r>
      <w:r w:rsidRPr="00B9129D">
        <w:rPr>
          <w:rFonts w:ascii="Bembo" w:eastAsia="Times New Roman" w:hAnsi="Bembo"/>
          <w:color w:val="000000"/>
          <w:sz w:val="24"/>
          <w:szCs w:val="24"/>
          <w:lang w:eastAsia="fr-FR"/>
        </w:rPr>
        <w:t> extrêmement diversifiés : pétition, grève, manifestation, sit-in, conférence de presse, colloque, article dans la presse, campagne téléphonique, envoi de courrier, spectacle, distribution de tract, production de divers supports publicitaires, boycott de produit, blocage des routes, congrès, réunion, association, campagne de parrainage, occupation de locaux, séquestration, prise d’otages, attentat, dîner en ville, production d’études et de rapports, publication de revues, etc...</w:t>
      </w:r>
      <w:r w:rsidRPr="00B9129D">
        <w:rPr>
          <w:rFonts w:ascii="Bembo" w:eastAsia="Times New Roman" w:hAnsi="Bembo"/>
          <w:color w:val="000000"/>
          <w:sz w:val="24"/>
          <w:szCs w:val="24"/>
          <w:lang w:eastAsia="fr-FR"/>
        </w:rPr>
        <w:br/>
      </w:r>
    </w:p>
    <w:p w14:paraId="302DE679" w14:textId="77777777" w:rsidR="00B9129D" w:rsidRPr="00B9129D"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B9129D">
        <w:rPr>
          <w:rFonts w:ascii="Bembo" w:eastAsia="Times New Roman" w:hAnsi="Bembo"/>
          <w:b/>
          <w:bCs/>
          <w:color w:val="000000"/>
          <w:sz w:val="24"/>
          <w:szCs w:val="24"/>
          <w:bdr w:val="none" w:sz="0" w:space="0" w:color="auto" w:frame="1"/>
          <w:lang w:eastAsia="fr-FR"/>
        </w:rPr>
        <w:t>Donc il existe une</w:t>
      </w:r>
      <w:r w:rsidRPr="00B9129D">
        <w:rPr>
          <w:rFonts w:ascii="Bembo" w:eastAsia="Times New Roman" w:hAnsi="Bembo"/>
          <w:color w:val="000000"/>
          <w:sz w:val="24"/>
          <w:szCs w:val="24"/>
          <w:lang w:eastAsia="fr-FR"/>
        </w:rPr>
        <w:t> </w:t>
      </w:r>
      <w:r w:rsidRPr="00B9129D">
        <w:rPr>
          <w:rFonts w:ascii="Bembo" w:eastAsia="Times New Roman" w:hAnsi="Bembo"/>
          <w:b/>
          <w:bCs/>
          <w:color w:val="000000"/>
          <w:sz w:val="24"/>
          <w:szCs w:val="24"/>
          <w:bdr w:val="none" w:sz="0" w:space="0" w:color="auto" w:frame="1"/>
          <w:lang w:eastAsia="fr-FR"/>
        </w:rPr>
        <w:t>grande diversité</w:t>
      </w:r>
      <w:r w:rsidRPr="00B9129D">
        <w:rPr>
          <w:rFonts w:ascii="Bembo" w:eastAsia="Times New Roman" w:hAnsi="Bembo"/>
          <w:color w:val="000000"/>
          <w:sz w:val="24"/>
          <w:szCs w:val="24"/>
          <w:lang w:eastAsia="fr-FR"/>
        </w:rPr>
        <w:t> de formes d’action collective mais </w:t>
      </w:r>
      <w:r w:rsidRPr="00B9129D">
        <w:rPr>
          <w:rFonts w:ascii="Bembo" w:eastAsia="Times New Roman" w:hAnsi="Bembo"/>
          <w:b/>
          <w:bCs/>
          <w:color w:val="000000"/>
          <w:sz w:val="24"/>
          <w:szCs w:val="24"/>
          <w:bdr w:val="none" w:sz="0" w:space="0" w:color="auto" w:frame="1"/>
          <w:lang w:eastAsia="fr-FR"/>
        </w:rPr>
        <w:t>toutes les formes ne sont pas aussi disponibles</w:t>
      </w:r>
      <w:r w:rsidRPr="00B9129D">
        <w:rPr>
          <w:rFonts w:ascii="Bembo" w:eastAsia="Times New Roman" w:hAnsi="Bembo"/>
          <w:color w:val="000000"/>
          <w:sz w:val="24"/>
          <w:szCs w:val="24"/>
          <w:lang w:eastAsia="fr-FR"/>
        </w:rPr>
        <w:t>, aussi pertinentes les unes que les autres.</w:t>
      </w:r>
    </w:p>
    <w:p w14:paraId="6BEF88E5" w14:textId="77777777" w:rsidR="00B9129D" w:rsidRPr="00B9129D" w:rsidRDefault="00B9129D" w:rsidP="00B9129D">
      <w:pPr>
        <w:rPr>
          <w:rFonts w:ascii="Bembo" w:eastAsia="Times New Roman" w:hAnsi="Bembo"/>
          <w:sz w:val="24"/>
          <w:szCs w:val="24"/>
          <w:lang w:eastAsia="fr-FR"/>
        </w:rPr>
      </w:pPr>
      <w:r w:rsidRPr="00B9129D">
        <w:rPr>
          <w:rFonts w:ascii="Bembo" w:eastAsia="Times New Roman" w:hAnsi="Bembo"/>
          <w:color w:val="000000"/>
          <w:sz w:val="24"/>
          <w:szCs w:val="24"/>
          <w:shd w:val="clear" w:color="auto" w:fill="FFFFFF"/>
          <w:lang w:eastAsia="fr-FR"/>
        </w:rPr>
        <w:t> </w:t>
      </w:r>
    </w:p>
    <w:p w14:paraId="5F63AA55" w14:textId="77777777" w:rsidR="00B9129D" w:rsidRPr="00B9129D"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B9129D">
        <w:rPr>
          <w:rFonts w:ascii="Bembo" w:eastAsia="Times New Roman" w:hAnsi="Bembo"/>
          <w:color w:val="000000"/>
          <w:sz w:val="24"/>
          <w:szCs w:val="24"/>
          <w:lang w:eastAsia="fr-FR"/>
        </w:rPr>
        <w:t>Quelques typologies sont disponibles pour mettre un peu d’ordre dans cette diversité.</w:t>
      </w:r>
    </w:p>
    <w:p w14:paraId="0D8A6383" w14:textId="77777777" w:rsidR="00B9129D" w:rsidRPr="00B9129D" w:rsidRDefault="00B9129D" w:rsidP="00B9129D">
      <w:pPr>
        <w:shd w:val="clear" w:color="auto" w:fill="FFFFFF"/>
        <w:spacing w:line="336" w:lineRule="atLeast"/>
        <w:textAlignment w:val="baseline"/>
        <w:rPr>
          <w:rFonts w:ascii="Bembo" w:eastAsia="Times New Roman" w:hAnsi="Bembo"/>
          <w:color w:val="000000"/>
          <w:sz w:val="24"/>
          <w:szCs w:val="24"/>
          <w:lang w:eastAsia="fr-FR"/>
        </w:rPr>
      </w:pPr>
    </w:p>
    <w:p w14:paraId="111849E5" w14:textId="77777777" w:rsidR="00B9129D" w:rsidRPr="00B9129D"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B9129D">
        <w:rPr>
          <w:rFonts w:ascii="Bembo" w:eastAsia="Times New Roman" w:hAnsi="Bembo"/>
          <w:color w:val="000000"/>
          <w:sz w:val="24"/>
          <w:szCs w:val="24"/>
          <w:lang w:eastAsia="fr-FR"/>
        </w:rPr>
        <w:t>Michel </w:t>
      </w:r>
      <w:proofErr w:type="spellStart"/>
      <w:r w:rsidRPr="00B9129D">
        <w:rPr>
          <w:rFonts w:ascii="Bembo" w:eastAsia="Times New Roman" w:hAnsi="Bembo"/>
          <w:color w:val="000000"/>
          <w:sz w:val="24"/>
          <w:szCs w:val="24"/>
          <w:lang w:eastAsia="fr-FR"/>
        </w:rPr>
        <w:t>Offerle</w:t>
      </w:r>
      <w:proofErr w:type="spellEnd"/>
      <w:r w:rsidRPr="00B9129D">
        <w:rPr>
          <w:rFonts w:ascii="Bembo" w:eastAsia="Times New Roman" w:hAnsi="Bembo"/>
          <w:color w:val="000000"/>
          <w:sz w:val="24"/>
          <w:szCs w:val="24"/>
          <w:lang w:eastAsia="fr-FR"/>
        </w:rPr>
        <w:t xml:space="preserve"> (</w:t>
      </w:r>
      <w:r w:rsidRPr="00B9129D">
        <w:rPr>
          <w:rFonts w:ascii="Bembo" w:eastAsia="Times New Roman" w:hAnsi="Bembo"/>
          <w:i/>
          <w:iCs/>
          <w:color w:val="000000"/>
          <w:sz w:val="24"/>
          <w:szCs w:val="24"/>
          <w:bdr w:val="none" w:sz="0" w:space="0" w:color="auto" w:frame="1"/>
          <w:lang w:eastAsia="fr-FR"/>
        </w:rPr>
        <w:t>Sociologie des groupes d’intérêt</w:t>
      </w:r>
      <w:r w:rsidRPr="00B9129D">
        <w:rPr>
          <w:rFonts w:ascii="Bembo" w:eastAsia="Times New Roman" w:hAnsi="Bembo"/>
          <w:color w:val="000000"/>
          <w:sz w:val="24"/>
          <w:szCs w:val="24"/>
          <w:lang w:eastAsia="fr-FR"/>
        </w:rPr>
        <w:t>, 1994) a proposé une typologie des répertoires contemporains d’action collective en trois catégories :</w:t>
      </w:r>
    </w:p>
    <w:p w14:paraId="6BD79D99" w14:textId="77777777" w:rsidR="00B9129D" w:rsidRPr="00B9129D" w:rsidRDefault="00B9129D" w:rsidP="007A7DFF">
      <w:pPr>
        <w:numPr>
          <w:ilvl w:val="0"/>
          <w:numId w:val="16"/>
        </w:numPr>
        <w:shd w:val="clear" w:color="auto" w:fill="FFFFFF"/>
        <w:spacing w:line="336" w:lineRule="atLeast"/>
        <w:ind w:left="750"/>
        <w:textAlignment w:val="baseline"/>
        <w:rPr>
          <w:rFonts w:ascii="Bembo" w:eastAsia="Times New Roman" w:hAnsi="Bembo"/>
          <w:color w:val="000000"/>
          <w:sz w:val="24"/>
          <w:szCs w:val="24"/>
          <w:lang w:eastAsia="fr-FR"/>
        </w:rPr>
      </w:pPr>
      <w:r w:rsidRPr="00B9129D">
        <w:rPr>
          <w:rFonts w:ascii="Bembo" w:eastAsia="Times New Roman" w:hAnsi="Bembo"/>
          <w:b/>
          <w:bCs/>
          <w:color w:val="000000"/>
          <w:sz w:val="24"/>
          <w:szCs w:val="24"/>
          <w:bdr w:val="none" w:sz="0" w:space="0" w:color="auto" w:frame="1"/>
          <w:lang w:eastAsia="fr-FR"/>
        </w:rPr>
        <w:lastRenderedPageBreak/>
        <w:t>La mobilisation du nombre</w:t>
      </w:r>
      <w:r w:rsidRPr="00B9129D">
        <w:rPr>
          <w:rFonts w:ascii="Bembo" w:eastAsia="Times New Roman" w:hAnsi="Bembo"/>
          <w:color w:val="000000"/>
          <w:sz w:val="24"/>
          <w:szCs w:val="24"/>
          <w:lang w:eastAsia="fr-FR"/>
        </w:rPr>
        <w:t> (ex. : grève, pétition) — Il s’agit d’impressionner par le caractère massif de la mobilisation.</w:t>
      </w:r>
    </w:p>
    <w:p w14:paraId="49C5D464" w14:textId="77777777" w:rsidR="00B9129D" w:rsidRPr="00B9129D" w:rsidRDefault="00B9129D" w:rsidP="007A7DFF">
      <w:pPr>
        <w:numPr>
          <w:ilvl w:val="0"/>
          <w:numId w:val="16"/>
        </w:numPr>
        <w:shd w:val="clear" w:color="auto" w:fill="FFFFFF"/>
        <w:spacing w:line="336" w:lineRule="atLeast"/>
        <w:ind w:left="750"/>
        <w:textAlignment w:val="baseline"/>
        <w:rPr>
          <w:rFonts w:ascii="Bembo" w:eastAsia="Times New Roman" w:hAnsi="Bembo"/>
          <w:color w:val="000000"/>
          <w:sz w:val="24"/>
          <w:szCs w:val="24"/>
          <w:lang w:eastAsia="fr-FR"/>
        </w:rPr>
      </w:pPr>
      <w:r w:rsidRPr="00B9129D">
        <w:rPr>
          <w:rFonts w:ascii="Bembo" w:eastAsia="Times New Roman" w:hAnsi="Bembo"/>
          <w:b/>
          <w:bCs/>
          <w:color w:val="000000"/>
          <w:sz w:val="24"/>
          <w:szCs w:val="24"/>
          <w:bdr w:val="none" w:sz="0" w:space="0" w:color="auto" w:frame="1"/>
          <w:lang w:eastAsia="fr-FR"/>
        </w:rPr>
        <w:t>Le recours au scandale</w:t>
      </w:r>
      <w:r w:rsidRPr="00B9129D">
        <w:rPr>
          <w:rFonts w:ascii="Bembo" w:eastAsia="Times New Roman" w:hAnsi="Bembo"/>
          <w:color w:val="000000"/>
          <w:sz w:val="24"/>
          <w:szCs w:val="24"/>
          <w:lang w:eastAsia="fr-FR"/>
        </w:rPr>
        <w:t xml:space="preserve"> (ex. : manifestations spectaculaires de </w:t>
      </w:r>
      <w:proofErr w:type="spellStart"/>
      <w:r w:rsidRPr="00B9129D">
        <w:rPr>
          <w:rFonts w:ascii="Bembo" w:eastAsia="Times New Roman" w:hAnsi="Bembo"/>
          <w:color w:val="000000"/>
          <w:sz w:val="24"/>
          <w:szCs w:val="24"/>
          <w:lang w:eastAsia="fr-FR"/>
        </w:rPr>
        <w:t>Act</w:t>
      </w:r>
      <w:proofErr w:type="spellEnd"/>
      <w:r w:rsidRPr="00B9129D">
        <w:rPr>
          <w:rFonts w:ascii="Bembo" w:eastAsia="Times New Roman" w:hAnsi="Bembo"/>
          <w:color w:val="000000"/>
          <w:sz w:val="24"/>
          <w:szCs w:val="24"/>
          <w:lang w:eastAsia="fr-FR"/>
        </w:rPr>
        <w:t>-Up sur le sida ou de Greenpeace sur le nucléaire) — Il s’agit de marquer les esprits par des thèmes ou des images fortes.</w:t>
      </w:r>
    </w:p>
    <w:p w14:paraId="4571EA0D" w14:textId="77777777" w:rsidR="00B9129D" w:rsidRPr="00B9129D" w:rsidRDefault="00B9129D" w:rsidP="007A7DFF">
      <w:pPr>
        <w:numPr>
          <w:ilvl w:val="0"/>
          <w:numId w:val="16"/>
        </w:numPr>
        <w:shd w:val="clear" w:color="auto" w:fill="FFFFFF"/>
        <w:spacing w:line="336" w:lineRule="atLeast"/>
        <w:ind w:left="750"/>
        <w:textAlignment w:val="baseline"/>
        <w:rPr>
          <w:rFonts w:ascii="Bembo" w:eastAsia="Times New Roman" w:hAnsi="Bembo"/>
          <w:color w:val="000000"/>
          <w:sz w:val="24"/>
          <w:szCs w:val="24"/>
          <w:lang w:eastAsia="fr-FR"/>
        </w:rPr>
      </w:pPr>
      <w:r w:rsidRPr="00B9129D">
        <w:rPr>
          <w:rFonts w:ascii="Bembo" w:eastAsia="Times New Roman" w:hAnsi="Bembo"/>
          <w:b/>
          <w:bCs/>
          <w:color w:val="000000"/>
          <w:sz w:val="24"/>
          <w:szCs w:val="24"/>
          <w:bdr w:val="none" w:sz="0" w:space="0" w:color="auto" w:frame="1"/>
          <w:lang w:eastAsia="fr-FR"/>
        </w:rPr>
        <w:t>Les discours d’expertise</w:t>
      </w:r>
      <w:r w:rsidRPr="00B9129D">
        <w:rPr>
          <w:rFonts w:ascii="Bembo" w:eastAsia="Times New Roman" w:hAnsi="Bembo"/>
          <w:color w:val="000000"/>
          <w:sz w:val="24"/>
          <w:szCs w:val="24"/>
          <w:lang w:eastAsia="fr-FR"/>
        </w:rPr>
        <w:t> (ex. : colloques d’entrepreneurs sur les problèmes économiques, utilisation de scientifique à l’appui d’une position politique...) — Il s’agit de convaincre en revendiquant une légitimité scientifique pour une prise de position.</w:t>
      </w:r>
    </w:p>
    <w:p w14:paraId="3E2CD9E0" w14:textId="77777777" w:rsidR="00B9129D" w:rsidRDefault="00B9129D" w:rsidP="00B9129D">
      <w:pPr>
        <w:shd w:val="clear" w:color="auto" w:fill="FFFFFF"/>
        <w:spacing w:line="336" w:lineRule="atLeast"/>
        <w:textAlignment w:val="baseline"/>
        <w:rPr>
          <w:rFonts w:ascii="Times New Roman" w:eastAsia="Times New Roman" w:hAnsi="Times New Roman"/>
          <w:color w:val="000000"/>
          <w:sz w:val="24"/>
          <w:szCs w:val="24"/>
          <w:lang w:eastAsia="fr-FR"/>
        </w:rPr>
      </w:pPr>
    </w:p>
    <w:p w14:paraId="59AF4874" w14:textId="77777777" w:rsidR="00B9129D" w:rsidRPr="00B9129D"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B9129D">
        <w:rPr>
          <w:rFonts w:ascii="Bembo" w:eastAsia="Times New Roman" w:hAnsi="Bembo"/>
          <w:color w:val="000000"/>
          <w:sz w:val="24"/>
          <w:szCs w:val="24"/>
          <w:lang w:eastAsia="fr-FR"/>
        </w:rPr>
        <w:t>De manière plus générale, on peut distinguer les formes d’action collective selon qu’elles sont tournées vers </w:t>
      </w:r>
      <w:r w:rsidRPr="00B9129D">
        <w:rPr>
          <w:rFonts w:ascii="Bembo" w:eastAsia="Times New Roman" w:hAnsi="Bembo"/>
          <w:b/>
          <w:bCs/>
          <w:color w:val="000000"/>
          <w:sz w:val="24"/>
          <w:szCs w:val="24"/>
          <w:bdr w:val="none" w:sz="0" w:space="0" w:color="auto" w:frame="1"/>
          <w:lang w:eastAsia="fr-FR"/>
        </w:rPr>
        <w:t>l’espace public</w:t>
      </w:r>
      <w:r w:rsidRPr="00B9129D">
        <w:rPr>
          <w:rFonts w:ascii="Bembo" w:eastAsia="Times New Roman" w:hAnsi="Bembo"/>
          <w:color w:val="000000"/>
          <w:sz w:val="24"/>
          <w:szCs w:val="24"/>
          <w:lang w:eastAsia="fr-FR"/>
        </w:rPr>
        <w:t> et font appel notamment à la médiatisation ou au contraire sont orientées vers des </w:t>
      </w:r>
      <w:r w:rsidRPr="00B9129D">
        <w:rPr>
          <w:rFonts w:ascii="Bembo" w:eastAsia="Times New Roman" w:hAnsi="Bembo"/>
          <w:b/>
          <w:bCs/>
          <w:color w:val="000000"/>
          <w:sz w:val="24"/>
          <w:szCs w:val="24"/>
          <w:bdr w:val="none" w:sz="0" w:space="0" w:color="auto" w:frame="1"/>
          <w:lang w:eastAsia="fr-FR"/>
        </w:rPr>
        <w:t>espaces confinés</w:t>
      </w:r>
      <w:r w:rsidRPr="00B9129D">
        <w:rPr>
          <w:rFonts w:ascii="Bembo" w:eastAsia="Times New Roman" w:hAnsi="Bembo"/>
          <w:color w:val="000000"/>
          <w:sz w:val="24"/>
          <w:szCs w:val="24"/>
          <w:lang w:eastAsia="fr-FR"/>
        </w:rPr>
        <w:t> de délibération politique notamment vers les sphères technocratiques.</w:t>
      </w:r>
      <w:r w:rsidRPr="00B9129D">
        <w:rPr>
          <w:rFonts w:ascii="Bembo" w:eastAsia="Times New Roman" w:hAnsi="Bembo"/>
          <w:color w:val="000000"/>
          <w:sz w:val="24"/>
          <w:szCs w:val="24"/>
          <w:lang w:eastAsia="fr-FR"/>
        </w:rPr>
        <w:br/>
        <w:t>Les premières pratiques sont toujours à la fois à </w:t>
      </w:r>
      <w:r w:rsidRPr="00B9129D">
        <w:rPr>
          <w:rFonts w:ascii="Bembo" w:eastAsia="Times New Roman" w:hAnsi="Bembo"/>
          <w:b/>
          <w:bCs/>
          <w:color w:val="000000"/>
          <w:sz w:val="24"/>
          <w:szCs w:val="24"/>
          <w:bdr w:val="none" w:sz="0" w:space="0" w:color="auto" w:frame="1"/>
          <w:lang w:eastAsia="fr-FR"/>
        </w:rPr>
        <w:t>usage interne</w:t>
      </w:r>
      <w:r w:rsidRPr="00B9129D">
        <w:rPr>
          <w:rFonts w:ascii="Bembo" w:eastAsia="Times New Roman" w:hAnsi="Bembo"/>
          <w:color w:val="000000"/>
          <w:sz w:val="24"/>
          <w:szCs w:val="24"/>
          <w:lang w:eastAsia="fr-FR"/>
        </w:rPr>
        <w:t> (entretenir la mobilisation du groupe) et </w:t>
      </w:r>
      <w:r w:rsidRPr="00B9129D">
        <w:rPr>
          <w:rFonts w:ascii="Bembo" w:eastAsia="Times New Roman" w:hAnsi="Bembo"/>
          <w:b/>
          <w:bCs/>
          <w:color w:val="000000"/>
          <w:sz w:val="24"/>
          <w:szCs w:val="24"/>
          <w:bdr w:val="none" w:sz="0" w:space="0" w:color="auto" w:frame="1"/>
          <w:lang w:eastAsia="fr-FR"/>
        </w:rPr>
        <w:t>externe</w:t>
      </w:r>
      <w:r w:rsidRPr="00B9129D">
        <w:rPr>
          <w:rFonts w:ascii="Bembo" w:eastAsia="Times New Roman" w:hAnsi="Bembo"/>
          <w:color w:val="000000"/>
          <w:sz w:val="24"/>
          <w:szCs w:val="24"/>
          <w:lang w:eastAsia="fr-FR"/>
        </w:rPr>
        <w:t xml:space="preserve"> (porter l’intérêt, la cause, à la connaissance du public et des pouvoirs publics). Certaines sont devenues classiques, comme la grève, la manifestation... </w:t>
      </w:r>
    </w:p>
    <w:p w14:paraId="347B816D" w14:textId="0FA21D61" w:rsidR="00B9129D" w:rsidRPr="00B9129D"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B9129D">
        <w:rPr>
          <w:rFonts w:ascii="Bembo" w:eastAsia="Times New Roman" w:hAnsi="Bembo"/>
          <w:color w:val="000000"/>
          <w:sz w:val="24"/>
          <w:szCs w:val="24"/>
          <w:lang w:eastAsia="fr-FR"/>
        </w:rPr>
        <w:t xml:space="preserve">Elles ont une histoire : ainsi, les manifestations telles qu’on les connaît aujourd’hui (organisées, encadrées, banderoles, </w:t>
      </w:r>
      <w:r w:rsidR="009B53F2" w:rsidRPr="00B9129D">
        <w:rPr>
          <w:rFonts w:ascii="Bembo" w:eastAsia="Times New Roman" w:hAnsi="Bembo"/>
          <w:color w:val="000000"/>
          <w:sz w:val="24"/>
          <w:szCs w:val="24"/>
          <w:lang w:eastAsia="fr-FR"/>
        </w:rPr>
        <w:t>porte-paroles</w:t>
      </w:r>
      <w:r w:rsidRPr="00B9129D">
        <w:rPr>
          <w:rFonts w:ascii="Bembo" w:eastAsia="Times New Roman" w:hAnsi="Bembo"/>
          <w:color w:val="000000"/>
          <w:sz w:val="24"/>
          <w:szCs w:val="24"/>
          <w:lang w:eastAsia="fr-FR"/>
        </w:rPr>
        <w:t>...) n’existent que depuis la seconde moitié du XIX</w:t>
      </w:r>
      <w:r w:rsidRPr="00B9129D">
        <w:rPr>
          <w:rFonts w:ascii="Bembo" w:eastAsia="Times New Roman" w:hAnsi="Bembo"/>
          <w:color w:val="000000"/>
          <w:sz w:val="24"/>
          <w:szCs w:val="24"/>
          <w:bdr w:val="none" w:sz="0" w:space="0" w:color="auto" w:frame="1"/>
          <w:vertAlign w:val="superscript"/>
          <w:lang w:eastAsia="fr-FR"/>
        </w:rPr>
        <w:t>e</w:t>
      </w:r>
      <w:r w:rsidRPr="00B9129D">
        <w:rPr>
          <w:rFonts w:ascii="Bembo" w:eastAsia="Times New Roman" w:hAnsi="Bembo"/>
          <w:color w:val="000000"/>
          <w:sz w:val="24"/>
          <w:szCs w:val="24"/>
          <w:lang w:eastAsia="fr-FR"/>
        </w:rPr>
        <w:t xml:space="preserve"> siècle. </w:t>
      </w:r>
    </w:p>
    <w:p w14:paraId="01211309" w14:textId="77777777" w:rsidR="00B9129D" w:rsidRPr="00B9129D"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B9129D">
        <w:rPr>
          <w:rFonts w:ascii="Bembo" w:eastAsia="Times New Roman" w:hAnsi="Bembo"/>
          <w:color w:val="000000"/>
          <w:sz w:val="24"/>
          <w:szCs w:val="24"/>
          <w:lang w:eastAsia="fr-FR"/>
        </w:rPr>
        <w:t xml:space="preserve">Les pétitions qu’on voit quotidiennement dans la presse ont été inventées par les intellectuels mobilisés au moment de l’Affaire Dreyfus. </w:t>
      </w:r>
    </w:p>
    <w:p w14:paraId="6CE3EAFA" w14:textId="77777777" w:rsidR="00B9129D" w:rsidRPr="00B9129D"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B9129D">
        <w:rPr>
          <w:rFonts w:ascii="Bembo" w:eastAsia="Times New Roman" w:hAnsi="Bembo"/>
          <w:color w:val="000000"/>
          <w:sz w:val="24"/>
          <w:szCs w:val="24"/>
          <w:lang w:eastAsia="fr-FR"/>
        </w:rPr>
        <w:t>À ces pratiques classiques se sont ajoutées de nouvelles formes d’action : des fêtes, ou concerts (SOS Racisme), les opérations ville-morte, les blocages de routes, l’appel au boycott de produits ou d’élections...</w:t>
      </w:r>
      <w:r w:rsidRPr="00B9129D">
        <w:rPr>
          <w:rFonts w:ascii="Bembo" w:eastAsia="Times New Roman" w:hAnsi="Bembo"/>
          <w:color w:val="000000"/>
          <w:sz w:val="24"/>
          <w:szCs w:val="24"/>
          <w:lang w:eastAsia="fr-FR"/>
        </w:rPr>
        <w:br/>
        <w:t>Ces formes de mobilisation relativement visibles du grand public, ne sont pas forcément les plus fréquentes et les plus efficaces : les groupes d’intérêt peuvent chercher à influencer les pouvoirs publics de façon directe, soit en participant à des négociations, des consultations, soit en faisant pression de manière moins officielle, voire en secret. De manière diffuse, par la préparation de dossiers et la collecte de renseignements destinée à influencer les décisions, ou de manière directement ciblée, avec la corruption comme cas limite.</w:t>
      </w:r>
    </w:p>
    <w:p w14:paraId="7EBA6730" w14:textId="77777777" w:rsidR="00B9129D" w:rsidRDefault="00B9129D" w:rsidP="00B9129D">
      <w:pPr>
        <w:shd w:val="clear" w:color="auto" w:fill="FFFFFF"/>
        <w:spacing w:line="360" w:lineRule="atLeast"/>
        <w:textAlignment w:val="baseline"/>
        <w:outlineLvl w:val="2"/>
        <w:rPr>
          <w:rFonts w:ascii="Times New Roman" w:eastAsia="Times New Roman" w:hAnsi="Times New Roman"/>
          <w:color w:val="000000"/>
          <w:sz w:val="24"/>
          <w:szCs w:val="24"/>
          <w:lang w:eastAsia="fr-FR"/>
        </w:rPr>
      </w:pPr>
      <w:bookmarkStart w:id="8" w:name="des-usages-sociaux-differencies-2"/>
      <w:bookmarkStart w:id="9" w:name="a2"/>
      <w:bookmarkEnd w:id="8"/>
      <w:bookmarkEnd w:id="9"/>
    </w:p>
    <w:p w14:paraId="5015973F" w14:textId="2B716A79" w:rsidR="00B9129D" w:rsidRPr="00221867" w:rsidRDefault="00B9129D" w:rsidP="007A7DFF">
      <w:pPr>
        <w:pStyle w:val="Titre4"/>
        <w:numPr>
          <w:ilvl w:val="0"/>
          <w:numId w:val="20"/>
        </w:numPr>
        <w:rPr>
          <w:lang w:eastAsia="fr-FR"/>
        </w:rPr>
      </w:pPr>
      <w:r w:rsidRPr="00221867">
        <w:rPr>
          <w:lang w:eastAsia="fr-FR"/>
        </w:rPr>
        <w:t>Des usages sociaux différenciés</w:t>
      </w:r>
    </w:p>
    <w:p w14:paraId="67581AA2" w14:textId="77777777" w:rsidR="00B9129D" w:rsidRDefault="00B9129D" w:rsidP="00B9129D">
      <w:pPr>
        <w:shd w:val="clear" w:color="auto" w:fill="FFFFFF"/>
        <w:spacing w:line="336" w:lineRule="atLeast"/>
        <w:textAlignment w:val="baseline"/>
        <w:rPr>
          <w:rFonts w:ascii="Times New Roman" w:eastAsia="Times New Roman" w:hAnsi="Times New Roman"/>
          <w:color w:val="000000"/>
          <w:sz w:val="24"/>
          <w:szCs w:val="24"/>
          <w:lang w:eastAsia="fr-FR"/>
        </w:rPr>
      </w:pPr>
    </w:p>
    <w:p w14:paraId="3A02B562" w14:textId="77777777" w:rsidR="00B9129D" w:rsidRPr="00B9129D"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B9129D">
        <w:rPr>
          <w:rFonts w:ascii="Bembo" w:eastAsia="Times New Roman" w:hAnsi="Bembo"/>
          <w:color w:val="000000"/>
          <w:sz w:val="24"/>
          <w:szCs w:val="24"/>
          <w:lang w:eastAsia="fr-FR"/>
        </w:rPr>
        <w:t xml:space="preserve">Ces différents moyens ne sont pas utilisés de manière indifférenciée. On le voit en étudiant l’histoire des mobilisations sociales : les moyens envisageables varient en fonction : </w:t>
      </w:r>
    </w:p>
    <w:p w14:paraId="208EEA3A" w14:textId="77777777" w:rsidR="00B9129D" w:rsidRPr="00B9129D" w:rsidRDefault="00B9129D" w:rsidP="007A7DFF">
      <w:pPr>
        <w:pStyle w:val="Paragraphedeliste"/>
        <w:numPr>
          <w:ilvl w:val="0"/>
          <w:numId w:val="17"/>
        </w:numPr>
        <w:shd w:val="clear" w:color="auto" w:fill="FFFFFF"/>
        <w:spacing w:line="336" w:lineRule="atLeast"/>
        <w:textAlignment w:val="baseline"/>
        <w:rPr>
          <w:rFonts w:ascii="Bembo" w:eastAsia="Times New Roman" w:hAnsi="Bembo"/>
          <w:color w:val="000000"/>
          <w:sz w:val="24"/>
          <w:szCs w:val="24"/>
          <w:lang w:eastAsia="fr-FR"/>
        </w:rPr>
      </w:pPr>
      <w:r w:rsidRPr="00B9129D">
        <w:rPr>
          <w:rFonts w:ascii="Bembo" w:eastAsia="Times New Roman" w:hAnsi="Bembo"/>
          <w:color w:val="000000"/>
          <w:sz w:val="24"/>
          <w:szCs w:val="24"/>
          <w:lang w:eastAsia="fr-FR"/>
        </w:rPr>
        <w:t>des </w:t>
      </w:r>
      <w:r w:rsidRPr="00B9129D">
        <w:rPr>
          <w:rFonts w:ascii="Bembo" w:eastAsia="Times New Roman" w:hAnsi="Bembo"/>
          <w:b/>
          <w:bCs/>
          <w:color w:val="000000"/>
          <w:sz w:val="24"/>
          <w:szCs w:val="24"/>
          <w:bdr w:val="none" w:sz="0" w:space="0" w:color="auto" w:frame="1"/>
          <w:lang w:eastAsia="fr-FR"/>
        </w:rPr>
        <w:t>technologies sociales disponibles</w:t>
      </w:r>
      <w:r w:rsidRPr="00B9129D">
        <w:rPr>
          <w:rFonts w:ascii="Bembo" w:eastAsia="Times New Roman" w:hAnsi="Bembo"/>
          <w:color w:val="000000"/>
          <w:sz w:val="24"/>
          <w:szCs w:val="24"/>
          <w:lang w:eastAsia="fr-FR"/>
        </w:rPr>
        <w:t> (ex. : pas de pétition avec l</w:t>
      </w:r>
      <w:proofErr w:type="gramStart"/>
      <w:r w:rsidRPr="00B9129D">
        <w:rPr>
          <w:rFonts w:ascii="Bembo" w:eastAsia="Times New Roman" w:hAnsi="Bembo"/>
          <w:color w:val="000000"/>
          <w:sz w:val="24"/>
          <w:szCs w:val="24"/>
          <w:lang w:eastAsia="fr-FR"/>
        </w:rPr>
        <w:t>’«</w:t>
      </w:r>
      <w:proofErr w:type="gramEnd"/>
      <w:r w:rsidRPr="00B9129D">
        <w:rPr>
          <w:rFonts w:ascii="Bembo" w:eastAsia="Times New Roman" w:hAnsi="Bembo"/>
          <w:color w:val="000000"/>
          <w:sz w:val="24"/>
          <w:szCs w:val="24"/>
          <w:bdr w:val="none" w:sz="0" w:space="0" w:color="auto" w:frame="1"/>
          <w:lang w:eastAsia="fr-FR"/>
        </w:rPr>
        <w:t> </w:t>
      </w:r>
      <w:r w:rsidRPr="00B9129D">
        <w:rPr>
          <w:rFonts w:ascii="Bembo" w:eastAsia="Times New Roman" w:hAnsi="Bembo"/>
          <w:color w:val="000000"/>
          <w:sz w:val="24"/>
          <w:szCs w:val="24"/>
          <w:lang w:eastAsia="fr-FR"/>
        </w:rPr>
        <w:t>invention</w:t>
      </w:r>
      <w:r w:rsidRPr="00B9129D">
        <w:rPr>
          <w:rFonts w:ascii="Bembo" w:eastAsia="Times New Roman" w:hAnsi="Bembo"/>
          <w:color w:val="000000"/>
          <w:sz w:val="24"/>
          <w:szCs w:val="24"/>
          <w:bdr w:val="none" w:sz="0" w:space="0" w:color="auto" w:frame="1"/>
          <w:lang w:eastAsia="fr-FR"/>
        </w:rPr>
        <w:t> </w:t>
      </w:r>
      <w:r w:rsidRPr="00B9129D">
        <w:rPr>
          <w:rFonts w:ascii="Bembo" w:eastAsia="Times New Roman" w:hAnsi="Bembo"/>
          <w:color w:val="000000"/>
          <w:sz w:val="24"/>
          <w:szCs w:val="24"/>
          <w:lang w:eastAsia="fr-FR"/>
        </w:rPr>
        <w:t>» de la pétition...),</w:t>
      </w:r>
    </w:p>
    <w:p w14:paraId="25BC6EF1" w14:textId="77777777" w:rsidR="00B9129D" w:rsidRPr="00B9129D" w:rsidRDefault="00B9129D" w:rsidP="007A7DFF">
      <w:pPr>
        <w:pStyle w:val="Paragraphedeliste"/>
        <w:numPr>
          <w:ilvl w:val="0"/>
          <w:numId w:val="17"/>
        </w:numPr>
        <w:shd w:val="clear" w:color="auto" w:fill="FFFFFF"/>
        <w:spacing w:line="336" w:lineRule="atLeast"/>
        <w:textAlignment w:val="baseline"/>
        <w:rPr>
          <w:rFonts w:ascii="Bembo" w:eastAsia="Times New Roman" w:hAnsi="Bembo"/>
          <w:color w:val="000000"/>
          <w:sz w:val="24"/>
          <w:szCs w:val="24"/>
          <w:lang w:eastAsia="fr-FR"/>
        </w:rPr>
      </w:pPr>
      <w:r w:rsidRPr="00B9129D">
        <w:rPr>
          <w:rFonts w:ascii="Bembo" w:eastAsia="Times New Roman" w:hAnsi="Bembo"/>
          <w:color w:val="000000"/>
          <w:sz w:val="24"/>
          <w:szCs w:val="24"/>
          <w:lang w:eastAsia="fr-FR"/>
        </w:rPr>
        <w:t>de </w:t>
      </w:r>
      <w:r w:rsidRPr="00B9129D">
        <w:rPr>
          <w:rFonts w:ascii="Bembo" w:eastAsia="Times New Roman" w:hAnsi="Bembo"/>
          <w:b/>
          <w:bCs/>
          <w:color w:val="000000"/>
          <w:sz w:val="24"/>
          <w:szCs w:val="24"/>
          <w:bdr w:val="none" w:sz="0" w:space="0" w:color="auto" w:frame="1"/>
          <w:lang w:eastAsia="fr-FR"/>
        </w:rPr>
        <w:t>l’état des rapports sociaux</w:t>
      </w:r>
      <w:r w:rsidRPr="00B9129D">
        <w:rPr>
          <w:rFonts w:ascii="Bembo" w:eastAsia="Times New Roman" w:hAnsi="Bembo"/>
          <w:color w:val="000000"/>
          <w:sz w:val="24"/>
          <w:szCs w:val="24"/>
          <w:lang w:eastAsia="fr-FR"/>
        </w:rPr>
        <w:t> (ex. : bipolarisation sociale riches / pauvres ou présence d’une classe moyenne...),</w:t>
      </w:r>
    </w:p>
    <w:p w14:paraId="48F8CC0C" w14:textId="77777777" w:rsidR="00B9129D" w:rsidRPr="00B9129D" w:rsidRDefault="00B9129D" w:rsidP="007A7DFF">
      <w:pPr>
        <w:pStyle w:val="Paragraphedeliste"/>
        <w:numPr>
          <w:ilvl w:val="0"/>
          <w:numId w:val="17"/>
        </w:numPr>
        <w:shd w:val="clear" w:color="auto" w:fill="FFFFFF"/>
        <w:spacing w:line="336" w:lineRule="atLeast"/>
        <w:textAlignment w:val="baseline"/>
        <w:rPr>
          <w:rFonts w:ascii="Bembo" w:eastAsia="Times New Roman" w:hAnsi="Bembo"/>
          <w:color w:val="000000"/>
          <w:sz w:val="24"/>
          <w:szCs w:val="24"/>
          <w:lang w:eastAsia="fr-FR"/>
        </w:rPr>
      </w:pPr>
      <w:r w:rsidRPr="00B9129D">
        <w:rPr>
          <w:rFonts w:ascii="Bembo" w:eastAsia="Times New Roman" w:hAnsi="Bembo"/>
          <w:color w:val="000000"/>
          <w:sz w:val="24"/>
          <w:szCs w:val="24"/>
          <w:lang w:eastAsia="fr-FR"/>
        </w:rPr>
        <w:t>de </w:t>
      </w:r>
      <w:r w:rsidRPr="00B9129D">
        <w:rPr>
          <w:rFonts w:ascii="Bembo" w:eastAsia="Times New Roman" w:hAnsi="Bembo"/>
          <w:b/>
          <w:bCs/>
          <w:color w:val="000000"/>
          <w:sz w:val="24"/>
          <w:szCs w:val="24"/>
          <w:bdr w:val="none" w:sz="0" w:space="0" w:color="auto" w:frame="1"/>
          <w:lang w:eastAsia="fr-FR"/>
        </w:rPr>
        <w:t>l’identité des groupes mobilisés</w:t>
      </w:r>
      <w:r w:rsidRPr="00B9129D">
        <w:rPr>
          <w:rFonts w:ascii="Bembo" w:eastAsia="Times New Roman" w:hAnsi="Bembo"/>
          <w:color w:val="000000"/>
          <w:sz w:val="24"/>
          <w:szCs w:val="24"/>
          <w:lang w:eastAsia="fr-FR"/>
        </w:rPr>
        <w:t xml:space="preserve"> (ex. : les patrons défilent rarement une banderole à la main...), </w:t>
      </w:r>
    </w:p>
    <w:p w14:paraId="0BB8C08E" w14:textId="77777777" w:rsidR="00B9129D" w:rsidRPr="00B9129D" w:rsidRDefault="00B9129D" w:rsidP="007A7DFF">
      <w:pPr>
        <w:pStyle w:val="Paragraphedeliste"/>
        <w:numPr>
          <w:ilvl w:val="0"/>
          <w:numId w:val="17"/>
        </w:numPr>
        <w:shd w:val="clear" w:color="auto" w:fill="FFFFFF"/>
        <w:spacing w:line="336" w:lineRule="atLeast"/>
        <w:textAlignment w:val="baseline"/>
        <w:rPr>
          <w:rFonts w:ascii="Bembo" w:eastAsia="Times New Roman" w:hAnsi="Bembo"/>
          <w:color w:val="000000"/>
          <w:sz w:val="24"/>
          <w:szCs w:val="24"/>
          <w:lang w:eastAsia="fr-FR"/>
        </w:rPr>
      </w:pPr>
      <w:r w:rsidRPr="00B9129D">
        <w:rPr>
          <w:rFonts w:ascii="Bembo" w:eastAsia="Times New Roman" w:hAnsi="Bembo"/>
          <w:color w:val="000000"/>
          <w:sz w:val="24"/>
          <w:szCs w:val="24"/>
          <w:lang w:eastAsia="fr-FR"/>
        </w:rPr>
        <w:t>de la </w:t>
      </w:r>
      <w:r w:rsidRPr="00B9129D">
        <w:rPr>
          <w:rFonts w:ascii="Bembo" w:eastAsia="Times New Roman" w:hAnsi="Bembo"/>
          <w:b/>
          <w:bCs/>
          <w:color w:val="000000"/>
          <w:sz w:val="24"/>
          <w:szCs w:val="24"/>
          <w:bdr w:val="none" w:sz="0" w:space="0" w:color="auto" w:frame="1"/>
          <w:lang w:eastAsia="fr-FR"/>
        </w:rPr>
        <w:t>conjoncture ponctuelle</w:t>
      </w:r>
      <w:r w:rsidRPr="00B9129D">
        <w:rPr>
          <w:rFonts w:ascii="Bembo" w:eastAsia="Times New Roman" w:hAnsi="Bembo"/>
          <w:color w:val="000000"/>
          <w:sz w:val="24"/>
          <w:szCs w:val="24"/>
          <w:lang w:eastAsia="fr-FR"/>
        </w:rPr>
        <w:t> (ex. : conjoncture de tensions sociales -&gt; formes violentes plus accessibles...).</w:t>
      </w:r>
    </w:p>
    <w:p w14:paraId="49BFB30B" w14:textId="77777777" w:rsidR="00B9129D" w:rsidRPr="00B9129D" w:rsidRDefault="00B9129D" w:rsidP="00B9129D">
      <w:pPr>
        <w:rPr>
          <w:rFonts w:ascii="Bembo" w:eastAsia="Times New Roman" w:hAnsi="Bembo"/>
          <w:sz w:val="24"/>
          <w:szCs w:val="24"/>
          <w:lang w:eastAsia="fr-FR"/>
        </w:rPr>
      </w:pPr>
      <w:r w:rsidRPr="00B9129D">
        <w:rPr>
          <w:rFonts w:ascii="Bembo" w:eastAsia="Times New Roman" w:hAnsi="Bembo"/>
          <w:color w:val="000000"/>
          <w:sz w:val="24"/>
          <w:szCs w:val="24"/>
          <w:shd w:val="clear" w:color="auto" w:fill="FFFFFF"/>
          <w:lang w:eastAsia="fr-FR"/>
        </w:rPr>
        <w:t> </w:t>
      </w:r>
    </w:p>
    <w:p w14:paraId="5A449452" w14:textId="77777777" w:rsidR="00B9129D" w:rsidRPr="00B9129D"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B9129D">
        <w:rPr>
          <w:rFonts w:ascii="Bembo" w:eastAsia="Times New Roman" w:hAnsi="Bembo"/>
          <w:b/>
          <w:bCs/>
          <w:color w:val="000000"/>
          <w:sz w:val="24"/>
          <w:szCs w:val="24"/>
          <w:bdr w:val="none" w:sz="0" w:space="0" w:color="auto" w:frame="1"/>
          <w:lang w:eastAsia="fr-FR"/>
        </w:rPr>
        <w:t>Les caractéristiques du groupe mobilisé imposent des contraintes — parfois insurmontables — et des opportunités pour le choix des moyens de mobilisation</w:t>
      </w:r>
      <w:r w:rsidRPr="00B9129D">
        <w:rPr>
          <w:rFonts w:ascii="Bembo" w:eastAsia="Times New Roman" w:hAnsi="Bembo"/>
          <w:color w:val="000000"/>
          <w:sz w:val="24"/>
          <w:szCs w:val="24"/>
          <w:lang w:eastAsia="fr-FR"/>
        </w:rPr>
        <w:t> : l’appel au nombre est évidemment impossible pour les groupes restreints</w:t>
      </w:r>
      <w:r w:rsidRPr="00B9129D">
        <w:rPr>
          <w:rFonts w:ascii="Bembo" w:eastAsia="Times New Roman" w:hAnsi="Bembo"/>
          <w:color w:val="000000"/>
          <w:sz w:val="24"/>
          <w:szCs w:val="24"/>
          <w:bdr w:val="none" w:sz="0" w:space="0" w:color="auto" w:frame="1"/>
          <w:lang w:eastAsia="fr-FR"/>
        </w:rPr>
        <w:t> </w:t>
      </w:r>
      <w:r w:rsidRPr="00B9129D">
        <w:rPr>
          <w:rFonts w:ascii="Bembo" w:eastAsia="Times New Roman" w:hAnsi="Bembo"/>
          <w:color w:val="000000"/>
          <w:sz w:val="24"/>
          <w:szCs w:val="24"/>
          <w:lang w:eastAsia="fr-FR"/>
        </w:rPr>
        <w:t>; ainsi la profession des «</w:t>
      </w:r>
      <w:r w:rsidRPr="00B9129D">
        <w:rPr>
          <w:rFonts w:ascii="Bembo" w:eastAsia="Times New Roman" w:hAnsi="Bembo"/>
          <w:color w:val="000000"/>
          <w:sz w:val="24"/>
          <w:szCs w:val="24"/>
          <w:bdr w:val="none" w:sz="0" w:space="0" w:color="auto" w:frame="1"/>
          <w:lang w:eastAsia="fr-FR"/>
        </w:rPr>
        <w:t> </w:t>
      </w:r>
      <w:r w:rsidRPr="00B9129D">
        <w:rPr>
          <w:rFonts w:ascii="Bembo" w:eastAsia="Times New Roman" w:hAnsi="Bembo"/>
          <w:color w:val="000000"/>
          <w:sz w:val="24"/>
          <w:szCs w:val="24"/>
          <w:lang w:eastAsia="fr-FR"/>
        </w:rPr>
        <w:t>avoués</w:t>
      </w:r>
      <w:r w:rsidRPr="00B9129D">
        <w:rPr>
          <w:rFonts w:ascii="Bembo" w:eastAsia="Times New Roman" w:hAnsi="Bembo"/>
          <w:color w:val="000000"/>
          <w:sz w:val="24"/>
          <w:szCs w:val="24"/>
          <w:bdr w:val="none" w:sz="0" w:space="0" w:color="auto" w:frame="1"/>
          <w:lang w:eastAsia="fr-FR"/>
        </w:rPr>
        <w:t> </w:t>
      </w:r>
      <w:r w:rsidRPr="00B9129D">
        <w:rPr>
          <w:rFonts w:ascii="Bembo" w:eastAsia="Times New Roman" w:hAnsi="Bembo"/>
          <w:color w:val="000000"/>
          <w:sz w:val="24"/>
          <w:szCs w:val="24"/>
          <w:lang w:eastAsia="fr-FR"/>
        </w:rPr>
        <w:t xml:space="preserve">» de justice lors de la réforme des professions de justice a préféré la conférence de presse et le travail de lobbying plutôt que la manifestation de rue. Autre exemple : il n’est pas aisé pour les sans-papiers de monter un colloque ou de produire des statistiques sur la réalité de l’immigration clandestine pour faire valoir leurs intérêts et leurs droits. Le monde étudiant, avec ses </w:t>
      </w:r>
      <w:r w:rsidRPr="00B9129D">
        <w:rPr>
          <w:rFonts w:ascii="Bembo" w:eastAsia="Times New Roman" w:hAnsi="Bembo"/>
          <w:color w:val="000000"/>
          <w:sz w:val="24"/>
          <w:szCs w:val="24"/>
          <w:lang w:eastAsia="fr-FR"/>
        </w:rPr>
        <w:lastRenderedPageBreak/>
        <w:t>amphithéâtres qui paraissent prédestinés à un tel usage se prêtera davantage au rituel des assemblées générales quotidiennes que le milieu paysan, avec son habitat dispersé, sa moindre propension aux joutes verbales sans fin.</w:t>
      </w:r>
    </w:p>
    <w:p w14:paraId="13FAFA23" w14:textId="3751EC82" w:rsidR="003C4BA9" w:rsidRDefault="00B9129D" w:rsidP="00B9129D">
      <w:pPr>
        <w:rPr>
          <w:rFonts w:ascii="Times New Roman" w:eastAsia="Times New Roman" w:hAnsi="Times New Roman"/>
          <w:color w:val="000000"/>
          <w:sz w:val="24"/>
          <w:szCs w:val="24"/>
          <w:shd w:val="clear" w:color="auto" w:fill="FFFFFF"/>
          <w:lang w:eastAsia="fr-FR"/>
        </w:rPr>
      </w:pPr>
      <w:r w:rsidRPr="00221867">
        <w:rPr>
          <w:rFonts w:ascii="Times New Roman" w:eastAsia="Times New Roman" w:hAnsi="Times New Roman"/>
          <w:color w:val="000000"/>
          <w:sz w:val="24"/>
          <w:szCs w:val="24"/>
          <w:shd w:val="clear" w:color="auto" w:fill="FFFFFF"/>
          <w:lang w:eastAsia="fr-FR"/>
        </w:rPr>
        <w:t> </w:t>
      </w:r>
    </w:p>
    <w:p w14:paraId="635DEBD3" w14:textId="77777777" w:rsidR="00B9129D" w:rsidRPr="00B9129D" w:rsidRDefault="00B9129D" w:rsidP="00B9129D">
      <w:pPr>
        <w:shd w:val="clear" w:color="auto" w:fill="FFFFFF"/>
        <w:spacing w:line="336" w:lineRule="atLeast"/>
        <w:textAlignment w:val="baseline"/>
        <w:rPr>
          <w:rFonts w:ascii="Bembo" w:eastAsia="Times New Roman" w:hAnsi="Bembo"/>
          <w:color w:val="000000"/>
          <w:sz w:val="24"/>
          <w:szCs w:val="24"/>
          <w:lang w:eastAsia="fr-FR"/>
        </w:rPr>
      </w:pPr>
      <w:bookmarkStart w:id="10" w:name="les-transformations-historiques-repertoi"/>
      <w:bookmarkStart w:id="11" w:name="a3"/>
      <w:bookmarkEnd w:id="10"/>
      <w:bookmarkEnd w:id="11"/>
      <w:r w:rsidRPr="00B9129D">
        <w:rPr>
          <w:rFonts w:ascii="Bembo" w:eastAsia="Times New Roman" w:hAnsi="Bembo"/>
          <w:color w:val="000000"/>
          <w:sz w:val="24"/>
          <w:szCs w:val="24"/>
          <w:lang w:eastAsia="fr-FR"/>
        </w:rPr>
        <w:t>Charles Tilly montre que les répertoires d’action collective anciens (avant la révolution industrielle) sont marqués par le </w:t>
      </w:r>
      <w:r w:rsidRPr="00B9129D">
        <w:rPr>
          <w:rFonts w:ascii="Bembo" w:eastAsia="Times New Roman" w:hAnsi="Bembo"/>
          <w:b/>
          <w:bCs/>
          <w:color w:val="000000"/>
          <w:sz w:val="24"/>
          <w:szCs w:val="24"/>
          <w:bdr w:val="none" w:sz="0" w:space="0" w:color="auto" w:frame="1"/>
          <w:lang w:eastAsia="fr-FR"/>
        </w:rPr>
        <w:t>caractère communautaire</w:t>
      </w:r>
      <w:r w:rsidRPr="00B9129D">
        <w:rPr>
          <w:rFonts w:ascii="Bembo" w:eastAsia="Times New Roman" w:hAnsi="Bembo"/>
          <w:color w:val="000000"/>
          <w:sz w:val="24"/>
          <w:szCs w:val="24"/>
          <w:lang w:eastAsia="fr-FR"/>
        </w:rPr>
        <w:t xml:space="preserve"> de la vie politique. </w:t>
      </w:r>
    </w:p>
    <w:p w14:paraId="252CFC48" w14:textId="77777777" w:rsidR="00B9129D" w:rsidRPr="00B9129D"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B9129D">
        <w:rPr>
          <w:rFonts w:ascii="Bembo" w:eastAsia="Times New Roman" w:hAnsi="Bembo"/>
          <w:color w:val="000000"/>
          <w:sz w:val="24"/>
          <w:szCs w:val="24"/>
          <w:lang w:eastAsia="fr-FR"/>
        </w:rPr>
        <w:t xml:space="preserve">Le cadre de référence est celui de la communauté villageoise ou urbaine (le quartier) ou professionnelle (ex. : sabotages de machines, lutte contre la clôture des terres communales, expulsion d’agents du fisc). </w:t>
      </w:r>
    </w:p>
    <w:p w14:paraId="49D72EF2" w14:textId="77777777" w:rsidR="00B9129D" w:rsidRPr="00B9129D"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B9129D">
        <w:rPr>
          <w:rFonts w:ascii="Bembo" w:eastAsia="Times New Roman" w:hAnsi="Bembo"/>
          <w:color w:val="000000"/>
          <w:sz w:val="24"/>
          <w:szCs w:val="24"/>
          <w:lang w:eastAsia="fr-FR"/>
        </w:rPr>
        <w:t>Les contestations s’expriment </w:t>
      </w:r>
      <w:r w:rsidRPr="00B9129D">
        <w:rPr>
          <w:rFonts w:ascii="Bembo" w:eastAsia="Times New Roman" w:hAnsi="Bembo"/>
          <w:b/>
          <w:bCs/>
          <w:color w:val="000000"/>
          <w:sz w:val="24"/>
          <w:szCs w:val="24"/>
          <w:bdr w:val="none" w:sz="0" w:space="0" w:color="auto" w:frame="1"/>
          <w:lang w:eastAsia="fr-FR"/>
        </w:rPr>
        <w:t>sur les lieux mêmes de l’injustice</w:t>
      </w:r>
      <w:r w:rsidRPr="00B9129D">
        <w:rPr>
          <w:rFonts w:ascii="Bembo" w:eastAsia="Times New Roman" w:hAnsi="Bembo"/>
          <w:color w:val="000000"/>
          <w:sz w:val="24"/>
          <w:szCs w:val="24"/>
          <w:lang w:eastAsia="fr-FR"/>
        </w:rPr>
        <w:t xml:space="preserve"> ou autour du logis de ses auteurs, et non pas auprès des sièges et symboles du pouvoir public (ex. : charivari, mise à sac de maisons privées et de résidences aristocratiques...). </w:t>
      </w:r>
    </w:p>
    <w:p w14:paraId="5F30DD1E" w14:textId="77777777" w:rsidR="00B9129D" w:rsidRPr="00B9129D"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B9129D">
        <w:rPr>
          <w:rFonts w:ascii="Bembo" w:eastAsia="Times New Roman" w:hAnsi="Bembo"/>
          <w:color w:val="000000"/>
          <w:sz w:val="24"/>
          <w:szCs w:val="24"/>
          <w:lang w:eastAsia="fr-FR"/>
        </w:rPr>
        <w:t>Les formes de contestation sont </w:t>
      </w:r>
      <w:r w:rsidRPr="00B9129D">
        <w:rPr>
          <w:rFonts w:ascii="Bembo" w:eastAsia="Times New Roman" w:hAnsi="Bembo"/>
          <w:b/>
          <w:bCs/>
          <w:color w:val="000000"/>
          <w:sz w:val="24"/>
          <w:szCs w:val="24"/>
          <w:bdr w:val="none" w:sz="0" w:space="0" w:color="auto" w:frame="1"/>
          <w:lang w:eastAsia="fr-FR"/>
        </w:rPr>
        <w:t>dérivées de rituels sociaux préexistants</w:t>
      </w:r>
      <w:r w:rsidRPr="00B9129D">
        <w:rPr>
          <w:rFonts w:ascii="Bembo" w:eastAsia="Times New Roman" w:hAnsi="Bembo"/>
          <w:color w:val="000000"/>
          <w:sz w:val="24"/>
          <w:szCs w:val="24"/>
          <w:lang w:eastAsia="fr-FR"/>
        </w:rPr>
        <w:t xml:space="preserve"> ainsi détournés de leur finalité officielle : elles s’expriment de manière privilégiée au moment des fêtes et rassemblements autorisés (ex. : pendaison de mannequins). </w:t>
      </w:r>
    </w:p>
    <w:p w14:paraId="709FB49E" w14:textId="77777777" w:rsidR="00B9129D" w:rsidRPr="00B9129D"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B9129D">
        <w:rPr>
          <w:rFonts w:ascii="Bembo" w:eastAsia="Times New Roman" w:hAnsi="Bembo"/>
          <w:color w:val="000000"/>
          <w:sz w:val="24"/>
          <w:szCs w:val="24"/>
          <w:lang w:eastAsia="fr-FR"/>
        </w:rPr>
        <w:t>Elles font souvent appel au </w:t>
      </w:r>
      <w:r w:rsidRPr="00B9129D">
        <w:rPr>
          <w:rFonts w:ascii="Bembo" w:eastAsia="Times New Roman" w:hAnsi="Bembo"/>
          <w:b/>
          <w:bCs/>
          <w:color w:val="000000"/>
          <w:sz w:val="24"/>
          <w:szCs w:val="24"/>
          <w:bdr w:val="none" w:sz="0" w:space="0" w:color="auto" w:frame="1"/>
          <w:lang w:eastAsia="fr-FR"/>
        </w:rPr>
        <w:t>patronage</w:t>
      </w:r>
      <w:r w:rsidRPr="00B9129D">
        <w:rPr>
          <w:rFonts w:ascii="Bembo" w:eastAsia="Times New Roman" w:hAnsi="Bembo"/>
          <w:color w:val="000000"/>
          <w:sz w:val="24"/>
          <w:szCs w:val="24"/>
          <w:lang w:eastAsia="fr-FR"/>
        </w:rPr>
        <w:t> : les groupes mobilisés cherchent le soutien d’un notable local (prêtre, noble, grand bourgeois...) comme intercesseur auprès d’autorités plus lointaines ou comme protecteur contre d’autres membres de la communauté.</w:t>
      </w:r>
    </w:p>
    <w:p w14:paraId="39E100BE" w14:textId="77777777" w:rsidR="00B9129D" w:rsidRPr="00B9129D" w:rsidRDefault="00B9129D" w:rsidP="00B9129D">
      <w:pPr>
        <w:rPr>
          <w:rFonts w:ascii="Bembo" w:eastAsia="Times New Roman" w:hAnsi="Bembo"/>
          <w:sz w:val="24"/>
          <w:szCs w:val="24"/>
          <w:lang w:eastAsia="fr-FR"/>
        </w:rPr>
      </w:pPr>
      <w:r w:rsidRPr="00B9129D">
        <w:rPr>
          <w:rFonts w:ascii="Bembo" w:eastAsia="Times New Roman" w:hAnsi="Bembo"/>
          <w:color w:val="000000"/>
          <w:sz w:val="24"/>
          <w:szCs w:val="24"/>
          <w:shd w:val="clear" w:color="auto" w:fill="FFFFFF"/>
          <w:lang w:eastAsia="fr-FR"/>
        </w:rPr>
        <w:t> </w:t>
      </w:r>
    </w:p>
    <w:p w14:paraId="07E64FDE" w14:textId="77777777" w:rsidR="00B9129D" w:rsidRPr="00B9129D"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B9129D">
        <w:rPr>
          <w:rFonts w:ascii="Bembo" w:eastAsia="Times New Roman" w:hAnsi="Bembo"/>
          <w:color w:val="000000"/>
          <w:sz w:val="24"/>
          <w:szCs w:val="24"/>
          <w:lang w:eastAsia="fr-FR"/>
        </w:rPr>
        <w:t>Vers le milieu du XIX</w:t>
      </w:r>
      <w:r w:rsidRPr="00B9129D">
        <w:rPr>
          <w:rFonts w:ascii="Bembo" w:eastAsia="Times New Roman" w:hAnsi="Bembo"/>
          <w:color w:val="000000"/>
          <w:sz w:val="24"/>
          <w:szCs w:val="24"/>
          <w:bdr w:val="none" w:sz="0" w:space="0" w:color="auto" w:frame="1"/>
          <w:vertAlign w:val="superscript"/>
          <w:lang w:eastAsia="fr-FR"/>
        </w:rPr>
        <w:t>e</w:t>
      </w:r>
      <w:r w:rsidRPr="00B9129D">
        <w:rPr>
          <w:rFonts w:ascii="Bembo" w:eastAsia="Times New Roman" w:hAnsi="Bembo"/>
          <w:color w:val="000000"/>
          <w:sz w:val="24"/>
          <w:szCs w:val="24"/>
          <w:lang w:eastAsia="fr-FR"/>
        </w:rPr>
        <w:t> siècle, ce répertoire d’action collective va subir de manière progressive des transformations fondamentales : les mobilisations </w:t>
      </w:r>
      <w:r w:rsidRPr="00B9129D">
        <w:rPr>
          <w:rFonts w:ascii="Bembo" w:eastAsia="Times New Roman" w:hAnsi="Bembo"/>
          <w:b/>
          <w:bCs/>
          <w:color w:val="000000"/>
          <w:sz w:val="24"/>
          <w:szCs w:val="24"/>
          <w:bdr w:val="none" w:sz="0" w:space="0" w:color="auto" w:frame="1"/>
          <w:lang w:eastAsia="fr-FR"/>
        </w:rPr>
        <w:t>sortent du cadre local</w:t>
      </w:r>
      <w:r w:rsidRPr="00B9129D">
        <w:rPr>
          <w:rFonts w:ascii="Bembo" w:eastAsia="Times New Roman" w:hAnsi="Bembo"/>
          <w:color w:val="000000"/>
          <w:sz w:val="24"/>
          <w:szCs w:val="24"/>
          <w:lang w:eastAsia="fr-FR"/>
        </w:rPr>
        <w:t> et se développent de plus en plus dans un cadre national qui est devenu plus nettement celui de la vie politique (ex. : grèves et mobilisations nationales, revendications portées vers le pouvoir central). La protestation acquiert une </w:t>
      </w:r>
      <w:r w:rsidRPr="00B9129D">
        <w:rPr>
          <w:rFonts w:ascii="Bembo" w:eastAsia="Times New Roman" w:hAnsi="Bembo"/>
          <w:b/>
          <w:bCs/>
          <w:color w:val="000000"/>
          <w:sz w:val="24"/>
          <w:szCs w:val="24"/>
          <w:bdr w:val="none" w:sz="0" w:space="0" w:color="auto" w:frame="1"/>
          <w:lang w:eastAsia="fr-FR"/>
        </w:rPr>
        <w:t>autonomie croissante</w:t>
      </w:r>
      <w:r w:rsidRPr="00B9129D">
        <w:rPr>
          <w:rFonts w:ascii="Bembo" w:eastAsia="Times New Roman" w:hAnsi="Bembo"/>
          <w:color w:val="000000"/>
          <w:sz w:val="24"/>
          <w:szCs w:val="24"/>
          <w:lang w:eastAsia="fr-FR"/>
        </w:rPr>
        <w:t>, elle s’émancipe du patronage des notables ou du clergé, se trouve prise en charge des organisations </w:t>
      </w:r>
      <w:r w:rsidRPr="00B9129D">
        <w:rPr>
          <w:rFonts w:ascii="Bembo" w:eastAsia="Times New Roman" w:hAnsi="Bembo"/>
          <w:i/>
          <w:iCs/>
          <w:color w:val="000000"/>
          <w:sz w:val="24"/>
          <w:szCs w:val="24"/>
          <w:bdr w:val="none" w:sz="0" w:space="0" w:color="auto" w:frame="1"/>
          <w:lang w:eastAsia="fr-FR"/>
        </w:rPr>
        <w:t>ad hoc</w:t>
      </w:r>
      <w:r w:rsidRPr="00B9129D">
        <w:rPr>
          <w:rFonts w:ascii="Bembo" w:eastAsia="Times New Roman" w:hAnsi="Bembo"/>
          <w:color w:val="000000"/>
          <w:sz w:val="24"/>
          <w:szCs w:val="24"/>
          <w:lang w:eastAsia="fr-FR"/>
        </w:rPr>
        <w:t> (syndicats, associations)</w:t>
      </w:r>
      <w:r w:rsidRPr="00B9129D">
        <w:rPr>
          <w:rFonts w:ascii="Bembo" w:eastAsia="Times New Roman" w:hAnsi="Bembo"/>
          <w:color w:val="000000"/>
          <w:sz w:val="24"/>
          <w:szCs w:val="24"/>
          <w:bdr w:val="none" w:sz="0" w:space="0" w:color="auto" w:frame="1"/>
          <w:lang w:eastAsia="fr-FR"/>
        </w:rPr>
        <w:t> </w:t>
      </w:r>
      <w:r w:rsidRPr="00B9129D">
        <w:rPr>
          <w:rFonts w:ascii="Bembo" w:eastAsia="Times New Roman" w:hAnsi="Bembo"/>
          <w:color w:val="000000"/>
          <w:sz w:val="24"/>
          <w:szCs w:val="24"/>
          <w:lang w:eastAsia="fr-FR"/>
        </w:rPr>
        <w:t>; il n’y a plus de recours au patronage des puissants, mais au contraire défi aux autorités (ex. : occupation de bâtiments publics, insurrections programmées, séquestrations...). Elle cesse d’être essentiellement dérivées de rituels sociaux (fêtes, cérémonies) pour adopter des </w:t>
      </w:r>
      <w:r w:rsidRPr="00B9129D">
        <w:rPr>
          <w:rFonts w:ascii="Bembo" w:eastAsia="Times New Roman" w:hAnsi="Bembo"/>
          <w:b/>
          <w:bCs/>
          <w:color w:val="000000"/>
          <w:sz w:val="24"/>
          <w:szCs w:val="24"/>
          <w:bdr w:val="none" w:sz="0" w:space="0" w:color="auto" w:frame="1"/>
          <w:lang w:eastAsia="fr-FR"/>
        </w:rPr>
        <w:t>formes spécifiques aux mobilisations</w:t>
      </w:r>
      <w:r w:rsidRPr="00B9129D">
        <w:rPr>
          <w:rFonts w:ascii="Bembo" w:eastAsia="Times New Roman" w:hAnsi="Bembo"/>
          <w:color w:val="000000"/>
          <w:sz w:val="24"/>
          <w:szCs w:val="24"/>
          <w:lang w:eastAsia="fr-FR"/>
        </w:rPr>
        <w:t> : manifestations, pétitions, grèves, etc. Elle prend des formes plus abstraites, plus intellectualisées : programmes et slogans l’emportent sur l’usage des symboles traditionnels. Elle tend à davantage s’organiser pour la durée.</w:t>
      </w:r>
    </w:p>
    <w:p w14:paraId="2992BF22" w14:textId="77777777" w:rsidR="00B9129D" w:rsidRPr="00B9129D" w:rsidRDefault="00B9129D" w:rsidP="00B9129D">
      <w:pPr>
        <w:rPr>
          <w:rFonts w:ascii="Bembo" w:eastAsia="Times New Roman" w:hAnsi="Bembo"/>
          <w:sz w:val="24"/>
          <w:szCs w:val="24"/>
          <w:lang w:eastAsia="fr-FR"/>
        </w:rPr>
      </w:pPr>
      <w:r w:rsidRPr="00B9129D">
        <w:rPr>
          <w:rFonts w:ascii="Bembo" w:eastAsia="Times New Roman" w:hAnsi="Bembo"/>
          <w:color w:val="000000"/>
          <w:sz w:val="24"/>
          <w:szCs w:val="24"/>
          <w:shd w:val="clear" w:color="auto" w:fill="FFFFFF"/>
          <w:lang w:eastAsia="fr-FR"/>
        </w:rPr>
        <w:t> </w:t>
      </w:r>
    </w:p>
    <w:p w14:paraId="2A3BE381" w14:textId="77777777" w:rsidR="00240293" w:rsidRDefault="00B9129D" w:rsidP="00B9129D">
      <w:pPr>
        <w:shd w:val="clear" w:color="auto" w:fill="FFFFFF"/>
        <w:spacing w:after="384" w:line="336" w:lineRule="atLeast"/>
        <w:textAlignment w:val="baseline"/>
        <w:rPr>
          <w:rFonts w:ascii="Bembo" w:eastAsia="Times New Roman" w:hAnsi="Bembo"/>
          <w:color w:val="000000"/>
          <w:sz w:val="24"/>
          <w:szCs w:val="24"/>
          <w:lang w:eastAsia="fr-FR"/>
        </w:rPr>
      </w:pPr>
      <w:r w:rsidRPr="00B9129D">
        <w:rPr>
          <w:rFonts w:ascii="Bembo" w:eastAsia="Times New Roman" w:hAnsi="Bembo"/>
          <w:color w:val="000000"/>
          <w:sz w:val="24"/>
          <w:szCs w:val="24"/>
          <w:lang w:eastAsia="fr-FR"/>
        </w:rPr>
        <w:t>Les sociologues étudient aujourd’hui la possible émergence actuelle d’un nouveau répertoire d’action collective.</w:t>
      </w:r>
    </w:p>
    <w:p w14:paraId="7DBB39C3" w14:textId="51FF4B37" w:rsidR="00B9129D" w:rsidRDefault="00240293" w:rsidP="00240293">
      <w:pPr>
        <w:pStyle w:val="Titre5"/>
        <w:rPr>
          <w:lang w:eastAsia="fr-FR"/>
        </w:rPr>
      </w:pPr>
      <w:r>
        <w:rPr>
          <w:lang w:eastAsia="fr-FR"/>
        </w:rPr>
        <w:lastRenderedPageBreak/>
        <w:t xml:space="preserve">Document </w:t>
      </w:r>
      <w:r w:rsidR="008E5E76">
        <w:rPr>
          <w:lang w:eastAsia="fr-FR"/>
        </w:rPr>
        <w:t xml:space="preserve">14 </w:t>
      </w:r>
      <w:r>
        <w:rPr>
          <w:lang w:eastAsia="fr-FR"/>
        </w:rPr>
        <w:t>– Les groupes contestataires mobilisent différents moyens d’action</w:t>
      </w:r>
      <w:r w:rsidR="00B9129D" w:rsidRPr="00B9129D">
        <w:rPr>
          <w:rFonts w:cs="Times New Roman"/>
          <w:lang w:eastAsia="fr-FR"/>
        </w:rPr>
        <w:t xml:space="preserve"> </w:t>
      </w:r>
      <w:bookmarkStart w:id="12" w:name="les-nouveaux-mouvement-sociaux-nms-4"/>
      <w:bookmarkStart w:id="13" w:name="a4"/>
      <w:bookmarkEnd w:id="12"/>
      <w:bookmarkEnd w:id="13"/>
    </w:p>
    <w:p w14:paraId="02D1DFBA" w14:textId="638ECD90" w:rsidR="00240293" w:rsidRDefault="00240293" w:rsidP="00B9129D">
      <w:pPr>
        <w:shd w:val="clear" w:color="auto" w:fill="FFFFFF"/>
        <w:spacing w:after="384" w:line="336" w:lineRule="atLeast"/>
        <w:textAlignment w:val="baseline"/>
        <w:rPr>
          <w:rFonts w:ascii="Bembo" w:eastAsia="Times New Roman" w:hAnsi="Bembo"/>
          <w:color w:val="000000"/>
          <w:sz w:val="24"/>
          <w:szCs w:val="24"/>
          <w:lang w:eastAsia="fr-FR"/>
        </w:rPr>
      </w:pPr>
      <w:r w:rsidRPr="00240293">
        <w:rPr>
          <w:rFonts w:ascii="Bembo" w:eastAsia="Times New Roman" w:hAnsi="Bembo"/>
          <w:noProof/>
          <w:color w:val="000000"/>
          <w:sz w:val="24"/>
          <w:szCs w:val="24"/>
          <w:lang w:eastAsia="fr-FR"/>
        </w:rPr>
        <w:drawing>
          <wp:inline distT="0" distB="0" distL="0" distR="0" wp14:anchorId="5F076836" wp14:editId="42708471">
            <wp:extent cx="6654165" cy="4054475"/>
            <wp:effectExtent l="57150" t="0" r="51435" b="1174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54165" cy="4054475"/>
                    </a:xfrm>
                    <a:prstGeom prst="rect">
                      <a:avLst/>
                    </a:prstGeom>
                    <a:effectLst>
                      <a:outerShdw blurRad="50800" dist="50800" dir="5400000" algn="ctr" rotWithShape="0">
                        <a:schemeClr val="tx2"/>
                      </a:outerShdw>
                    </a:effectLst>
                  </pic:spPr>
                </pic:pic>
              </a:graphicData>
            </a:graphic>
          </wp:inline>
        </w:drawing>
      </w:r>
    </w:p>
    <w:p w14:paraId="7870FBD4" w14:textId="4B6C8B0F" w:rsidR="002B375C" w:rsidRDefault="002B375C" w:rsidP="007A7DFF">
      <w:pPr>
        <w:pStyle w:val="Questions"/>
        <w:numPr>
          <w:ilvl w:val="0"/>
          <w:numId w:val="24"/>
        </w:numPr>
      </w:pPr>
      <w:r>
        <w:t>Quelles sont les revendications du mouvement ouvrier ?</w:t>
      </w:r>
    </w:p>
    <w:p w14:paraId="3656D026" w14:textId="5D883063" w:rsidR="002B375C" w:rsidRDefault="002B375C" w:rsidP="007A7DFF">
      <w:pPr>
        <w:pStyle w:val="Questions"/>
        <w:numPr>
          <w:ilvl w:val="0"/>
          <w:numId w:val="24"/>
        </w:numPr>
      </w:pPr>
      <w:r>
        <w:t>Les revendications portées par les « nouveaux mouvements sociaux » sont-elles nouvelles ?</w:t>
      </w:r>
    </w:p>
    <w:p w14:paraId="34113C9A" w14:textId="63027565" w:rsidR="002B375C" w:rsidRDefault="002B375C" w:rsidP="007A7DFF">
      <w:pPr>
        <w:pStyle w:val="Questions"/>
        <w:numPr>
          <w:ilvl w:val="0"/>
          <w:numId w:val="24"/>
        </w:numPr>
      </w:pPr>
      <w:r>
        <w:t>Comment expliquer l’émergence de ces revendications ?</w:t>
      </w:r>
    </w:p>
    <w:p w14:paraId="12A3F9CF" w14:textId="355BA2E5" w:rsidR="00B9129D" w:rsidRDefault="00B9129D" w:rsidP="00B9129D">
      <w:pPr>
        <w:rPr>
          <w:rFonts w:ascii="Times New Roman" w:eastAsia="Times New Roman" w:hAnsi="Times New Roman"/>
          <w:b/>
          <w:caps/>
          <w:color w:val="000000"/>
          <w:sz w:val="24"/>
          <w:szCs w:val="24"/>
          <w:lang w:eastAsia="fr-FR"/>
        </w:rPr>
      </w:pPr>
    </w:p>
    <w:p w14:paraId="37B3395D" w14:textId="2DA95C8C" w:rsidR="00B9129D" w:rsidRDefault="00B9129D" w:rsidP="007A7DFF">
      <w:pPr>
        <w:pStyle w:val="Titre3"/>
        <w:numPr>
          <w:ilvl w:val="0"/>
          <w:numId w:val="19"/>
        </w:numPr>
        <w:rPr>
          <w:lang w:eastAsia="fr-FR"/>
        </w:rPr>
      </w:pPr>
      <w:r>
        <w:rPr>
          <w:lang w:eastAsia="fr-FR"/>
        </w:rPr>
        <w:t>L</w:t>
      </w:r>
      <w:r w:rsidRPr="002130C5">
        <w:rPr>
          <w:lang w:eastAsia="fr-FR"/>
        </w:rPr>
        <w:t>es «</w:t>
      </w:r>
      <w:r w:rsidRPr="002130C5">
        <w:rPr>
          <w:bdr w:val="none" w:sz="0" w:space="0" w:color="auto" w:frame="1"/>
          <w:lang w:eastAsia="fr-FR"/>
        </w:rPr>
        <w:t> </w:t>
      </w:r>
      <w:r w:rsidRPr="002130C5">
        <w:rPr>
          <w:lang w:eastAsia="fr-FR"/>
        </w:rPr>
        <w:t>nouveaux mouvement sociaux</w:t>
      </w:r>
      <w:r w:rsidRPr="002130C5">
        <w:rPr>
          <w:bdr w:val="none" w:sz="0" w:space="0" w:color="auto" w:frame="1"/>
          <w:lang w:eastAsia="fr-FR"/>
        </w:rPr>
        <w:t> </w:t>
      </w:r>
      <w:r w:rsidRPr="002130C5">
        <w:rPr>
          <w:lang w:eastAsia="fr-FR"/>
        </w:rPr>
        <w:t>» (</w:t>
      </w:r>
      <w:proofErr w:type="spellStart"/>
      <w:r w:rsidRPr="002130C5">
        <w:rPr>
          <w:lang w:eastAsia="fr-FR"/>
        </w:rPr>
        <w:t>nms</w:t>
      </w:r>
      <w:proofErr w:type="spellEnd"/>
      <w:r w:rsidRPr="002130C5">
        <w:rPr>
          <w:lang w:eastAsia="fr-FR"/>
        </w:rPr>
        <w:t>)</w:t>
      </w:r>
    </w:p>
    <w:p w14:paraId="71AC8358" w14:textId="77777777" w:rsidR="00B9129D" w:rsidRDefault="00B9129D" w:rsidP="00B9129D">
      <w:pPr>
        <w:shd w:val="clear" w:color="auto" w:fill="FFFFFF"/>
        <w:spacing w:line="360" w:lineRule="atLeast"/>
        <w:textAlignment w:val="baseline"/>
        <w:outlineLvl w:val="2"/>
        <w:rPr>
          <w:rFonts w:ascii="Times New Roman" w:eastAsia="Times New Roman" w:hAnsi="Times New Roman"/>
          <w:b/>
          <w:caps/>
          <w:color w:val="000000"/>
          <w:sz w:val="24"/>
          <w:szCs w:val="24"/>
          <w:lang w:eastAsia="fr-FR"/>
        </w:rPr>
      </w:pPr>
    </w:p>
    <w:p w14:paraId="0237A9A7" w14:textId="2CA6A7C0" w:rsidR="00B9129D" w:rsidRPr="00B9129D"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B9129D">
        <w:rPr>
          <w:rFonts w:ascii="Bembo" w:eastAsia="Times New Roman" w:hAnsi="Bembo"/>
          <w:b/>
          <w:bCs/>
          <w:color w:val="000000"/>
          <w:sz w:val="24"/>
          <w:szCs w:val="24"/>
          <w:bdr w:val="none" w:sz="0" w:space="0" w:color="auto" w:frame="1"/>
          <w:lang w:eastAsia="fr-FR"/>
        </w:rPr>
        <w:t>La thématique des nouveaux mouvements sociaux (NMS) est inséparable des mobilisations contestataires qui naissent à la fin des années soixante</w:t>
      </w:r>
      <w:r w:rsidRPr="00B9129D">
        <w:rPr>
          <w:rFonts w:ascii="Bembo" w:eastAsia="Times New Roman" w:hAnsi="Bembo"/>
          <w:color w:val="000000"/>
          <w:sz w:val="24"/>
          <w:szCs w:val="24"/>
          <w:lang w:eastAsia="fr-FR"/>
        </w:rPr>
        <w:t>. Comme le féminisme, l’écologisme, le consumérisme, les mouvements régionalistes, les mouvements étudiants, ceux de la contre-culture jeune (hippie, punk), les luttes ouvrières qui associent et mettent en action immigrés et jeunes ouvriers. La liste ressemble fort à la table des matières des évènements des «</w:t>
      </w:r>
      <w:r w:rsidRPr="00B9129D">
        <w:rPr>
          <w:rFonts w:ascii="Bembo" w:eastAsia="Times New Roman" w:hAnsi="Bembo"/>
          <w:color w:val="000000"/>
          <w:sz w:val="24"/>
          <w:szCs w:val="24"/>
          <w:bdr w:val="none" w:sz="0" w:space="0" w:color="auto" w:frame="1"/>
          <w:lang w:eastAsia="fr-FR"/>
        </w:rPr>
        <w:t> </w:t>
      </w:r>
      <w:r w:rsidRPr="00B9129D">
        <w:rPr>
          <w:rFonts w:ascii="Bembo" w:eastAsia="Times New Roman" w:hAnsi="Bembo"/>
          <w:color w:val="000000"/>
          <w:sz w:val="24"/>
          <w:szCs w:val="24"/>
          <w:lang w:eastAsia="fr-FR"/>
        </w:rPr>
        <w:t>années 1968</w:t>
      </w:r>
      <w:r w:rsidRPr="00B9129D">
        <w:rPr>
          <w:rFonts w:ascii="Bembo" w:eastAsia="Times New Roman" w:hAnsi="Bembo"/>
          <w:color w:val="000000"/>
          <w:sz w:val="24"/>
          <w:szCs w:val="24"/>
          <w:bdr w:val="none" w:sz="0" w:space="0" w:color="auto" w:frame="1"/>
          <w:lang w:eastAsia="fr-FR"/>
        </w:rPr>
        <w:t> </w:t>
      </w:r>
      <w:r w:rsidRPr="00B9129D">
        <w:rPr>
          <w:rFonts w:ascii="Bembo" w:eastAsia="Times New Roman" w:hAnsi="Bembo"/>
          <w:color w:val="000000"/>
          <w:sz w:val="24"/>
          <w:szCs w:val="24"/>
          <w:lang w:eastAsia="fr-FR"/>
        </w:rPr>
        <w:t>».</w:t>
      </w:r>
    </w:p>
    <w:p w14:paraId="2C7427B0" w14:textId="77777777" w:rsidR="00B9129D" w:rsidRPr="00B9129D" w:rsidRDefault="00B9129D" w:rsidP="00B9129D">
      <w:pPr>
        <w:rPr>
          <w:rFonts w:ascii="Bembo" w:eastAsia="Times New Roman" w:hAnsi="Bembo"/>
          <w:sz w:val="24"/>
          <w:szCs w:val="24"/>
          <w:lang w:eastAsia="fr-FR"/>
        </w:rPr>
      </w:pPr>
      <w:r w:rsidRPr="00B9129D">
        <w:rPr>
          <w:rFonts w:ascii="Bembo" w:eastAsia="Times New Roman" w:hAnsi="Bembo"/>
          <w:color w:val="000000"/>
          <w:sz w:val="24"/>
          <w:szCs w:val="24"/>
          <w:shd w:val="clear" w:color="auto" w:fill="FFFFFF"/>
          <w:lang w:eastAsia="fr-FR"/>
        </w:rPr>
        <w:t> </w:t>
      </w:r>
    </w:p>
    <w:p w14:paraId="7F23515E" w14:textId="77777777" w:rsidR="00B9129D" w:rsidRPr="00B9129D"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B9129D">
        <w:rPr>
          <w:rFonts w:ascii="Bembo" w:eastAsia="Times New Roman" w:hAnsi="Bembo"/>
          <w:color w:val="000000"/>
          <w:sz w:val="24"/>
          <w:szCs w:val="24"/>
          <w:lang w:eastAsia="fr-FR"/>
        </w:rPr>
        <w:t>Les analystes des NMS s’accordent pour identifier </w:t>
      </w:r>
      <w:r w:rsidRPr="00B9129D">
        <w:rPr>
          <w:rFonts w:ascii="Bembo" w:eastAsia="Times New Roman" w:hAnsi="Bembo"/>
          <w:b/>
          <w:bCs/>
          <w:color w:val="000000"/>
          <w:sz w:val="24"/>
          <w:szCs w:val="24"/>
          <w:bdr w:val="none" w:sz="0" w:space="0" w:color="auto" w:frame="1"/>
          <w:lang w:eastAsia="fr-FR"/>
        </w:rPr>
        <w:t>quatre aspects d’une rupture avec les mouvements « anciens », symbolisés par le syndicalisme, le mouvement ouvrier</w:t>
      </w:r>
      <w:r w:rsidRPr="00B9129D">
        <w:rPr>
          <w:rFonts w:ascii="Bembo" w:eastAsia="Times New Roman" w:hAnsi="Bembo"/>
          <w:color w:val="000000"/>
          <w:sz w:val="24"/>
          <w:szCs w:val="24"/>
          <w:lang w:eastAsia="fr-FR"/>
        </w:rPr>
        <w:t>.</w:t>
      </w:r>
    </w:p>
    <w:p w14:paraId="08F59078" w14:textId="77777777" w:rsidR="00B9129D" w:rsidRDefault="00B9129D" w:rsidP="00B9129D">
      <w:pPr>
        <w:shd w:val="clear" w:color="auto" w:fill="FFFFFF"/>
        <w:spacing w:line="336" w:lineRule="atLeast"/>
        <w:textAlignment w:val="baseline"/>
        <w:outlineLvl w:val="3"/>
        <w:rPr>
          <w:rFonts w:ascii="Times New Roman" w:eastAsia="Times New Roman" w:hAnsi="Times New Roman"/>
          <w:sz w:val="24"/>
          <w:szCs w:val="24"/>
          <w:lang w:eastAsia="fr-FR"/>
        </w:rPr>
      </w:pPr>
      <w:bookmarkStart w:id="14" w:name="nouvelles-formes-organisation-action-5"/>
      <w:bookmarkStart w:id="15" w:name="a4.1"/>
      <w:bookmarkEnd w:id="14"/>
      <w:bookmarkEnd w:id="15"/>
    </w:p>
    <w:p w14:paraId="4FB3EEE2" w14:textId="7FE20029" w:rsidR="00B9129D" w:rsidRDefault="00B9129D" w:rsidP="007A7DFF">
      <w:pPr>
        <w:pStyle w:val="Titre4"/>
        <w:numPr>
          <w:ilvl w:val="0"/>
          <w:numId w:val="21"/>
        </w:numPr>
        <w:rPr>
          <w:lang w:eastAsia="fr-FR"/>
        </w:rPr>
      </w:pPr>
      <w:r w:rsidRPr="008E14C2">
        <w:rPr>
          <w:lang w:eastAsia="fr-FR"/>
        </w:rPr>
        <w:t>Nouvelles formes d’organisation et d’action collective</w:t>
      </w:r>
    </w:p>
    <w:p w14:paraId="6A7CC39F" w14:textId="77777777" w:rsidR="00B9129D" w:rsidRPr="009B53F2"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9B53F2">
        <w:rPr>
          <w:rFonts w:ascii="Bembo" w:eastAsia="Times New Roman" w:hAnsi="Bembo"/>
          <w:color w:val="000000"/>
          <w:sz w:val="24"/>
          <w:szCs w:val="24"/>
          <w:lang w:eastAsia="fr-FR"/>
        </w:rPr>
        <w:t>En rupture avec le fonctionnement des structures syndicales et partisanes, les nouveaux mouvements sociaux manifestent une </w:t>
      </w:r>
      <w:r w:rsidRPr="009B53F2">
        <w:rPr>
          <w:rFonts w:ascii="Bembo" w:eastAsia="Times New Roman" w:hAnsi="Bembo"/>
          <w:b/>
          <w:bCs/>
          <w:color w:val="000000"/>
          <w:sz w:val="24"/>
          <w:szCs w:val="24"/>
          <w:bdr w:val="none" w:sz="0" w:space="0" w:color="auto" w:frame="1"/>
          <w:lang w:eastAsia="fr-FR"/>
        </w:rPr>
        <w:t>défiance explicite devant les phénomènes de centralisation, de délégation d’autorité à des états-majors lointains</w:t>
      </w:r>
      <w:r w:rsidRPr="009B53F2">
        <w:rPr>
          <w:rFonts w:ascii="Bembo" w:eastAsia="Times New Roman" w:hAnsi="Bembo"/>
          <w:color w:val="000000"/>
          <w:sz w:val="24"/>
          <w:szCs w:val="24"/>
          <w:lang w:eastAsia="fr-FR"/>
        </w:rPr>
        <w:t>, au profit de l’assemblée générale, du contrôle des dirigeants.</w:t>
      </w:r>
    </w:p>
    <w:p w14:paraId="217212B1" w14:textId="1784F8F8" w:rsidR="00B9129D" w:rsidRPr="009B53F2"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9B53F2">
        <w:rPr>
          <w:rFonts w:ascii="Bembo" w:eastAsia="Times New Roman" w:hAnsi="Bembo"/>
          <w:color w:val="000000"/>
          <w:sz w:val="24"/>
          <w:szCs w:val="24"/>
          <w:lang w:eastAsia="fr-FR"/>
        </w:rPr>
        <w:t xml:space="preserve">Leurs structures sont plus décentralisées, laissent une large autonomie aux composantes de base). Les NMS se singularisent aussi par une inventivité dans la mise en œuvre de formes peu institutionnalisées de protestation </w:t>
      </w:r>
      <w:r w:rsidRPr="009B53F2">
        <w:rPr>
          <w:rFonts w:ascii="Bembo" w:eastAsia="Times New Roman" w:hAnsi="Bembo"/>
          <w:color w:val="000000"/>
          <w:sz w:val="24"/>
          <w:szCs w:val="24"/>
          <w:lang w:eastAsia="fr-FR"/>
        </w:rPr>
        <w:lastRenderedPageBreak/>
        <w:t>(sit-in, occupation de locaux, grève de la faim), leur adjoignant souvent une dimension ludique (spectacles, fêtes).</w:t>
      </w:r>
    </w:p>
    <w:p w14:paraId="3043DCE1" w14:textId="77777777" w:rsidR="00B9129D" w:rsidRPr="009B53F2" w:rsidRDefault="00B9129D" w:rsidP="00B9129D">
      <w:pPr>
        <w:rPr>
          <w:rFonts w:ascii="Bembo" w:eastAsia="Times New Roman" w:hAnsi="Bembo"/>
          <w:sz w:val="24"/>
          <w:szCs w:val="24"/>
          <w:lang w:eastAsia="fr-FR"/>
        </w:rPr>
      </w:pPr>
      <w:r w:rsidRPr="009B53F2">
        <w:rPr>
          <w:rFonts w:ascii="Bembo" w:eastAsia="Times New Roman" w:hAnsi="Bembo"/>
          <w:color w:val="000000"/>
          <w:sz w:val="24"/>
          <w:szCs w:val="24"/>
          <w:shd w:val="clear" w:color="auto" w:fill="FFFFFF"/>
          <w:lang w:eastAsia="fr-FR"/>
        </w:rPr>
        <w:t> </w:t>
      </w:r>
    </w:p>
    <w:p w14:paraId="367D6FA4" w14:textId="77777777" w:rsidR="00B9129D" w:rsidRPr="009B53F2"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9B53F2">
        <w:rPr>
          <w:rFonts w:ascii="Bembo" w:eastAsia="Times New Roman" w:hAnsi="Bembo"/>
          <w:color w:val="000000"/>
          <w:sz w:val="24"/>
          <w:szCs w:val="24"/>
          <w:lang w:eastAsia="fr-FR"/>
        </w:rPr>
        <w:t>Une transformation importante à noter est la </w:t>
      </w:r>
      <w:r w:rsidRPr="009B53F2">
        <w:rPr>
          <w:rFonts w:ascii="Bembo" w:eastAsia="Times New Roman" w:hAnsi="Bembo"/>
          <w:b/>
          <w:bCs/>
          <w:color w:val="000000"/>
          <w:sz w:val="24"/>
          <w:szCs w:val="24"/>
          <w:bdr w:val="none" w:sz="0" w:space="0" w:color="auto" w:frame="1"/>
          <w:lang w:eastAsia="fr-FR"/>
        </w:rPr>
        <w:t>part croissante de la médiatisation dans ces pratiques</w:t>
      </w:r>
      <w:r w:rsidRPr="009B53F2">
        <w:rPr>
          <w:rFonts w:ascii="Bembo" w:eastAsia="Times New Roman" w:hAnsi="Bembo"/>
          <w:color w:val="000000"/>
          <w:sz w:val="24"/>
          <w:szCs w:val="24"/>
          <w:lang w:eastAsia="fr-FR"/>
        </w:rPr>
        <w:t>. Les groupes peuvent organiser des campagnes de publicité, des conférences de presse, ou mener des actions spectaculaires destinées à attirer l’attention des médias (</w:t>
      </w:r>
      <w:proofErr w:type="spellStart"/>
      <w:r w:rsidRPr="009B53F2">
        <w:rPr>
          <w:rFonts w:ascii="Bembo" w:eastAsia="Times New Roman" w:hAnsi="Bembo"/>
          <w:color w:val="000000"/>
          <w:sz w:val="24"/>
          <w:szCs w:val="24"/>
          <w:lang w:eastAsia="fr-FR"/>
        </w:rPr>
        <w:t>Act</w:t>
      </w:r>
      <w:proofErr w:type="spellEnd"/>
      <w:r w:rsidRPr="009B53F2">
        <w:rPr>
          <w:rFonts w:ascii="Bembo" w:eastAsia="Times New Roman" w:hAnsi="Bembo"/>
          <w:color w:val="000000"/>
          <w:sz w:val="24"/>
          <w:szCs w:val="24"/>
          <w:lang w:eastAsia="fr-FR"/>
        </w:rPr>
        <w:t xml:space="preserve"> Up). Plus encore, les pratiques classiques telles que les manifestations sont-elles largement, voire prioritairement, tournées vers les médias. À la limite, une manifestation «</w:t>
      </w:r>
      <w:r w:rsidRPr="009B53F2">
        <w:rPr>
          <w:rFonts w:ascii="Bembo" w:eastAsia="Times New Roman" w:hAnsi="Bembo"/>
          <w:color w:val="000000"/>
          <w:sz w:val="24"/>
          <w:szCs w:val="24"/>
          <w:bdr w:val="none" w:sz="0" w:space="0" w:color="auto" w:frame="1"/>
          <w:lang w:eastAsia="fr-FR"/>
        </w:rPr>
        <w:t> </w:t>
      </w:r>
      <w:r w:rsidRPr="009B53F2">
        <w:rPr>
          <w:rFonts w:ascii="Bembo" w:eastAsia="Times New Roman" w:hAnsi="Bembo"/>
          <w:color w:val="000000"/>
          <w:sz w:val="24"/>
          <w:szCs w:val="24"/>
          <w:lang w:eastAsia="fr-FR"/>
        </w:rPr>
        <w:t>réussie</w:t>
      </w:r>
      <w:r w:rsidRPr="009B53F2">
        <w:rPr>
          <w:rFonts w:ascii="Bembo" w:eastAsia="Times New Roman" w:hAnsi="Bembo"/>
          <w:color w:val="000000"/>
          <w:sz w:val="24"/>
          <w:szCs w:val="24"/>
          <w:bdr w:val="none" w:sz="0" w:space="0" w:color="auto" w:frame="1"/>
          <w:lang w:eastAsia="fr-FR"/>
        </w:rPr>
        <w:t> </w:t>
      </w:r>
      <w:r w:rsidRPr="009B53F2">
        <w:rPr>
          <w:rFonts w:ascii="Bembo" w:eastAsia="Times New Roman" w:hAnsi="Bembo"/>
          <w:color w:val="000000"/>
          <w:sz w:val="24"/>
          <w:szCs w:val="24"/>
          <w:lang w:eastAsia="fr-FR"/>
        </w:rPr>
        <w:t>», ce n’est pas celle qui aura réuni le plus de monde mais celle qui, parmi toutes les manifestations du jour ou de la semaine, passera au journal de 20 heures.</w:t>
      </w:r>
    </w:p>
    <w:p w14:paraId="0530C07F" w14:textId="77777777" w:rsidR="00B9129D" w:rsidRDefault="00B9129D" w:rsidP="00B9129D">
      <w:pPr>
        <w:shd w:val="clear" w:color="auto" w:fill="FFFFFF"/>
        <w:spacing w:line="336" w:lineRule="atLeast"/>
        <w:textAlignment w:val="baseline"/>
        <w:outlineLvl w:val="3"/>
        <w:rPr>
          <w:rFonts w:ascii="Times New Roman" w:eastAsia="Times New Roman" w:hAnsi="Times New Roman"/>
          <w:sz w:val="24"/>
          <w:szCs w:val="24"/>
          <w:lang w:eastAsia="fr-FR"/>
        </w:rPr>
      </w:pPr>
      <w:bookmarkStart w:id="16" w:name="nouveaux-types-valeurs-revendications-6"/>
      <w:bookmarkStart w:id="17" w:name="a4.2"/>
      <w:bookmarkEnd w:id="16"/>
      <w:bookmarkEnd w:id="17"/>
    </w:p>
    <w:p w14:paraId="3A557A6A" w14:textId="3848FE0D" w:rsidR="00B9129D" w:rsidRPr="00573589" w:rsidRDefault="00B9129D" w:rsidP="007A7DFF">
      <w:pPr>
        <w:pStyle w:val="Titre4"/>
        <w:numPr>
          <w:ilvl w:val="0"/>
          <w:numId w:val="21"/>
        </w:numPr>
        <w:rPr>
          <w:lang w:eastAsia="fr-FR"/>
        </w:rPr>
      </w:pPr>
      <w:r w:rsidRPr="008E14C2">
        <w:rPr>
          <w:lang w:eastAsia="fr-FR"/>
        </w:rPr>
        <w:t>Nouveaux types de valeurs et de revendications</w:t>
      </w:r>
    </w:p>
    <w:p w14:paraId="25F1E5E5" w14:textId="77777777" w:rsidR="00B9129D" w:rsidRPr="009B53F2"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9B53F2">
        <w:rPr>
          <w:rFonts w:ascii="Bembo" w:eastAsia="Times New Roman" w:hAnsi="Bembo"/>
          <w:color w:val="000000"/>
          <w:sz w:val="24"/>
          <w:szCs w:val="24"/>
          <w:lang w:eastAsia="fr-FR"/>
        </w:rPr>
        <w:t>Une deuxième ligne de clivage réside dans les valeurs et les revendications qui accompagnent la mobilisation. Les mouvements sociaux classiques portaient avant tout sur la redistribution des richesses d’une part et l’accès aux sites de décision d’autre part. </w:t>
      </w:r>
      <w:r w:rsidRPr="009B53F2">
        <w:rPr>
          <w:rFonts w:ascii="Bembo" w:eastAsia="Times New Roman" w:hAnsi="Bembo"/>
          <w:b/>
          <w:bCs/>
          <w:color w:val="000000"/>
          <w:sz w:val="24"/>
          <w:szCs w:val="24"/>
          <w:bdr w:val="none" w:sz="0" w:space="0" w:color="auto" w:frame="1"/>
          <w:lang w:eastAsia="fr-FR"/>
        </w:rPr>
        <w:t>Les NMS mettent l’accent sur la résistance au contrôle social, l’autonomie</w:t>
      </w:r>
      <w:r w:rsidRPr="009B53F2">
        <w:rPr>
          <w:rFonts w:ascii="Bembo" w:eastAsia="Times New Roman" w:hAnsi="Bembo"/>
          <w:color w:val="000000"/>
          <w:sz w:val="24"/>
          <w:szCs w:val="24"/>
          <w:lang w:eastAsia="fr-FR"/>
        </w:rPr>
        <w:t>. Plus qualitatives, leurs revendications sont souvent non négociables : une demande de fermeture de centrale nucléaire se prête moins à compromis qu’une revendication salariale. Ces revendications comportent une forte dimension expressive, d’affirmation de styles de vie ou d’identités, comme c’est le cas avec les mouvements pour la défense des minorités ethniques ou sexuelles.</w:t>
      </w:r>
    </w:p>
    <w:p w14:paraId="4C0D4A7F" w14:textId="77777777" w:rsidR="00B9129D" w:rsidRPr="008E14C2" w:rsidRDefault="00B9129D" w:rsidP="00B9129D">
      <w:pPr>
        <w:shd w:val="clear" w:color="auto" w:fill="FFFFFF"/>
        <w:spacing w:line="336" w:lineRule="atLeast"/>
        <w:textAlignment w:val="baseline"/>
        <w:rPr>
          <w:rFonts w:ascii="Times New Roman" w:eastAsia="Times New Roman" w:hAnsi="Times New Roman"/>
          <w:color w:val="000000"/>
          <w:sz w:val="24"/>
          <w:szCs w:val="24"/>
          <w:lang w:eastAsia="fr-FR"/>
        </w:rPr>
      </w:pPr>
    </w:p>
    <w:p w14:paraId="34EFCED7" w14:textId="2BF04C9B" w:rsidR="00B9129D" w:rsidRDefault="00B9129D" w:rsidP="007A7DFF">
      <w:pPr>
        <w:pStyle w:val="Titre4"/>
        <w:numPr>
          <w:ilvl w:val="0"/>
          <w:numId w:val="21"/>
        </w:numPr>
        <w:rPr>
          <w:lang w:eastAsia="fr-FR"/>
        </w:rPr>
      </w:pPr>
      <w:bookmarkStart w:id="18" w:name="nouveau-rapport-politique-7"/>
      <w:bookmarkStart w:id="19" w:name="a4.3"/>
      <w:bookmarkEnd w:id="18"/>
      <w:bookmarkEnd w:id="19"/>
      <w:r w:rsidRPr="008E14C2">
        <w:rPr>
          <w:lang w:eastAsia="fr-FR"/>
        </w:rPr>
        <w:t>Nouveau rapport au politique</w:t>
      </w:r>
    </w:p>
    <w:p w14:paraId="792CF84E" w14:textId="1D9B6A58" w:rsidR="00B9129D" w:rsidRPr="009B53F2"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9B53F2">
        <w:rPr>
          <w:rFonts w:ascii="Bembo" w:eastAsia="Times New Roman" w:hAnsi="Bembo"/>
          <w:color w:val="000000"/>
          <w:sz w:val="24"/>
          <w:szCs w:val="24"/>
          <w:lang w:eastAsia="fr-FR"/>
        </w:rPr>
        <w:t>Dans les mouvements sociaux de la période 1930/1960, fonctionne régulièrement un binôme syndicat-parti. La conquête du pouvoir d’État constitue un enjeu central.</w:t>
      </w:r>
      <w:r w:rsidR="003C5B74">
        <w:rPr>
          <w:rFonts w:ascii="Bembo" w:eastAsia="Times New Roman" w:hAnsi="Bembo"/>
          <w:color w:val="000000"/>
          <w:sz w:val="24"/>
          <w:szCs w:val="24"/>
          <w:lang w:eastAsia="fr-FR"/>
        </w:rPr>
        <w:t xml:space="preserve"> </w:t>
      </w:r>
    </w:p>
    <w:p w14:paraId="4D3ECD09" w14:textId="77777777" w:rsidR="00B9129D" w:rsidRPr="009B53F2"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9B53F2">
        <w:rPr>
          <w:rFonts w:ascii="Bembo" w:eastAsia="Times New Roman" w:hAnsi="Bembo"/>
          <w:color w:val="000000"/>
          <w:sz w:val="24"/>
          <w:szCs w:val="24"/>
          <w:lang w:eastAsia="fr-FR"/>
        </w:rPr>
        <w:t>Il s’agit désormais moins de défier l’État ou de s’en emparer que de construire contre lui des espaces d’autonomie, de réaffirmer l’indépendance de formes de sociabilité privées contre son emprise.</w:t>
      </w:r>
    </w:p>
    <w:p w14:paraId="7D4CA01E" w14:textId="77777777" w:rsidR="00B9129D" w:rsidRDefault="00B9129D" w:rsidP="00B9129D">
      <w:pPr>
        <w:shd w:val="clear" w:color="auto" w:fill="FFFFFF"/>
        <w:spacing w:line="336" w:lineRule="atLeast"/>
        <w:textAlignment w:val="baseline"/>
        <w:outlineLvl w:val="3"/>
        <w:rPr>
          <w:rFonts w:ascii="Times New Roman" w:eastAsia="Times New Roman" w:hAnsi="Times New Roman"/>
          <w:sz w:val="24"/>
          <w:szCs w:val="24"/>
          <w:lang w:eastAsia="fr-FR"/>
        </w:rPr>
      </w:pPr>
      <w:bookmarkStart w:id="20" w:name="nouveaux-principes-identification-social"/>
      <w:bookmarkStart w:id="21" w:name="a4.4"/>
      <w:bookmarkEnd w:id="20"/>
      <w:bookmarkEnd w:id="21"/>
    </w:p>
    <w:p w14:paraId="7FA79488" w14:textId="5C89B073" w:rsidR="00B9129D" w:rsidRDefault="00B9129D" w:rsidP="007A7DFF">
      <w:pPr>
        <w:pStyle w:val="Titre4"/>
        <w:numPr>
          <w:ilvl w:val="0"/>
          <w:numId w:val="21"/>
        </w:numPr>
        <w:rPr>
          <w:lang w:eastAsia="fr-FR"/>
        </w:rPr>
      </w:pPr>
      <w:r w:rsidRPr="008E14C2">
        <w:rPr>
          <w:lang w:eastAsia="fr-FR"/>
        </w:rPr>
        <w:t>Nouveaux principes d’identification sociale</w:t>
      </w:r>
    </w:p>
    <w:p w14:paraId="2EB52E2C" w14:textId="18321D06" w:rsidR="00B9129D" w:rsidRPr="009B53F2" w:rsidRDefault="00B9129D" w:rsidP="00B9129D">
      <w:pPr>
        <w:shd w:val="clear" w:color="auto" w:fill="FFFFFF"/>
        <w:spacing w:after="384" w:line="336" w:lineRule="atLeast"/>
        <w:textAlignment w:val="baseline"/>
        <w:rPr>
          <w:rFonts w:ascii="Bembo" w:eastAsia="Times New Roman" w:hAnsi="Bembo"/>
          <w:color w:val="000000"/>
          <w:sz w:val="24"/>
          <w:szCs w:val="24"/>
          <w:lang w:eastAsia="fr-FR"/>
        </w:rPr>
      </w:pPr>
      <w:r w:rsidRPr="009B53F2">
        <w:rPr>
          <w:rFonts w:ascii="Bembo" w:eastAsia="Times New Roman" w:hAnsi="Bembo"/>
          <w:color w:val="000000"/>
          <w:sz w:val="24"/>
          <w:szCs w:val="24"/>
          <w:lang w:eastAsia="fr-FR"/>
        </w:rPr>
        <w:t>Les mouvements de la société industrielle se réclamaient d’identités de classe. On parlait de mouvement ouvrier, de front populaire, de syndicat paysan, etc. Les nouvelles mobilisations ne s’auto-définissent plus comme expression de classes, de catégories socio-professionnelles mais plutôt comme musulman, hispanophone (aux États-Unis), homosexuel, antillais, environnementaliste, humanitaire, etc.</w:t>
      </w:r>
    </w:p>
    <w:p w14:paraId="77B91430" w14:textId="4A12CCA1" w:rsidR="00B9129D" w:rsidRPr="009B53F2" w:rsidRDefault="00B9129D" w:rsidP="00B9129D">
      <w:pPr>
        <w:shd w:val="clear" w:color="auto" w:fill="FFFFFF"/>
        <w:spacing w:line="336" w:lineRule="atLeast"/>
        <w:textAlignment w:val="baseline"/>
        <w:rPr>
          <w:rFonts w:ascii="Bembo" w:eastAsia="Times New Roman" w:hAnsi="Bembo"/>
          <w:color w:val="000000"/>
          <w:sz w:val="24"/>
          <w:szCs w:val="24"/>
          <w:lang w:eastAsia="fr-FR"/>
        </w:rPr>
      </w:pPr>
      <w:r w:rsidRPr="009B53F2">
        <w:rPr>
          <w:rFonts w:ascii="Bembo" w:eastAsia="Times New Roman" w:hAnsi="Bembo"/>
          <w:color w:val="000000"/>
          <w:sz w:val="24"/>
          <w:szCs w:val="24"/>
          <w:lang w:eastAsia="fr-FR"/>
        </w:rPr>
        <w:t>Pour conclure, les mobilisations et mouvements sociaux constituent une « </w:t>
      </w:r>
      <w:r w:rsidRPr="009B53F2">
        <w:rPr>
          <w:rFonts w:ascii="Bembo" w:eastAsia="Times New Roman" w:hAnsi="Bembo"/>
          <w:b/>
          <w:bCs/>
          <w:color w:val="000000"/>
          <w:sz w:val="24"/>
          <w:szCs w:val="24"/>
          <w:bdr w:val="none" w:sz="0" w:space="0" w:color="auto" w:frame="1"/>
          <w:lang w:eastAsia="fr-FR"/>
        </w:rPr>
        <w:t>arène sociale »</w:t>
      </w:r>
      <w:r w:rsidRPr="009B53F2">
        <w:rPr>
          <w:rFonts w:ascii="Bembo" w:eastAsia="Times New Roman" w:hAnsi="Bembo"/>
          <w:color w:val="000000"/>
          <w:sz w:val="24"/>
          <w:szCs w:val="24"/>
          <w:lang w:eastAsia="fr-FR"/>
        </w:rPr>
        <w:t> c’est-à-</w:t>
      </w:r>
      <w:r w:rsidR="009B53F2" w:rsidRPr="009B53F2">
        <w:rPr>
          <w:rFonts w:ascii="Bembo" w:eastAsia="Times New Roman" w:hAnsi="Bembo"/>
          <w:color w:val="000000"/>
          <w:sz w:val="24"/>
          <w:szCs w:val="24"/>
          <w:lang w:eastAsia="fr-FR"/>
        </w:rPr>
        <w:t>dire un</w:t>
      </w:r>
      <w:r w:rsidRPr="009B53F2">
        <w:rPr>
          <w:rFonts w:ascii="Bembo" w:eastAsia="Times New Roman" w:hAnsi="Bembo"/>
          <w:color w:val="000000"/>
          <w:sz w:val="24"/>
          <w:szCs w:val="24"/>
          <w:lang w:eastAsia="fr-FR"/>
        </w:rPr>
        <w:t xml:space="preserve"> espace de confrontation et de compétition entre des acteurs sociaux. Les mouvements sociaux peuvent utiliser les arènes sociales institutionnalisées : médias, tribunaux, élections, parlements, conseils municipaux, etc. Cependant, les mobilisations et mouvements sociaux tous ensembles forment aussi une </w:t>
      </w:r>
      <w:r w:rsidRPr="009B53F2">
        <w:rPr>
          <w:rFonts w:ascii="Bembo" w:eastAsia="Times New Roman" w:hAnsi="Bembo"/>
          <w:b/>
          <w:bCs/>
          <w:color w:val="000000"/>
          <w:sz w:val="24"/>
          <w:szCs w:val="24"/>
          <w:bdr w:val="none" w:sz="0" w:space="0" w:color="auto" w:frame="1"/>
          <w:lang w:eastAsia="fr-FR"/>
        </w:rPr>
        <w:t>arène sociale</w:t>
      </w:r>
      <w:r w:rsidRPr="009B53F2">
        <w:rPr>
          <w:rFonts w:ascii="Bembo" w:eastAsia="Times New Roman" w:hAnsi="Bembo"/>
          <w:color w:val="000000"/>
          <w:sz w:val="24"/>
          <w:szCs w:val="24"/>
          <w:lang w:eastAsia="fr-FR"/>
        </w:rPr>
        <w:t> spécifique qui présente la particularité de fonctionner, dans le système politique, comme un </w:t>
      </w:r>
      <w:r w:rsidRPr="009B53F2">
        <w:rPr>
          <w:rFonts w:ascii="Bembo" w:eastAsia="Times New Roman" w:hAnsi="Bembo"/>
          <w:b/>
          <w:bCs/>
          <w:color w:val="000000"/>
          <w:sz w:val="24"/>
          <w:szCs w:val="24"/>
          <w:bdr w:val="none" w:sz="0" w:space="0" w:color="auto" w:frame="1"/>
          <w:lang w:eastAsia="fr-FR"/>
        </w:rPr>
        <w:t>espace d’appel</w:t>
      </w:r>
      <w:r w:rsidRPr="009B53F2">
        <w:rPr>
          <w:rFonts w:ascii="Bembo" w:eastAsia="Times New Roman" w:hAnsi="Bembo"/>
          <w:color w:val="000000"/>
          <w:sz w:val="24"/>
          <w:szCs w:val="24"/>
          <w:lang w:eastAsia="fr-FR"/>
        </w:rPr>
        <w:t> au double sens du terme :</w:t>
      </w:r>
    </w:p>
    <w:p w14:paraId="12487D36" w14:textId="77777777" w:rsidR="00B9129D" w:rsidRPr="009B53F2" w:rsidRDefault="00B9129D" w:rsidP="007A7DFF">
      <w:pPr>
        <w:numPr>
          <w:ilvl w:val="0"/>
          <w:numId w:val="18"/>
        </w:numPr>
        <w:shd w:val="clear" w:color="auto" w:fill="FFFFFF"/>
        <w:spacing w:line="336" w:lineRule="atLeast"/>
        <w:ind w:left="750"/>
        <w:textAlignment w:val="baseline"/>
        <w:rPr>
          <w:rFonts w:ascii="Bembo" w:eastAsia="Times New Roman" w:hAnsi="Bembo"/>
          <w:color w:val="000000"/>
          <w:sz w:val="24"/>
          <w:szCs w:val="24"/>
          <w:lang w:eastAsia="fr-FR"/>
        </w:rPr>
      </w:pPr>
      <w:r w:rsidRPr="009B53F2">
        <w:rPr>
          <w:rFonts w:ascii="Bembo" w:eastAsia="Times New Roman" w:hAnsi="Bembo"/>
          <w:color w:val="000000"/>
          <w:sz w:val="24"/>
          <w:szCs w:val="24"/>
          <w:lang w:eastAsia="fr-FR"/>
        </w:rPr>
        <w:t>L’appel en tant que cri, expression bruyante d’une demande, d’une revendication.</w:t>
      </w:r>
    </w:p>
    <w:p w14:paraId="01F83931" w14:textId="6828A83C" w:rsidR="00B9129D" w:rsidRDefault="00B9129D" w:rsidP="007A7DFF">
      <w:pPr>
        <w:numPr>
          <w:ilvl w:val="0"/>
          <w:numId w:val="18"/>
        </w:numPr>
        <w:shd w:val="clear" w:color="auto" w:fill="FFFFFF"/>
        <w:spacing w:line="336" w:lineRule="atLeast"/>
        <w:ind w:left="750"/>
        <w:textAlignment w:val="baseline"/>
        <w:rPr>
          <w:rFonts w:ascii="Bembo" w:eastAsia="Times New Roman" w:hAnsi="Bembo"/>
          <w:color w:val="000000"/>
          <w:sz w:val="24"/>
          <w:szCs w:val="24"/>
          <w:lang w:eastAsia="fr-FR"/>
        </w:rPr>
      </w:pPr>
      <w:r w:rsidRPr="009B53F2">
        <w:rPr>
          <w:rFonts w:ascii="Bembo" w:eastAsia="Times New Roman" w:hAnsi="Bembo"/>
          <w:color w:val="000000"/>
          <w:sz w:val="24"/>
          <w:szCs w:val="24"/>
          <w:lang w:eastAsia="fr-FR"/>
        </w:rPr>
        <w:t>L’appel au sens judiciaire comme recours à une juridiction plus élevée (l’opinion publique, le gouvernement, la technocratie...) pour obtenir la modification d’une décision (ou non-décision) jugée injuste.</w:t>
      </w:r>
    </w:p>
    <w:p w14:paraId="7ACAF3FA" w14:textId="26434E8E" w:rsidR="002B375C" w:rsidRPr="009B53F2" w:rsidRDefault="002B375C" w:rsidP="002B375C">
      <w:pPr>
        <w:pStyle w:val="Titre5"/>
        <w:rPr>
          <w:rFonts w:cs="Times New Roman"/>
          <w:lang w:eastAsia="fr-FR"/>
        </w:rPr>
      </w:pPr>
      <w:r>
        <w:rPr>
          <w:lang w:eastAsia="fr-FR"/>
        </w:rPr>
        <w:lastRenderedPageBreak/>
        <w:t xml:space="preserve">Document </w:t>
      </w:r>
      <w:r w:rsidR="008E5E76">
        <w:rPr>
          <w:lang w:eastAsia="fr-FR"/>
        </w:rPr>
        <w:t xml:space="preserve">15 </w:t>
      </w:r>
      <w:r>
        <w:rPr>
          <w:lang w:eastAsia="fr-FR"/>
        </w:rPr>
        <w:t xml:space="preserve">– Black Lives </w:t>
      </w:r>
      <w:proofErr w:type="spellStart"/>
      <w:r>
        <w:rPr>
          <w:lang w:eastAsia="fr-FR"/>
        </w:rPr>
        <w:t>Matters</w:t>
      </w:r>
      <w:proofErr w:type="spellEnd"/>
    </w:p>
    <w:p w14:paraId="66F07562" w14:textId="36BB4850" w:rsidR="00FE368A" w:rsidRDefault="002B375C" w:rsidP="005521DC">
      <w:pPr>
        <w:pStyle w:val="Questions"/>
        <w:jc w:val="center"/>
      </w:pPr>
      <w:r w:rsidRPr="002B375C">
        <w:rPr>
          <w:noProof/>
        </w:rPr>
        <w:drawing>
          <wp:inline distT="0" distB="0" distL="0" distR="0" wp14:anchorId="1453F778" wp14:editId="20BF5B92">
            <wp:extent cx="4575175" cy="4062165"/>
            <wp:effectExtent l="57150" t="0" r="53975" b="1098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81131" cy="4067453"/>
                    </a:xfrm>
                    <a:prstGeom prst="rect">
                      <a:avLst/>
                    </a:prstGeom>
                    <a:effectLst>
                      <a:outerShdw blurRad="50800" dist="50800" dir="5400000" algn="ctr" rotWithShape="0">
                        <a:schemeClr val="accent3"/>
                      </a:outerShdw>
                    </a:effectLst>
                  </pic:spPr>
                </pic:pic>
              </a:graphicData>
            </a:graphic>
          </wp:inline>
        </w:drawing>
      </w:r>
    </w:p>
    <w:p w14:paraId="49D1E919" w14:textId="2DC813D5" w:rsidR="002B375C" w:rsidRPr="002B375C" w:rsidRDefault="002B375C" w:rsidP="007A7DFF">
      <w:pPr>
        <w:pStyle w:val="Questions"/>
        <w:numPr>
          <w:ilvl w:val="0"/>
          <w:numId w:val="25"/>
        </w:numPr>
      </w:pPr>
      <w:r w:rsidRPr="002B375C">
        <w:t>Pourquoi peut-on parler de lutte minoritaire à propos de ce mouvement ?</w:t>
      </w:r>
    </w:p>
    <w:p w14:paraId="12E5DBE2" w14:textId="01A8C518" w:rsidR="002B375C" w:rsidRPr="002B375C" w:rsidRDefault="002B375C" w:rsidP="007A7DFF">
      <w:pPr>
        <w:pStyle w:val="Questions"/>
        <w:numPr>
          <w:ilvl w:val="0"/>
          <w:numId w:val="25"/>
        </w:numPr>
      </w:pPr>
      <w:r w:rsidRPr="002B375C">
        <w:t>Proposez d’autres exemples de luttes minoritaires dans la société d’hier et d’aujourd’hui.</w:t>
      </w:r>
    </w:p>
    <w:p w14:paraId="3EE992AE" w14:textId="79BB610E" w:rsidR="00DE473A" w:rsidRDefault="002B375C" w:rsidP="007A7DFF">
      <w:pPr>
        <w:pStyle w:val="Questions"/>
        <w:numPr>
          <w:ilvl w:val="0"/>
          <w:numId w:val="25"/>
        </w:numPr>
      </w:pPr>
      <w:r w:rsidRPr="002B375C">
        <w:t>Expliquez la phrase soulignée.</w:t>
      </w:r>
    </w:p>
    <w:p w14:paraId="24874AD4" w14:textId="50980E65" w:rsidR="00DE473A" w:rsidRDefault="00DE473A">
      <w:r>
        <w:br w:type="page"/>
      </w:r>
    </w:p>
    <w:p w14:paraId="746D0D0F" w14:textId="4AD5B75D" w:rsidR="00DE473A" w:rsidRDefault="00DE473A" w:rsidP="00DE473A">
      <w:pPr>
        <w:pStyle w:val="Titre1"/>
        <w:jc w:val="center"/>
      </w:pPr>
      <w:r>
        <w:lastRenderedPageBreak/>
        <w:t>Synthèse en schéma</w:t>
      </w:r>
    </w:p>
    <w:p w14:paraId="03E83C89" w14:textId="77777777" w:rsidR="00DE473A" w:rsidRPr="00DE473A" w:rsidRDefault="00DE473A" w:rsidP="00DE473A"/>
    <w:p w14:paraId="2701B559" w14:textId="04B220C0" w:rsidR="00DE473A" w:rsidRDefault="00DE473A" w:rsidP="00DE473A">
      <w:pPr>
        <w:pStyle w:val="Questions"/>
        <w:jc w:val="center"/>
      </w:pPr>
      <w:r w:rsidRPr="00DE473A">
        <w:rPr>
          <w:noProof/>
        </w:rPr>
        <w:drawing>
          <wp:inline distT="0" distB="0" distL="0" distR="0" wp14:anchorId="1A40DC31" wp14:editId="6E9748CD">
            <wp:extent cx="5854700" cy="4469102"/>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07296" cy="4509250"/>
                    </a:xfrm>
                    <a:prstGeom prst="rect">
                      <a:avLst/>
                    </a:prstGeom>
                  </pic:spPr>
                </pic:pic>
              </a:graphicData>
            </a:graphic>
          </wp:inline>
        </w:drawing>
      </w:r>
    </w:p>
    <w:p w14:paraId="409F1362" w14:textId="40F2F1C1" w:rsidR="00DE473A" w:rsidRDefault="00DE473A" w:rsidP="00DE473A">
      <w:pPr>
        <w:pStyle w:val="Questions"/>
        <w:jc w:val="center"/>
      </w:pPr>
      <w:r w:rsidRPr="00DE473A">
        <w:rPr>
          <w:noProof/>
        </w:rPr>
        <w:drawing>
          <wp:inline distT="0" distB="0" distL="0" distR="0" wp14:anchorId="4D1BB5D1" wp14:editId="2D57219E">
            <wp:extent cx="5986727" cy="410198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86727" cy="4101985"/>
                    </a:xfrm>
                    <a:prstGeom prst="rect">
                      <a:avLst/>
                    </a:prstGeom>
                  </pic:spPr>
                </pic:pic>
              </a:graphicData>
            </a:graphic>
          </wp:inline>
        </w:drawing>
      </w:r>
    </w:p>
    <w:bookmarkEnd w:id="4"/>
    <w:p w14:paraId="586BEDC6" w14:textId="1902FD62" w:rsidR="00B16CA2" w:rsidRPr="00B16CA2" w:rsidRDefault="00B16CA2" w:rsidP="00B16CA2">
      <w:pPr>
        <w:pageBreakBefore/>
        <w:suppressAutoHyphens/>
        <w:autoSpaceDE w:val="0"/>
        <w:rPr>
          <w:rFonts w:cs="Palatino-Roman"/>
          <w:color w:val="000000"/>
          <w:sz w:val="20"/>
          <w:szCs w:val="20"/>
          <w:lang w:eastAsia="fr-FR"/>
        </w:rPr>
      </w:pPr>
    </w:p>
    <w:p w14:paraId="3F8DBBD7" w14:textId="7BE490CE" w:rsidR="00B16CA2" w:rsidRPr="00B16CA2" w:rsidRDefault="00B16CA2" w:rsidP="00B16CA2">
      <w:pPr>
        <w:rPr>
          <w:rFonts w:ascii="Garamond" w:eastAsiaTheme="majorEastAsia" w:hAnsi="Garamond" w:cstheme="majorBidi"/>
          <w:b/>
          <w:color w:val="494142" w:themeColor="accent5" w:themeShade="80"/>
          <w:sz w:val="28"/>
          <w:szCs w:val="24"/>
        </w:rPr>
      </w:pPr>
      <w:r w:rsidRPr="00B16CA2">
        <w:rPr>
          <w:rFonts w:ascii="Garamond" w:eastAsiaTheme="majorEastAsia" w:hAnsi="Garamond" w:cstheme="majorBidi"/>
          <w:b/>
          <w:color w:val="494142" w:themeColor="accent5" w:themeShade="80"/>
          <w:sz w:val="28"/>
          <w:szCs w:val="24"/>
        </w:rPr>
        <w:t xml:space="preserve">Lexique chapitre </w:t>
      </w:r>
      <w:r w:rsidR="006469AC">
        <w:rPr>
          <w:rFonts w:ascii="Garamond" w:eastAsiaTheme="majorEastAsia" w:hAnsi="Garamond" w:cstheme="majorBidi"/>
          <w:b/>
          <w:color w:val="494142" w:themeColor="accent5" w:themeShade="80"/>
          <w:sz w:val="28"/>
          <w:szCs w:val="24"/>
        </w:rPr>
        <w:t>1</w:t>
      </w:r>
      <w:r w:rsidRPr="00B16CA2">
        <w:rPr>
          <w:rFonts w:ascii="Garamond" w:eastAsiaTheme="majorEastAsia" w:hAnsi="Garamond" w:cstheme="majorBidi"/>
          <w:b/>
          <w:color w:val="494142" w:themeColor="accent5" w:themeShade="80"/>
          <w:sz w:val="28"/>
          <w:szCs w:val="24"/>
        </w:rPr>
        <w:t xml:space="preserve"> s</w:t>
      </w:r>
      <w:r w:rsidR="009B0CE8">
        <w:rPr>
          <w:rFonts w:ascii="Garamond" w:eastAsiaTheme="majorEastAsia" w:hAnsi="Garamond" w:cstheme="majorBidi"/>
          <w:b/>
          <w:color w:val="494142" w:themeColor="accent5" w:themeShade="80"/>
          <w:sz w:val="28"/>
          <w:szCs w:val="24"/>
        </w:rPr>
        <w:t>cience politique</w:t>
      </w:r>
      <w:r w:rsidRPr="00B16CA2">
        <w:rPr>
          <w:rFonts w:ascii="Garamond" w:eastAsiaTheme="majorEastAsia" w:hAnsi="Garamond" w:cstheme="majorBidi"/>
          <w:b/>
          <w:color w:val="494142" w:themeColor="accent5" w:themeShade="80"/>
          <w:sz w:val="28"/>
          <w:szCs w:val="24"/>
        </w:rPr>
        <w:t xml:space="preserve"> : </w:t>
      </w:r>
      <w:r w:rsidR="009B0CE8">
        <w:rPr>
          <w:rFonts w:ascii="Garamond" w:eastAsiaTheme="majorEastAsia" w:hAnsi="Garamond" w:cstheme="majorBidi"/>
          <w:b/>
          <w:color w:val="494142" w:themeColor="accent5" w:themeShade="80"/>
          <w:sz w:val="28"/>
          <w:szCs w:val="24"/>
        </w:rPr>
        <w:t>Comment expliquer l’engagement politique dans les sociétés démocratiques</w:t>
      </w:r>
      <w:r w:rsidR="002E23C4" w:rsidRPr="002E23C4">
        <w:rPr>
          <w:rFonts w:ascii="Garamond" w:eastAsiaTheme="majorEastAsia" w:hAnsi="Garamond" w:cstheme="majorBidi"/>
          <w:b/>
          <w:color w:val="494142" w:themeColor="accent5" w:themeShade="80"/>
          <w:sz w:val="28"/>
          <w:szCs w:val="24"/>
        </w:rPr>
        <w:t xml:space="preserve"> ?</w:t>
      </w:r>
    </w:p>
    <w:p w14:paraId="3B6C0B0F" w14:textId="77777777" w:rsidR="00B16CA2" w:rsidRPr="00B16CA2" w:rsidRDefault="00B16CA2" w:rsidP="00B16CA2"/>
    <w:p w14:paraId="5B9B1F7A" w14:textId="2FE9C28E" w:rsidR="003C4BA9" w:rsidRPr="003C4BA9" w:rsidRDefault="003C4BA9" w:rsidP="002E23C4">
      <w:pPr>
        <w:keepNext/>
        <w:keepLines/>
        <w:spacing w:before="40"/>
        <w:outlineLvl w:val="5"/>
        <w:rPr>
          <w:rFonts w:ascii="Garamond" w:eastAsiaTheme="majorEastAsia" w:hAnsi="Garamond" w:cstheme="majorBidi"/>
          <w:iCs/>
          <w:color w:val="9D3511" w:themeColor="accent1" w:themeShade="BF"/>
          <w:sz w:val="24"/>
        </w:rPr>
      </w:pPr>
      <w:r>
        <w:rPr>
          <w:rFonts w:ascii="Garamond" w:eastAsiaTheme="majorEastAsia" w:hAnsi="Garamond" w:cstheme="majorBidi"/>
          <w:b/>
          <w:bCs/>
          <w:i/>
          <w:color w:val="9D3511" w:themeColor="accent1" w:themeShade="BF"/>
          <w:sz w:val="24"/>
        </w:rPr>
        <w:t>Action collective</w:t>
      </w:r>
      <w:r>
        <w:rPr>
          <w:rFonts w:ascii="Garamond" w:eastAsiaTheme="majorEastAsia" w:hAnsi="Garamond" w:cstheme="majorBidi"/>
          <w:iCs/>
          <w:color w:val="9D3511" w:themeColor="accent1" w:themeShade="BF"/>
          <w:sz w:val="24"/>
        </w:rPr>
        <w:t> : Ensemble des formes d’actions organisées en concertation par un ensemble d’individus, pour défendre une cause ou un intérêt commun.</w:t>
      </w:r>
    </w:p>
    <w:p w14:paraId="0380DBFD" w14:textId="10D878B3" w:rsidR="00D55AF0" w:rsidRDefault="00D55AF0" w:rsidP="002E23C4">
      <w:pPr>
        <w:keepNext/>
        <w:keepLines/>
        <w:spacing w:before="40"/>
        <w:outlineLvl w:val="5"/>
        <w:rPr>
          <w:rFonts w:ascii="Garamond" w:eastAsiaTheme="majorEastAsia" w:hAnsi="Garamond" w:cstheme="majorBidi"/>
          <w:iCs/>
          <w:color w:val="9D3511" w:themeColor="accent1" w:themeShade="BF"/>
          <w:sz w:val="24"/>
        </w:rPr>
      </w:pPr>
      <w:r>
        <w:rPr>
          <w:rFonts w:ascii="Garamond" w:eastAsiaTheme="majorEastAsia" w:hAnsi="Garamond" w:cstheme="majorBidi"/>
          <w:b/>
          <w:bCs/>
          <w:i/>
          <w:color w:val="9D3511" w:themeColor="accent1" w:themeShade="BF"/>
          <w:sz w:val="24"/>
        </w:rPr>
        <w:t>Consommation engagée</w:t>
      </w:r>
      <w:r>
        <w:rPr>
          <w:rFonts w:ascii="Garamond" w:eastAsiaTheme="majorEastAsia" w:hAnsi="Garamond" w:cstheme="majorBidi"/>
          <w:iCs/>
          <w:color w:val="9D3511" w:themeColor="accent1" w:themeShade="BF"/>
          <w:sz w:val="24"/>
        </w:rPr>
        <w:t> : Correspond au choix de consommation d’un individu qui cherche à être en accord avec ses valeurs et ses convictions.</w:t>
      </w:r>
    </w:p>
    <w:p w14:paraId="6ECD0FDC" w14:textId="789707EA" w:rsidR="00AD6822" w:rsidRPr="00D55AF0" w:rsidRDefault="00AD6822" w:rsidP="002E23C4">
      <w:pPr>
        <w:keepNext/>
        <w:keepLines/>
        <w:spacing w:before="40"/>
        <w:outlineLvl w:val="5"/>
        <w:rPr>
          <w:rFonts w:ascii="Garamond" w:eastAsiaTheme="majorEastAsia" w:hAnsi="Garamond" w:cstheme="majorBidi"/>
          <w:iCs/>
          <w:color w:val="9D3511" w:themeColor="accent1" w:themeShade="BF"/>
          <w:sz w:val="24"/>
        </w:rPr>
      </w:pPr>
      <w:r w:rsidRPr="00AD6822">
        <w:rPr>
          <w:rFonts w:ascii="Garamond" w:eastAsiaTheme="majorEastAsia" w:hAnsi="Garamond" w:cstheme="majorBidi"/>
          <w:b/>
          <w:bCs/>
          <w:i/>
          <w:color w:val="9D3511" w:themeColor="accent1" w:themeShade="BF"/>
          <w:sz w:val="24"/>
        </w:rPr>
        <w:t>Engagement associatif</w:t>
      </w:r>
      <w:r>
        <w:rPr>
          <w:rFonts w:ascii="Garamond" w:eastAsiaTheme="majorEastAsia" w:hAnsi="Garamond" w:cstheme="majorBidi"/>
          <w:iCs/>
          <w:color w:val="9D3511" w:themeColor="accent1" w:themeShade="BF"/>
          <w:sz w:val="24"/>
        </w:rPr>
        <w:t> : Correspond au fait d’être membre d’une association, ce qui peut prendre différentes formes : dons, bénévolat, service civique…</w:t>
      </w:r>
    </w:p>
    <w:p w14:paraId="27B6D010" w14:textId="662A6566" w:rsidR="002E23C4" w:rsidRPr="002E23C4" w:rsidRDefault="009B0CE8" w:rsidP="002E23C4">
      <w:pPr>
        <w:keepNext/>
        <w:keepLines/>
        <w:spacing w:before="40"/>
        <w:outlineLvl w:val="5"/>
        <w:rPr>
          <w:rFonts w:ascii="Garamond" w:eastAsiaTheme="majorEastAsia" w:hAnsi="Garamond" w:cstheme="majorBidi"/>
          <w:i/>
          <w:color w:val="9D3511" w:themeColor="accent1" w:themeShade="BF"/>
          <w:sz w:val="24"/>
          <w:u w:val="single"/>
        </w:rPr>
      </w:pPr>
      <w:r>
        <w:rPr>
          <w:rFonts w:ascii="Garamond" w:eastAsiaTheme="majorEastAsia" w:hAnsi="Garamond" w:cstheme="majorBidi"/>
          <w:b/>
          <w:bCs/>
          <w:i/>
          <w:color w:val="9D3511" w:themeColor="accent1" w:themeShade="BF"/>
          <w:sz w:val="24"/>
        </w:rPr>
        <w:t>Engagement politique</w:t>
      </w:r>
      <w:r w:rsidR="002E23C4" w:rsidRPr="002E23C4">
        <w:rPr>
          <w:rFonts w:ascii="Garamond" w:eastAsiaTheme="majorEastAsia" w:hAnsi="Garamond" w:cstheme="majorBidi"/>
          <w:b/>
          <w:bCs/>
          <w:color w:val="9D3511" w:themeColor="accent1" w:themeShade="BF"/>
          <w:sz w:val="24"/>
        </w:rPr>
        <w:t xml:space="preserve"> : </w:t>
      </w:r>
      <w:r w:rsidR="002E23C4" w:rsidRPr="002E23C4">
        <w:rPr>
          <w:rFonts w:ascii="Garamond" w:eastAsiaTheme="majorEastAsia" w:hAnsi="Garamond" w:cstheme="majorBidi"/>
          <w:color w:val="9D3511" w:themeColor="accent1" w:themeShade="BF"/>
          <w:sz w:val="24"/>
        </w:rPr>
        <w:t xml:space="preserve">Ensemble des </w:t>
      </w:r>
      <w:r>
        <w:rPr>
          <w:rFonts w:ascii="Garamond" w:eastAsiaTheme="majorEastAsia" w:hAnsi="Garamond" w:cstheme="majorBidi"/>
          <w:color w:val="9D3511" w:themeColor="accent1" w:themeShade="BF"/>
          <w:sz w:val="24"/>
        </w:rPr>
        <w:t>formes d’activité politique que les individus peuvent réaliser pour exercer leur influence sur les détenteurs du pouvoir politique.</w:t>
      </w:r>
    </w:p>
    <w:p w14:paraId="2B58ABFD" w14:textId="43BBA5F9" w:rsidR="002E23C4" w:rsidRPr="002E23C4" w:rsidRDefault="00FF1954" w:rsidP="002E23C4">
      <w:pPr>
        <w:keepNext/>
        <w:keepLines/>
        <w:spacing w:before="40"/>
        <w:outlineLvl w:val="5"/>
        <w:rPr>
          <w:rFonts w:ascii="Garamond" w:eastAsiaTheme="majorEastAsia" w:hAnsi="Garamond" w:cstheme="majorBidi"/>
          <w:b/>
          <w:i/>
          <w:color w:val="9D3511" w:themeColor="accent1" w:themeShade="BF"/>
          <w:sz w:val="24"/>
          <w:u w:val="single"/>
        </w:rPr>
      </w:pPr>
      <w:bookmarkStart w:id="22" w:name="_Hlk62572686"/>
      <w:r>
        <w:rPr>
          <w:rFonts w:ascii="Garamond" w:eastAsiaTheme="majorEastAsia" w:hAnsi="Garamond" w:cstheme="majorBidi"/>
          <w:b/>
          <w:bCs/>
          <w:i/>
          <w:color w:val="9D3511" w:themeColor="accent1" w:themeShade="BF"/>
          <w:sz w:val="24"/>
        </w:rPr>
        <w:t>Incitations sélectives</w:t>
      </w:r>
      <w:r w:rsidR="002E23C4" w:rsidRPr="002E23C4">
        <w:rPr>
          <w:rFonts w:ascii="Garamond" w:eastAsiaTheme="majorEastAsia" w:hAnsi="Garamond" w:cstheme="majorBidi"/>
          <w:b/>
          <w:bCs/>
          <w:color w:val="9D3511" w:themeColor="accent1" w:themeShade="BF"/>
          <w:sz w:val="24"/>
        </w:rPr>
        <w:t xml:space="preserve"> : </w:t>
      </w:r>
      <w:r>
        <w:rPr>
          <w:rFonts w:ascii="Garamond" w:eastAsiaTheme="majorEastAsia" w:hAnsi="Garamond" w:cstheme="majorBidi"/>
          <w:color w:val="9D3511" w:themeColor="accent1" w:themeShade="BF"/>
          <w:sz w:val="24"/>
        </w:rPr>
        <w:t>Désignent toutes les formes de récompenses (financières ou matérielles le plus souvent) qui ont pour but d’inciter un individu à participer à une action collective.</w:t>
      </w:r>
    </w:p>
    <w:bookmarkEnd w:id="22"/>
    <w:p w14:paraId="127ADD98" w14:textId="77777777" w:rsidR="00D55AF0" w:rsidRPr="002E23C4" w:rsidRDefault="00D55AF0" w:rsidP="00D55AF0">
      <w:pPr>
        <w:keepNext/>
        <w:keepLines/>
        <w:spacing w:before="40"/>
        <w:outlineLvl w:val="5"/>
        <w:rPr>
          <w:rFonts w:ascii="Garamond" w:eastAsiaTheme="majorEastAsia" w:hAnsi="Garamond" w:cstheme="majorBidi"/>
          <w:b/>
          <w:i/>
          <w:color w:val="9D3511" w:themeColor="accent1" w:themeShade="BF"/>
          <w:sz w:val="24"/>
          <w:u w:val="single"/>
        </w:rPr>
      </w:pPr>
      <w:r>
        <w:rPr>
          <w:rFonts w:ascii="Garamond" w:eastAsiaTheme="majorEastAsia" w:hAnsi="Garamond" w:cstheme="majorBidi"/>
          <w:b/>
          <w:bCs/>
          <w:i/>
          <w:color w:val="9D3511" w:themeColor="accent1" w:themeShade="BF"/>
          <w:sz w:val="24"/>
        </w:rPr>
        <w:t>Incitations sélectives</w:t>
      </w:r>
      <w:r w:rsidRPr="002E23C4">
        <w:rPr>
          <w:rFonts w:ascii="Garamond" w:eastAsiaTheme="majorEastAsia" w:hAnsi="Garamond" w:cstheme="majorBidi"/>
          <w:b/>
          <w:bCs/>
          <w:color w:val="9D3511" w:themeColor="accent1" w:themeShade="BF"/>
          <w:sz w:val="24"/>
        </w:rPr>
        <w:t xml:space="preserve"> : </w:t>
      </w:r>
      <w:r>
        <w:rPr>
          <w:rFonts w:ascii="Garamond" w:eastAsiaTheme="majorEastAsia" w:hAnsi="Garamond" w:cstheme="majorBidi"/>
          <w:color w:val="9D3511" w:themeColor="accent1" w:themeShade="BF"/>
          <w:sz w:val="24"/>
        </w:rPr>
        <w:t>Désignent toutes les formes de récompenses (financières ou matérielles le plus souvent) qui ont pour but d’inciter un individu à participer à une action collective.</w:t>
      </w:r>
    </w:p>
    <w:p w14:paraId="152BA703" w14:textId="68FFEFA0" w:rsidR="005521DC" w:rsidRPr="005521DC" w:rsidRDefault="005521DC" w:rsidP="002E23C4">
      <w:pPr>
        <w:keepNext/>
        <w:keepLines/>
        <w:spacing w:before="40"/>
        <w:outlineLvl w:val="5"/>
        <w:rPr>
          <w:rFonts w:ascii="Garamond" w:eastAsiaTheme="majorEastAsia" w:hAnsi="Garamond" w:cstheme="majorBidi"/>
          <w:iCs/>
          <w:color w:val="9D3511" w:themeColor="accent1" w:themeShade="BF"/>
          <w:sz w:val="24"/>
        </w:rPr>
      </w:pPr>
      <w:r>
        <w:rPr>
          <w:rFonts w:ascii="Garamond" w:eastAsiaTheme="majorEastAsia" w:hAnsi="Garamond" w:cstheme="majorBidi"/>
          <w:b/>
          <w:bCs/>
          <w:i/>
          <w:color w:val="9D3511" w:themeColor="accent1" w:themeShade="BF"/>
          <w:sz w:val="24"/>
        </w:rPr>
        <w:t>Lutte minoritaire</w:t>
      </w:r>
      <w:r>
        <w:rPr>
          <w:rFonts w:ascii="Garamond" w:eastAsiaTheme="majorEastAsia" w:hAnsi="Garamond" w:cstheme="majorBidi"/>
          <w:iCs/>
          <w:color w:val="9D3511" w:themeColor="accent1" w:themeShade="BF"/>
          <w:sz w:val="24"/>
        </w:rPr>
        <w:t> : Désignent des actions collectives menées par des groupes minoritaires qui cherchent une forme de reconnaissance de leur identité sociale, et/ou une extension de leurs droits en tant que membres de ce groupe.</w:t>
      </w:r>
    </w:p>
    <w:p w14:paraId="2213D8EC" w14:textId="767F8559" w:rsidR="006764F6" w:rsidRPr="006764F6" w:rsidRDefault="006764F6" w:rsidP="002E23C4">
      <w:pPr>
        <w:keepNext/>
        <w:keepLines/>
        <w:spacing w:before="40"/>
        <w:outlineLvl w:val="5"/>
        <w:rPr>
          <w:rFonts w:ascii="Garamond" w:eastAsiaTheme="majorEastAsia" w:hAnsi="Garamond" w:cstheme="majorBidi"/>
          <w:iCs/>
          <w:color w:val="9D3511" w:themeColor="accent1" w:themeShade="BF"/>
          <w:sz w:val="24"/>
        </w:rPr>
      </w:pPr>
      <w:r>
        <w:rPr>
          <w:rFonts w:ascii="Garamond" w:eastAsiaTheme="majorEastAsia" w:hAnsi="Garamond" w:cstheme="majorBidi"/>
          <w:b/>
          <w:bCs/>
          <w:i/>
          <w:color w:val="9D3511" w:themeColor="accent1" w:themeShade="BF"/>
          <w:sz w:val="24"/>
        </w:rPr>
        <w:t>Militantisme</w:t>
      </w:r>
      <w:r>
        <w:rPr>
          <w:rFonts w:ascii="Garamond" w:eastAsiaTheme="majorEastAsia" w:hAnsi="Garamond" w:cstheme="majorBidi"/>
          <w:iCs/>
          <w:color w:val="9D3511" w:themeColor="accent1" w:themeShade="BF"/>
          <w:sz w:val="24"/>
        </w:rPr>
        <w:t> : Désigne l’activité d’une personne qui lutte activement pour une cause, ce qui peut prendre notamment la forme d’une adhésion à un parti politique.</w:t>
      </w:r>
    </w:p>
    <w:p w14:paraId="0E7FEA74" w14:textId="77777777" w:rsidR="00AD6822" w:rsidRDefault="00D55AF0" w:rsidP="002E23C4">
      <w:pPr>
        <w:keepNext/>
        <w:keepLines/>
        <w:spacing w:before="40"/>
        <w:outlineLvl w:val="5"/>
        <w:rPr>
          <w:rFonts w:ascii="Garamond" w:eastAsiaTheme="majorEastAsia" w:hAnsi="Garamond" w:cstheme="majorBidi"/>
          <w:iCs/>
          <w:color w:val="9D3511" w:themeColor="accent1" w:themeShade="BF"/>
          <w:sz w:val="24"/>
        </w:rPr>
      </w:pPr>
      <w:r>
        <w:rPr>
          <w:rFonts w:ascii="Garamond" w:eastAsiaTheme="majorEastAsia" w:hAnsi="Garamond" w:cstheme="majorBidi"/>
          <w:b/>
          <w:bCs/>
          <w:i/>
          <w:color w:val="9D3511" w:themeColor="accent1" w:themeShade="BF"/>
          <w:sz w:val="24"/>
        </w:rPr>
        <w:t>Rétributions symboliques</w:t>
      </w:r>
      <w:r>
        <w:rPr>
          <w:rFonts w:ascii="Garamond" w:eastAsiaTheme="majorEastAsia" w:hAnsi="Garamond" w:cstheme="majorBidi"/>
          <w:iCs/>
          <w:color w:val="9D3511" w:themeColor="accent1" w:themeShade="BF"/>
          <w:sz w:val="24"/>
        </w:rPr>
        <w:t> : Désignent toutes formes de récompenses non matérielles (prestige, nouvelles rencontres, sentiment de donner un sens à sa vie…) qui proviennent de l’action collective</w:t>
      </w:r>
      <w:r w:rsidR="006764F6">
        <w:rPr>
          <w:rFonts w:ascii="Garamond" w:eastAsiaTheme="majorEastAsia" w:hAnsi="Garamond" w:cstheme="majorBidi"/>
          <w:iCs/>
          <w:color w:val="9D3511" w:themeColor="accent1" w:themeShade="BF"/>
          <w:sz w:val="24"/>
        </w:rPr>
        <w:t xml:space="preserve">. </w:t>
      </w:r>
    </w:p>
    <w:p w14:paraId="3E38DE45" w14:textId="30BE4593" w:rsidR="003D4C7B" w:rsidRPr="00D55AF0" w:rsidRDefault="00AD6822" w:rsidP="002E23C4">
      <w:pPr>
        <w:keepNext/>
        <w:keepLines/>
        <w:spacing w:before="40"/>
        <w:outlineLvl w:val="5"/>
        <w:rPr>
          <w:rFonts w:ascii="Garamond" w:eastAsiaTheme="majorEastAsia" w:hAnsi="Garamond" w:cstheme="majorBidi"/>
          <w:iCs/>
          <w:color w:val="9D3511" w:themeColor="accent1" w:themeShade="BF"/>
          <w:sz w:val="24"/>
        </w:rPr>
      </w:pPr>
      <w:r w:rsidRPr="00AD6822">
        <w:rPr>
          <w:rFonts w:ascii="Garamond" w:eastAsiaTheme="majorEastAsia" w:hAnsi="Garamond" w:cstheme="majorBidi"/>
          <w:b/>
          <w:bCs/>
          <w:i/>
          <w:color w:val="9D3511" w:themeColor="accent1" w:themeShade="BF"/>
          <w:sz w:val="24"/>
        </w:rPr>
        <w:t>St</w:t>
      </w:r>
      <w:r w:rsidR="00D55AF0" w:rsidRPr="00AD6822">
        <w:rPr>
          <w:rFonts w:ascii="Garamond" w:eastAsiaTheme="majorEastAsia" w:hAnsi="Garamond" w:cstheme="majorBidi"/>
          <w:b/>
          <w:bCs/>
          <w:i/>
          <w:color w:val="9D3511" w:themeColor="accent1" w:themeShade="BF"/>
          <w:sz w:val="24"/>
        </w:rPr>
        <w:t>r</w:t>
      </w:r>
      <w:r w:rsidR="00D55AF0" w:rsidRPr="00D55AF0">
        <w:rPr>
          <w:rFonts w:ascii="Garamond" w:eastAsiaTheme="majorEastAsia" w:hAnsi="Garamond" w:cstheme="majorBidi"/>
          <w:b/>
          <w:bCs/>
          <w:i/>
          <w:color w:val="9D3511" w:themeColor="accent1" w:themeShade="BF"/>
          <w:sz w:val="24"/>
        </w:rPr>
        <w:t>ucture des opportunités politiques</w:t>
      </w:r>
      <w:r w:rsidR="00D55AF0">
        <w:rPr>
          <w:rFonts w:ascii="Garamond" w:eastAsiaTheme="majorEastAsia" w:hAnsi="Garamond" w:cstheme="majorBidi"/>
          <w:iCs/>
          <w:color w:val="9D3511" w:themeColor="accent1" w:themeShade="BF"/>
          <w:sz w:val="24"/>
        </w:rPr>
        <w:t> :</w:t>
      </w:r>
      <w:r w:rsidR="00D55AF0" w:rsidRPr="00D55AF0">
        <w:rPr>
          <w:rFonts w:ascii="Garamond" w:eastAsiaTheme="majorEastAsia" w:hAnsi="Garamond" w:cstheme="majorBidi"/>
          <w:iCs/>
          <w:color w:val="9D3511" w:themeColor="accent1" w:themeShade="BF"/>
          <w:sz w:val="24"/>
        </w:rPr>
        <w:t xml:space="preserve"> </w:t>
      </w:r>
      <w:r w:rsidR="00D55AF0">
        <w:rPr>
          <w:rFonts w:ascii="Garamond" w:eastAsiaTheme="majorEastAsia" w:hAnsi="Garamond" w:cstheme="majorBidi"/>
          <w:iCs/>
          <w:color w:val="9D3511" w:themeColor="accent1" w:themeShade="BF"/>
          <w:sz w:val="24"/>
        </w:rPr>
        <w:t>D</w:t>
      </w:r>
      <w:r w:rsidR="00D55AF0" w:rsidRPr="00D55AF0">
        <w:rPr>
          <w:rFonts w:ascii="Garamond" w:eastAsiaTheme="majorEastAsia" w:hAnsi="Garamond" w:cstheme="majorBidi"/>
          <w:iCs/>
          <w:color w:val="9D3511" w:themeColor="accent1" w:themeShade="BF"/>
          <w:sz w:val="24"/>
        </w:rPr>
        <w:t>ésigne l’environnement politique au sens large. Cet environnement peut encourager ou, au contraire, décourager certaines formes d’engagement politique.</w:t>
      </w:r>
    </w:p>
    <w:p w14:paraId="529B06A7" w14:textId="523072F4" w:rsidR="00DC195B" w:rsidRPr="00D55AF0" w:rsidRDefault="00DC195B" w:rsidP="002E23C4">
      <w:pPr>
        <w:keepNext/>
        <w:keepLines/>
        <w:spacing w:before="40"/>
        <w:outlineLvl w:val="5"/>
        <w:rPr>
          <w:iCs/>
        </w:rPr>
      </w:pPr>
    </w:p>
    <w:sectPr w:rsidR="00DC195B" w:rsidRPr="00D55AF0" w:rsidSect="00211D00">
      <w:footerReference w:type="default" r:id="rId27"/>
      <w:pgSz w:w="11906" w:h="16838"/>
      <w:pgMar w:top="720" w:right="707" w:bottom="720" w:left="720" w:header="708"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E2DD9" w14:textId="77777777" w:rsidR="00E35C41" w:rsidRDefault="00E35C41" w:rsidP="007F4320">
      <w:r>
        <w:separator/>
      </w:r>
    </w:p>
  </w:endnote>
  <w:endnote w:type="continuationSeparator" w:id="0">
    <w:p w14:paraId="3003DB3B" w14:textId="77777777" w:rsidR="00E35C41" w:rsidRDefault="00E35C41" w:rsidP="007F4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embo">
    <w:altName w:val="Bembo"/>
    <w:charset w:val="00"/>
    <w:family w:val="roman"/>
    <w:pitch w:val="variable"/>
    <w:sig w:usb0="80000003" w:usb1="00000000" w:usb2="00000000" w:usb3="00000000" w:csb0="00000001" w:csb1="00000000"/>
  </w:font>
  <w:font w:name="Palatino-Roman">
    <w:altName w:val="Palatino Linotype"/>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999005"/>
      <w:docPartObj>
        <w:docPartGallery w:val="Page Numbers (Bottom of Page)"/>
        <w:docPartUnique/>
      </w:docPartObj>
    </w:sdtPr>
    <w:sdtEndPr/>
    <w:sdtContent>
      <w:p w14:paraId="32DB1A17" w14:textId="196D0AE6" w:rsidR="00984127" w:rsidRDefault="00984127" w:rsidP="00BF7769">
        <w:pPr>
          <w:pStyle w:val="Pieddepage"/>
          <w:jc w:val="center"/>
        </w:pPr>
        <w:r>
          <w:fldChar w:fldCharType="begin"/>
        </w:r>
        <w:r>
          <w:instrText>PAGE   \* MERGEFORMAT</w:instrText>
        </w:r>
        <w:r>
          <w:fldChar w:fldCharType="separate"/>
        </w:r>
        <w:r>
          <w:t>2</w:t>
        </w:r>
        <w:r>
          <w:fldChar w:fldCharType="end"/>
        </w:r>
        <w:r>
          <w:t>/</w:t>
        </w:r>
        <w:r w:rsidR="00DE473A">
          <w:t>20</w:t>
        </w:r>
      </w:p>
    </w:sdtContent>
  </w:sdt>
  <w:p w14:paraId="53447F46" w14:textId="7354BE1B" w:rsidR="00984127" w:rsidRDefault="00984127" w:rsidP="007F57F5">
    <w:pPr>
      <w:pStyle w:val="Pieddepage"/>
      <w:ind w:left="-142"/>
      <w:rPr>
        <w:rFonts w:ascii="Cambria" w:hAnsi="Cambria"/>
      </w:rPr>
    </w:pPr>
    <w:r>
      <w:rPr>
        <w:rFonts w:ascii="Cambria" w:hAnsi="Cambria"/>
      </w:rPr>
      <w:t>SES Terminale –</w:t>
    </w:r>
    <w:r w:rsidR="00365261">
      <w:rPr>
        <w:rFonts w:ascii="Cambria" w:hAnsi="Cambria"/>
      </w:rPr>
      <w:t>Science politique</w:t>
    </w:r>
    <w:r>
      <w:rPr>
        <w:rFonts w:ascii="Cambria" w:hAnsi="Cambria"/>
      </w:rPr>
      <w:t xml:space="preserve"> </w:t>
    </w:r>
    <w:r w:rsidR="002C18C4">
      <w:rPr>
        <w:rFonts w:ascii="Cambria" w:hAnsi="Cambria"/>
      </w:rPr>
      <w:t>Chapitre 1</w:t>
    </w:r>
    <w:r>
      <w:rPr>
        <w:rFonts w:ascii="Cambria" w:hAnsi="Cambria"/>
      </w:rPr>
      <w:t xml:space="preserve">– </w:t>
    </w:r>
    <w:bookmarkStart w:id="23" w:name="_Hlk61011749"/>
    <w:r w:rsidR="00365261">
      <w:rPr>
        <w:rFonts w:ascii="Cambria" w:hAnsi="Cambria"/>
      </w:rPr>
      <w:t>Comment expliquer l’engagement politiques dans les sociétés démocratiques</w:t>
    </w:r>
    <w:r w:rsidRPr="00A07CF0">
      <w:rPr>
        <w:rFonts w:ascii="Cambria" w:hAnsi="Cambria"/>
      </w:rPr>
      <w:t xml:space="preserve"> ?</w:t>
    </w:r>
    <w:bookmarkEnd w:id="23"/>
    <w:r>
      <w:rPr>
        <w:rFonts w:ascii="Cambria" w:hAnsi="Cambria"/>
      </w:rPr>
      <w:tab/>
      <w:t xml:space="preserve"> </w:t>
    </w:r>
    <w:r>
      <w:rPr>
        <w:rFonts w:ascii="Cambria" w:hAnsi="Cambria"/>
      </w:rPr>
      <w:tab/>
    </w:r>
  </w:p>
  <w:p w14:paraId="2DAF1B93" w14:textId="77777777" w:rsidR="00984127" w:rsidRDefault="0098412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C21F2" w14:textId="77777777" w:rsidR="00E35C41" w:rsidRDefault="00E35C41" w:rsidP="007F4320">
      <w:r>
        <w:separator/>
      </w:r>
    </w:p>
  </w:footnote>
  <w:footnote w:type="continuationSeparator" w:id="0">
    <w:p w14:paraId="242482BA" w14:textId="77777777" w:rsidR="00E35C41" w:rsidRDefault="00E35C41" w:rsidP="007F43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11" w:hanging="360"/>
      </w:pPr>
      <w:rPr>
        <w:rFonts w:ascii="Symbol" w:hAnsi="Symbol" w:cs="Symbol" w:hint="default"/>
        <w:sz w:val="20"/>
        <w:szCs w:val="20"/>
        <w:lang w:eastAsia="fr-FR"/>
      </w:rPr>
    </w:lvl>
  </w:abstractNum>
  <w:abstractNum w:abstractNumId="1" w15:restartNumberingAfterBreak="0">
    <w:nsid w:val="00000003"/>
    <w:multiLevelType w:val="singleLevel"/>
    <w:tmpl w:val="00000003"/>
    <w:name w:val="WW8Num3"/>
    <w:lvl w:ilvl="0">
      <w:numFmt w:val="bullet"/>
      <w:lvlText w:val=""/>
      <w:lvlJc w:val="left"/>
      <w:pPr>
        <w:tabs>
          <w:tab w:val="num" w:pos="0"/>
        </w:tabs>
        <w:ind w:left="207" w:hanging="360"/>
      </w:pPr>
      <w:rPr>
        <w:rFonts w:ascii="Symbol" w:hAnsi="Symbol" w:cs="Courier"/>
      </w:rPr>
    </w:lvl>
  </w:abstractNum>
  <w:abstractNum w:abstractNumId="2" w15:restartNumberingAfterBreak="0">
    <w:nsid w:val="04027512"/>
    <w:multiLevelType w:val="hybridMultilevel"/>
    <w:tmpl w:val="7910C8E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5A08A0"/>
    <w:multiLevelType w:val="hybridMultilevel"/>
    <w:tmpl w:val="3572B562"/>
    <w:lvl w:ilvl="0" w:tplc="F454E05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501AAF"/>
    <w:multiLevelType w:val="hybridMultilevel"/>
    <w:tmpl w:val="B694EE2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AD215B"/>
    <w:multiLevelType w:val="hybridMultilevel"/>
    <w:tmpl w:val="8ECA7A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C2C0CB8"/>
    <w:multiLevelType w:val="hybridMultilevel"/>
    <w:tmpl w:val="C6BE223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E1F3FCA"/>
    <w:multiLevelType w:val="hybridMultilevel"/>
    <w:tmpl w:val="5F188E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F0000AB"/>
    <w:multiLevelType w:val="hybridMultilevel"/>
    <w:tmpl w:val="38AA1F9A"/>
    <w:lvl w:ilvl="0" w:tplc="9A52CD16">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25793F2F"/>
    <w:multiLevelType w:val="hybridMultilevel"/>
    <w:tmpl w:val="0182456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6B05EA2"/>
    <w:multiLevelType w:val="hybridMultilevel"/>
    <w:tmpl w:val="7778B46C"/>
    <w:lvl w:ilvl="0" w:tplc="97A2C510">
      <w:start w:val="1"/>
      <w:numFmt w:val="upperLetter"/>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FBB6065"/>
    <w:multiLevelType w:val="hybridMultilevel"/>
    <w:tmpl w:val="BAB0811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46C5F94"/>
    <w:multiLevelType w:val="hybridMultilevel"/>
    <w:tmpl w:val="F4B421BA"/>
    <w:lvl w:ilvl="0" w:tplc="79624290">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7A13813"/>
    <w:multiLevelType w:val="hybridMultilevel"/>
    <w:tmpl w:val="DB54C3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B2041E5"/>
    <w:multiLevelType w:val="hybridMultilevel"/>
    <w:tmpl w:val="3D9267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DAF066E"/>
    <w:multiLevelType w:val="hybridMultilevel"/>
    <w:tmpl w:val="CB1ED980"/>
    <w:lvl w:ilvl="0" w:tplc="99DE4E5C">
      <w:start w:val="1"/>
      <w:numFmt w:val="bullet"/>
      <w:pStyle w:val="Objectifs"/>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DBC6E69"/>
    <w:multiLevelType w:val="hybridMultilevel"/>
    <w:tmpl w:val="1542CA8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F1C3D2A"/>
    <w:multiLevelType w:val="hybridMultilevel"/>
    <w:tmpl w:val="0E5AFCC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4144C1B"/>
    <w:multiLevelType w:val="hybridMultilevel"/>
    <w:tmpl w:val="3AFC65F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71A40EE"/>
    <w:multiLevelType w:val="hybridMultilevel"/>
    <w:tmpl w:val="8EDAB55E"/>
    <w:lvl w:ilvl="0" w:tplc="99D88B10">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15:restartNumberingAfterBreak="0">
    <w:nsid w:val="658436C6"/>
    <w:multiLevelType w:val="hybridMultilevel"/>
    <w:tmpl w:val="A0ECE4A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6476E26"/>
    <w:multiLevelType w:val="hybridMultilevel"/>
    <w:tmpl w:val="EAD8FD48"/>
    <w:lvl w:ilvl="0" w:tplc="8758AB74">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EC13498"/>
    <w:multiLevelType w:val="multilevel"/>
    <w:tmpl w:val="C73A8B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AC7130"/>
    <w:multiLevelType w:val="hybridMultilevel"/>
    <w:tmpl w:val="C812FC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1EA7363"/>
    <w:multiLevelType w:val="multilevel"/>
    <w:tmpl w:val="D40C90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6C42C6"/>
    <w:multiLevelType w:val="hybridMultilevel"/>
    <w:tmpl w:val="2690C2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8AB0CEC"/>
    <w:multiLevelType w:val="hybridMultilevel"/>
    <w:tmpl w:val="D768524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
  </w:num>
  <w:num w:numId="2">
    <w:abstractNumId w:val="17"/>
  </w:num>
  <w:num w:numId="3">
    <w:abstractNumId w:val="11"/>
  </w:num>
  <w:num w:numId="4">
    <w:abstractNumId w:val="9"/>
  </w:num>
  <w:num w:numId="5">
    <w:abstractNumId w:val="25"/>
  </w:num>
  <w:num w:numId="6">
    <w:abstractNumId w:val="26"/>
  </w:num>
  <w:num w:numId="7">
    <w:abstractNumId w:val="2"/>
  </w:num>
  <w:num w:numId="8">
    <w:abstractNumId w:val="8"/>
  </w:num>
  <w:num w:numId="9">
    <w:abstractNumId w:val="14"/>
  </w:num>
  <w:num w:numId="10">
    <w:abstractNumId w:val="19"/>
  </w:num>
  <w:num w:numId="11">
    <w:abstractNumId w:val="21"/>
  </w:num>
  <w:num w:numId="12">
    <w:abstractNumId w:val="12"/>
  </w:num>
  <w:num w:numId="13">
    <w:abstractNumId w:val="18"/>
  </w:num>
  <w:num w:numId="14">
    <w:abstractNumId w:val="20"/>
  </w:num>
  <w:num w:numId="15">
    <w:abstractNumId w:val="4"/>
  </w:num>
  <w:num w:numId="16">
    <w:abstractNumId w:val="22"/>
  </w:num>
  <w:num w:numId="17">
    <w:abstractNumId w:val="3"/>
  </w:num>
  <w:num w:numId="18">
    <w:abstractNumId w:val="24"/>
  </w:num>
  <w:num w:numId="19">
    <w:abstractNumId w:val="10"/>
  </w:num>
  <w:num w:numId="20">
    <w:abstractNumId w:val="16"/>
  </w:num>
  <w:num w:numId="21">
    <w:abstractNumId w:val="6"/>
  </w:num>
  <w:num w:numId="22">
    <w:abstractNumId w:val="5"/>
  </w:num>
  <w:num w:numId="23">
    <w:abstractNumId w:val="13"/>
  </w:num>
  <w:num w:numId="24">
    <w:abstractNumId w:val="7"/>
  </w:num>
  <w:num w:numId="25">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846"/>
    <w:rsid w:val="00043BF4"/>
    <w:rsid w:val="00074CFF"/>
    <w:rsid w:val="00092846"/>
    <w:rsid w:val="000A6CCA"/>
    <w:rsid w:val="000B66D4"/>
    <w:rsid w:val="000F0036"/>
    <w:rsid w:val="00120875"/>
    <w:rsid w:val="00145CAB"/>
    <w:rsid w:val="00145FA7"/>
    <w:rsid w:val="00147D24"/>
    <w:rsid w:val="001701F8"/>
    <w:rsid w:val="0018395F"/>
    <w:rsid w:val="001A29DD"/>
    <w:rsid w:val="001A4087"/>
    <w:rsid w:val="001A4CA4"/>
    <w:rsid w:val="001B070F"/>
    <w:rsid w:val="001F71ED"/>
    <w:rsid w:val="002021CA"/>
    <w:rsid w:val="00211D00"/>
    <w:rsid w:val="002156D6"/>
    <w:rsid w:val="00240231"/>
    <w:rsid w:val="00240293"/>
    <w:rsid w:val="00275CAF"/>
    <w:rsid w:val="00293ADF"/>
    <w:rsid w:val="002A5383"/>
    <w:rsid w:val="002B375C"/>
    <w:rsid w:val="002C18C4"/>
    <w:rsid w:val="002C1F97"/>
    <w:rsid w:val="002E23C4"/>
    <w:rsid w:val="002E2A50"/>
    <w:rsid w:val="00336219"/>
    <w:rsid w:val="00365261"/>
    <w:rsid w:val="00387FF5"/>
    <w:rsid w:val="003A28AC"/>
    <w:rsid w:val="003C0271"/>
    <w:rsid w:val="003C4BA9"/>
    <w:rsid w:val="003C5B74"/>
    <w:rsid w:val="003D4C7B"/>
    <w:rsid w:val="003E1349"/>
    <w:rsid w:val="003F7DCD"/>
    <w:rsid w:val="00411484"/>
    <w:rsid w:val="004235B5"/>
    <w:rsid w:val="00444357"/>
    <w:rsid w:val="004803D7"/>
    <w:rsid w:val="004A55C0"/>
    <w:rsid w:val="00511BDC"/>
    <w:rsid w:val="0054084F"/>
    <w:rsid w:val="005521DC"/>
    <w:rsid w:val="00580010"/>
    <w:rsid w:val="005941F1"/>
    <w:rsid w:val="006032DC"/>
    <w:rsid w:val="00616746"/>
    <w:rsid w:val="006469AC"/>
    <w:rsid w:val="00651FCC"/>
    <w:rsid w:val="006764F6"/>
    <w:rsid w:val="006821B0"/>
    <w:rsid w:val="00685AC2"/>
    <w:rsid w:val="006C773C"/>
    <w:rsid w:val="007053E6"/>
    <w:rsid w:val="0070781F"/>
    <w:rsid w:val="0072733E"/>
    <w:rsid w:val="0072740F"/>
    <w:rsid w:val="0073591D"/>
    <w:rsid w:val="0074687E"/>
    <w:rsid w:val="0075699B"/>
    <w:rsid w:val="00780E39"/>
    <w:rsid w:val="00781514"/>
    <w:rsid w:val="00784A5A"/>
    <w:rsid w:val="007A7DFF"/>
    <w:rsid w:val="007B11F7"/>
    <w:rsid w:val="007D7D02"/>
    <w:rsid w:val="007F4320"/>
    <w:rsid w:val="007F57F5"/>
    <w:rsid w:val="00806A78"/>
    <w:rsid w:val="00820536"/>
    <w:rsid w:val="00836AC1"/>
    <w:rsid w:val="008622DC"/>
    <w:rsid w:val="008670FB"/>
    <w:rsid w:val="00887CB6"/>
    <w:rsid w:val="008A6DB2"/>
    <w:rsid w:val="008E5E76"/>
    <w:rsid w:val="008F5243"/>
    <w:rsid w:val="00905F75"/>
    <w:rsid w:val="009301ED"/>
    <w:rsid w:val="00984127"/>
    <w:rsid w:val="00996D8E"/>
    <w:rsid w:val="009B0CE8"/>
    <w:rsid w:val="009B53F2"/>
    <w:rsid w:val="009B7F82"/>
    <w:rsid w:val="009D3DF9"/>
    <w:rsid w:val="00A07CF0"/>
    <w:rsid w:val="00A115BF"/>
    <w:rsid w:val="00A95123"/>
    <w:rsid w:val="00AA02EE"/>
    <w:rsid w:val="00AC2B2C"/>
    <w:rsid w:val="00AD6822"/>
    <w:rsid w:val="00AF3163"/>
    <w:rsid w:val="00B11BD6"/>
    <w:rsid w:val="00B150C3"/>
    <w:rsid w:val="00B16CA2"/>
    <w:rsid w:val="00B16E3D"/>
    <w:rsid w:val="00B1726F"/>
    <w:rsid w:val="00B20C4A"/>
    <w:rsid w:val="00B46587"/>
    <w:rsid w:val="00B811C2"/>
    <w:rsid w:val="00B9129D"/>
    <w:rsid w:val="00B930F1"/>
    <w:rsid w:val="00BB3239"/>
    <w:rsid w:val="00BD3717"/>
    <w:rsid w:val="00BD4BD4"/>
    <w:rsid w:val="00BE3F02"/>
    <w:rsid w:val="00BF0F02"/>
    <w:rsid w:val="00BF7769"/>
    <w:rsid w:val="00C14901"/>
    <w:rsid w:val="00C2066C"/>
    <w:rsid w:val="00C35E0A"/>
    <w:rsid w:val="00C37CDE"/>
    <w:rsid w:val="00C43E76"/>
    <w:rsid w:val="00C53F1C"/>
    <w:rsid w:val="00C563E0"/>
    <w:rsid w:val="00C93D98"/>
    <w:rsid w:val="00CD1D19"/>
    <w:rsid w:val="00CE56E9"/>
    <w:rsid w:val="00D12FA8"/>
    <w:rsid w:val="00D130B5"/>
    <w:rsid w:val="00D246E1"/>
    <w:rsid w:val="00D450B3"/>
    <w:rsid w:val="00D5549E"/>
    <w:rsid w:val="00D55AF0"/>
    <w:rsid w:val="00D67B6E"/>
    <w:rsid w:val="00D80C50"/>
    <w:rsid w:val="00D8684E"/>
    <w:rsid w:val="00D9269C"/>
    <w:rsid w:val="00DA52A6"/>
    <w:rsid w:val="00DB38BD"/>
    <w:rsid w:val="00DB7C56"/>
    <w:rsid w:val="00DC195B"/>
    <w:rsid w:val="00DE473A"/>
    <w:rsid w:val="00DE6AD7"/>
    <w:rsid w:val="00E04246"/>
    <w:rsid w:val="00E1278F"/>
    <w:rsid w:val="00E3359F"/>
    <w:rsid w:val="00E35C41"/>
    <w:rsid w:val="00E6169E"/>
    <w:rsid w:val="00E94C4A"/>
    <w:rsid w:val="00E95F93"/>
    <w:rsid w:val="00EB5B37"/>
    <w:rsid w:val="00EC48B6"/>
    <w:rsid w:val="00EE48E0"/>
    <w:rsid w:val="00EE57CE"/>
    <w:rsid w:val="00F14F20"/>
    <w:rsid w:val="00F876A5"/>
    <w:rsid w:val="00FA19E3"/>
    <w:rsid w:val="00FC0105"/>
    <w:rsid w:val="00FC1F2A"/>
    <w:rsid w:val="00FD5E97"/>
    <w:rsid w:val="00FE368A"/>
    <w:rsid w:val="00FF1954"/>
    <w:rsid w:val="00FF6440"/>
    <w:rsid w:val="00FF76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B6E98"/>
  <w15:chartTrackingRefBased/>
  <w15:docId w15:val="{301FF1B5-B353-4363-9F8E-9E5B36910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2"/>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0"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16E3D"/>
    <w:rPr>
      <w:rFonts w:ascii="Calibri" w:eastAsia="Calibri" w:hAnsi="Calibri" w:cs="Times New Roman"/>
    </w:rPr>
  </w:style>
  <w:style w:type="paragraph" w:styleId="Titre1">
    <w:name w:val="heading 1"/>
    <w:basedOn w:val="Normal"/>
    <w:next w:val="Normal"/>
    <w:link w:val="Titre1Car"/>
    <w:qFormat/>
    <w:rsid w:val="001B070F"/>
    <w:pPr>
      <w:spacing w:before="240"/>
      <w:ind w:right="284"/>
      <w:outlineLvl w:val="0"/>
    </w:pPr>
    <w:rPr>
      <w:b/>
      <w:color w:val="D34817" w:themeColor="accent1"/>
      <w:sz w:val="32"/>
      <w:szCs w:val="32"/>
    </w:rPr>
  </w:style>
  <w:style w:type="paragraph" w:styleId="Titre2">
    <w:name w:val="heading 2"/>
    <w:basedOn w:val="Normal"/>
    <w:next w:val="Normal"/>
    <w:link w:val="Titre2Car"/>
    <w:qFormat/>
    <w:rsid w:val="001B070F"/>
    <w:pPr>
      <w:keepNext/>
      <w:keepLines/>
      <w:spacing w:before="240"/>
      <w:outlineLvl w:val="1"/>
    </w:pPr>
    <w:rPr>
      <w:rFonts w:asciiTheme="majorHAnsi" w:eastAsiaTheme="majorEastAsia" w:hAnsiTheme="majorHAnsi" w:cstheme="majorBidi"/>
      <w:b/>
      <w:color w:val="422E2E" w:themeColor="accent6" w:themeShade="80"/>
      <w:sz w:val="26"/>
      <w:szCs w:val="26"/>
    </w:rPr>
  </w:style>
  <w:style w:type="paragraph" w:styleId="Titre3">
    <w:name w:val="heading 3"/>
    <w:basedOn w:val="Normal"/>
    <w:next w:val="Normal"/>
    <w:link w:val="Titre3Car"/>
    <w:qFormat/>
    <w:rsid w:val="00145CAB"/>
    <w:pPr>
      <w:keepNext/>
      <w:keepLines/>
      <w:spacing w:before="120" w:after="40"/>
      <w:outlineLvl w:val="2"/>
    </w:pPr>
    <w:rPr>
      <w:rFonts w:ascii="Century Gothic" w:eastAsia="Times New Roman" w:hAnsi="Century Gothic" w:cstheme="minorBidi"/>
      <w:b/>
      <w:bCs/>
      <w:color w:val="DE7E18"/>
      <w:sz w:val="24"/>
      <w:szCs w:val="24"/>
    </w:rPr>
  </w:style>
  <w:style w:type="paragraph" w:styleId="Titre4">
    <w:name w:val="heading 4"/>
    <w:basedOn w:val="Normal"/>
    <w:next w:val="Normal"/>
    <w:link w:val="Titre4Car"/>
    <w:qFormat/>
    <w:rsid w:val="00D12FA8"/>
    <w:pPr>
      <w:spacing w:before="120"/>
      <w:outlineLvl w:val="3"/>
    </w:pPr>
    <w:rPr>
      <w:rFonts w:asciiTheme="minorHAnsi" w:eastAsiaTheme="minorHAnsi" w:hAnsiTheme="minorHAnsi" w:cstheme="minorBidi"/>
      <w:b/>
      <w:color w:val="634545" w:themeColor="accent6" w:themeShade="BF"/>
    </w:rPr>
  </w:style>
  <w:style w:type="paragraph" w:styleId="Titre5">
    <w:name w:val="heading 5"/>
    <w:aliases w:val="Titre 5 documents"/>
    <w:basedOn w:val="Normal"/>
    <w:next w:val="Normal"/>
    <w:link w:val="Titre5Car"/>
    <w:qFormat/>
    <w:rsid w:val="00D12FA8"/>
    <w:pPr>
      <w:keepNext/>
      <w:keepLines/>
      <w:spacing w:before="120"/>
      <w:outlineLvl w:val="4"/>
    </w:pPr>
    <w:rPr>
      <w:rFonts w:ascii="Century Gothic" w:eastAsia="Times New Roman" w:hAnsi="Century Gothic" w:cstheme="minorBidi"/>
      <w:b/>
      <w:bCs/>
      <w:color w:val="8B7B57" w:themeColor="background2" w:themeShade="80"/>
    </w:rPr>
  </w:style>
  <w:style w:type="paragraph" w:styleId="Titre6">
    <w:name w:val="heading 6"/>
    <w:aliases w:val="Synthèse Lexique"/>
    <w:basedOn w:val="Normal"/>
    <w:next w:val="Normal"/>
    <w:link w:val="Titre6Car"/>
    <w:uiPriority w:val="9"/>
    <w:unhideWhenUsed/>
    <w:qFormat/>
    <w:rsid w:val="00D12FA8"/>
    <w:pPr>
      <w:keepNext/>
      <w:keepLines/>
      <w:spacing w:before="40"/>
      <w:outlineLvl w:val="5"/>
    </w:pPr>
    <w:rPr>
      <w:rFonts w:ascii="Garamond" w:eastAsiaTheme="majorEastAsia" w:hAnsi="Garamond" w:cstheme="majorBidi"/>
      <w:b/>
      <w:color w:val="9D3511" w:themeColor="accent1" w:themeShade="BF"/>
      <w:sz w:val="24"/>
    </w:rPr>
  </w:style>
  <w:style w:type="paragraph" w:styleId="Titre7">
    <w:name w:val="heading 7"/>
    <w:basedOn w:val="Normal"/>
    <w:next w:val="Normal"/>
    <w:link w:val="Titre7Car"/>
    <w:uiPriority w:val="9"/>
    <w:unhideWhenUsed/>
    <w:qFormat/>
    <w:rsid w:val="00B16E3D"/>
    <w:pPr>
      <w:keepNext/>
      <w:keepLines/>
      <w:spacing w:before="40"/>
      <w:outlineLvl w:val="6"/>
    </w:pPr>
    <w:rPr>
      <w:rFonts w:asciiTheme="majorHAnsi" w:eastAsiaTheme="majorEastAsia" w:hAnsiTheme="majorHAnsi" w:cstheme="majorBidi"/>
      <w:i/>
      <w:iCs/>
      <w:color w:val="68230B"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rsid w:val="00D12FA8"/>
    <w:rPr>
      <w:b/>
      <w:color w:val="634545" w:themeColor="accent6" w:themeShade="BF"/>
    </w:rPr>
  </w:style>
  <w:style w:type="character" w:styleId="Lienhypertexte">
    <w:name w:val="Hyperlink"/>
    <w:uiPriority w:val="99"/>
    <w:unhideWhenUsed/>
    <w:rsid w:val="00781514"/>
    <w:rPr>
      <w:color w:val="0000FF"/>
      <w:u w:val="single"/>
    </w:rPr>
  </w:style>
  <w:style w:type="character" w:customStyle="1" w:styleId="Titre3Car">
    <w:name w:val="Titre 3 Car"/>
    <w:link w:val="Titre3"/>
    <w:rsid w:val="00145CAB"/>
    <w:rPr>
      <w:rFonts w:ascii="Century Gothic" w:eastAsia="Times New Roman" w:hAnsi="Century Gothic"/>
      <w:b/>
      <w:bCs/>
      <w:color w:val="DE7E18"/>
      <w:sz w:val="24"/>
      <w:szCs w:val="24"/>
    </w:rPr>
  </w:style>
  <w:style w:type="character" w:customStyle="1" w:styleId="Titre1Car">
    <w:name w:val="Titre 1 Car"/>
    <w:basedOn w:val="Policepardfaut"/>
    <w:link w:val="Titre1"/>
    <w:rsid w:val="001B070F"/>
    <w:rPr>
      <w:rFonts w:ascii="Calibri" w:eastAsia="Calibri" w:hAnsi="Calibri" w:cs="Times New Roman"/>
      <w:b/>
      <w:color w:val="D34817" w:themeColor="accent1"/>
      <w:sz w:val="32"/>
      <w:szCs w:val="32"/>
    </w:rPr>
  </w:style>
  <w:style w:type="character" w:customStyle="1" w:styleId="Titre2Car">
    <w:name w:val="Titre 2 Car"/>
    <w:basedOn w:val="Policepardfaut"/>
    <w:link w:val="Titre2"/>
    <w:rsid w:val="001B070F"/>
    <w:rPr>
      <w:rFonts w:asciiTheme="majorHAnsi" w:eastAsiaTheme="majorEastAsia" w:hAnsiTheme="majorHAnsi" w:cstheme="majorBidi"/>
      <w:b/>
      <w:color w:val="422E2E" w:themeColor="accent6" w:themeShade="80"/>
      <w:sz w:val="26"/>
      <w:szCs w:val="26"/>
    </w:rPr>
  </w:style>
  <w:style w:type="character" w:customStyle="1" w:styleId="Titre5Car">
    <w:name w:val="Titre 5 Car"/>
    <w:aliases w:val="Titre 5 documents Car"/>
    <w:link w:val="Titre5"/>
    <w:rsid w:val="00D12FA8"/>
    <w:rPr>
      <w:rFonts w:ascii="Century Gothic" w:eastAsia="Times New Roman" w:hAnsi="Century Gothic"/>
      <w:b/>
      <w:bCs/>
      <w:color w:val="8B7B57" w:themeColor="background2" w:themeShade="80"/>
    </w:rPr>
  </w:style>
  <w:style w:type="paragraph" w:styleId="Corpsdetexte">
    <w:name w:val="Body Text"/>
    <w:basedOn w:val="Normal"/>
    <w:link w:val="CorpsdetexteCar"/>
    <w:uiPriority w:val="2"/>
    <w:rsid w:val="00B16E3D"/>
    <w:rPr>
      <w:rFonts w:ascii="Garamond" w:hAnsi="Garamond"/>
    </w:rPr>
  </w:style>
  <w:style w:type="character" w:customStyle="1" w:styleId="CorpsdetexteCar">
    <w:name w:val="Corps de texte Car"/>
    <w:basedOn w:val="Policepardfaut"/>
    <w:link w:val="Corpsdetexte"/>
    <w:uiPriority w:val="2"/>
    <w:rsid w:val="00B16E3D"/>
    <w:rPr>
      <w:rFonts w:ascii="Garamond" w:eastAsia="Calibri" w:hAnsi="Garamond" w:cs="Times New Roman"/>
    </w:rPr>
  </w:style>
  <w:style w:type="paragraph" w:styleId="Paragraphedeliste">
    <w:name w:val="List Paragraph"/>
    <w:basedOn w:val="Normal"/>
    <w:uiPriority w:val="34"/>
    <w:qFormat/>
    <w:rsid w:val="00DB7C56"/>
    <w:pPr>
      <w:ind w:left="720"/>
      <w:contextualSpacing/>
    </w:pPr>
  </w:style>
  <w:style w:type="paragraph" w:customStyle="1" w:styleId="Objectifs">
    <w:name w:val="Objectifs"/>
    <w:basedOn w:val="Paragraphedeliste"/>
    <w:uiPriority w:val="1"/>
    <w:qFormat/>
    <w:rsid w:val="00D12FA8"/>
    <w:pPr>
      <w:numPr>
        <w:numId w:val="1"/>
      </w:numPr>
      <w:spacing w:before="40" w:after="40"/>
      <w:contextualSpacing w:val="0"/>
    </w:pPr>
    <w:rPr>
      <w:b/>
      <w:color w:val="6D6262" w:themeColor="accent5" w:themeShade="BF"/>
    </w:rPr>
  </w:style>
  <w:style w:type="paragraph" w:customStyle="1" w:styleId="Notions">
    <w:name w:val="Notions"/>
    <w:basedOn w:val="Normal"/>
    <w:uiPriority w:val="1"/>
    <w:qFormat/>
    <w:rsid w:val="002C1F97"/>
    <w:pPr>
      <w:pBdr>
        <w:top w:val="single" w:sz="6" w:space="1" w:color="auto" w:shadow="1"/>
        <w:left w:val="single" w:sz="6" w:space="1" w:color="auto" w:shadow="1"/>
        <w:bottom w:val="single" w:sz="6" w:space="1" w:color="auto" w:shadow="1"/>
        <w:right w:val="single" w:sz="6" w:space="1" w:color="auto" w:shadow="1"/>
      </w:pBdr>
      <w:spacing w:before="240" w:after="240"/>
    </w:pPr>
    <w:rPr>
      <w:b/>
      <w:bCs/>
      <w:color w:val="404040" w:themeColor="text1" w:themeTint="BF"/>
    </w:rPr>
  </w:style>
  <w:style w:type="paragraph" w:customStyle="1" w:styleId="Matire">
    <w:name w:val="Matière"/>
    <w:basedOn w:val="Normal"/>
    <w:uiPriority w:val="1"/>
    <w:qFormat/>
    <w:rsid w:val="002C1F97"/>
    <w:pPr>
      <w:pBdr>
        <w:top w:val="threeDEmboss" w:sz="12" w:space="1" w:color="auto"/>
        <w:left w:val="threeDEmboss" w:sz="12" w:space="1" w:color="auto"/>
        <w:bottom w:val="threeDEngrave" w:sz="12" w:space="1" w:color="auto"/>
        <w:right w:val="threeDEngrave" w:sz="12" w:space="1" w:color="auto"/>
      </w:pBdr>
      <w:ind w:right="-24"/>
    </w:pPr>
    <w:rPr>
      <w:rFonts w:ascii="Garamond" w:hAnsi="Garamond"/>
      <w:b/>
      <w:color w:val="9B2D1F" w:themeColor="accent2"/>
      <w:sz w:val="28"/>
      <w:szCs w:val="28"/>
    </w:rPr>
  </w:style>
  <w:style w:type="paragraph" w:customStyle="1" w:styleId="Rponses">
    <w:name w:val="Réponses"/>
    <w:basedOn w:val="Normal"/>
    <w:uiPriority w:val="1"/>
    <w:qFormat/>
    <w:rsid w:val="00D12FA8"/>
    <w:rPr>
      <w:color w:val="D34817" w:themeColor="accent1"/>
    </w:rPr>
  </w:style>
  <w:style w:type="character" w:customStyle="1" w:styleId="Titre6Car">
    <w:name w:val="Titre 6 Car"/>
    <w:aliases w:val="Synthèse Lexique Car"/>
    <w:basedOn w:val="Policepardfaut"/>
    <w:link w:val="Titre6"/>
    <w:uiPriority w:val="9"/>
    <w:rsid w:val="00D12FA8"/>
    <w:rPr>
      <w:rFonts w:ascii="Garamond" w:eastAsiaTheme="majorEastAsia" w:hAnsi="Garamond" w:cstheme="majorBidi"/>
      <w:b/>
      <w:color w:val="9D3511" w:themeColor="accent1" w:themeShade="BF"/>
      <w:sz w:val="24"/>
    </w:rPr>
  </w:style>
  <w:style w:type="paragraph" w:customStyle="1" w:styleId="Questions">
    <w:name w:val="Questions"/>
    <w:basedOn w:val="Objectifs"/>
    <w:autoRedefine/>
    <w:uiPriority w:val="1"/>
    <w:qFormat/>
    <w:rsid w:val="00F876A5"/>
    <w:pPr>
      <w:numPr>
        <w:numId w:val="0"/>
      </w:numPr>
    </w:pPr>
    <w:rPr>
      <w:color w:val="9D3511" w:themeColor="accent1" w:themeShade="BF"/>
      <w:lang w:eastAsia="fr-FR"/>
    </w:rPr>
  </w:style>
  <w:style w:type="character" w:customStyle="1" w:styleId="Titre7Car">
    <w:name w:val="Titre 7 Car"/>
    <w:basedOn w:val="Policepardfaut"/>
    <w:link w:val="Titre7"/>
    <w:uiPriority w:val="9"/>
    <w:rsid w:val="00B16E3D"/>
    <w:rPr>
      <w:rFonts w:asciiTheme="majorHAnsi" w:eastAsiaTheme="majorEastAsia" w:hAnsiTheme="majorHAnsi" w:cstheme="majorBidi"/>
      <w:i/>
      <w:iCs/>
      <w:color w:val="68230B" w:themeColor="accent1" w:themeShade="7F"/>
    </w:rPr>
  </w:style>
  <w:style w:type="character" w:styleId="Mentionnonrsolue">
    <w:name w:val="Unresolved Mention"/>
    <w:basedOn w:val="Policepardfaut"/>
    <w:uiPriority w:val="99"/>
    <w:semiHidden/>
    <w:unhideWhenUsed/>
    <w:rsid w:val="00B46587"/>
    <w:rPr>
      <w:color w:val="605E5C"/>
      <w:shd w:val="clear" w:color="auto" w:fill="E1DFDD"/>
    </w:rPr>
  </w:style>
  <w:style w:type="paragraph" w:customStyle="1" w:styleId="p3">
    <w:name w:val="p3"/>
    <w:basedOn w:val="Normal"/>
    <w:rsid w:val="0018395F"/>
    <w:pPr>
      <w:widowControl w:val="0"/>
      <w:tabs>
        <w:tab w:val="left" w:pos="360"/>
      </w:tabs>
      <w:suppressAutoHyphens/>
      <w:autoSpaceDE w:val="0"/>
      <w:spacing w:line="240" w:lineRule="atLeast"/>
    </w:pPr>
    <w:rPr>
      <w:rFonts w:ascii="Times New Roman" w:eastAsia="Times New Roman" w:hAnsi="Times New Roman"/>
      <w:sz w:val="20"/>
      <w:szCs w:val="20"/>
      <w:lang w:eastAsia="zh-CN"/>
    </w:rPr>
  </w:style>
  <w:style w:type="character" w:styleId="Lienhypertextesuivivisit">
    <w:name w:val="FollowedHyperlink"/>
    <w:basedOn w:val="Policepardfaut"/>
    <w:uiPriority w:val="99"/>
    <w:semiHidden/>
    <w:unhideWhenUsed/>
    <w:rsid w:val="00043BF4"/>
    <w:rPr>
      <w:color w:val="96A9A9" w:themeColor="followedHyperlink"/>
      <w:u w:val="single"/>
    </w:rPr>
  </w:style>
  <w:style w:type="paragraph" w:styleId="En-tte">
    <w:name w:val="header"/>
    <w:basedOn w:val="Normal"/>
    <w:link w:val="En-tteCar"/>
    <w:uiPriority w:val="99"/>
    <w:unhideWhenUsed/>
    <w:rsid w:val="007F4320"/>
    <w:pPr>
      <w:tabs>
        <w:tab w:val="center" w:pos="4536"/>
        <w:tab w:val="right" w:pos="9072"/>
      </w:tabs>
    </w:pPr>
  </w:style>
  <w:style w:type="character" w:customStyle="1" w:styleId="En-tteCar">
    <w:name w:val="En-tête Car"/>
    <w:basedOn w:val="Policepardfaut"/>
    <w:link w:val="En-tte"/>
    <w:uiPriority w:val="99"/>
    <w:rsid w:val="007F4320"/>
    <w:rPr>
      <w:rFonts w:ascii="Calibri" w:eastAsia="Calibri" w:hAnsi="Calibri" w:cs="Times New Roman"/>
    </w:rPr>
  </w:style>
  <w:style w:type="paragraph" w:styleId="Pieddepage">
    <w:name w:val="footer"/>
    <w:basedOn w:val="Normal"/>
    <w:link w:val="PieddepageCar"/>
    <w:uiPriority w:val="99"/>
    <w:unhideWhenUsed/>
    <w:rsid w:val="007F4320"/>
    <w:pPr>
      <w:tabs>
        <w:tab w:val="center" w:pos="4536"/>
        <w:tab w:val="right" w:pos="9072"/>
      </w:tabs>
    </w:pPr>
  </w:style>
  <w:style w:type="character" w:customStyle="1" w:styleId="PieddepageCar">
    <w:name w:val="Pied de page Car"/>
    <w:basedOn w:val="Policepardfaut"/>
    <w:link w:val="Pieddepage"/>
    <w:uiPriority w:val="99"/>
    <w:rsid w:val="007F4320"/>
    <w:rPr>
      <w:rFonts w:ascii="Calibri" w:eastAsia="Calibri" w:hAnsi="Calibri" w:cs="Times New Roman"/>
    </w:rPr>
  </w:style>
  <w:style w:type="table" w:styleId="Grilledutableau">
    <w:name w:val="Table Grid"/>
    <w:basedOn w:val="TableauNormal"/>
    <w:uiPriority w:val="39"/>
    <w:rsid w:val="00930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frenceintense">
    <w:name w:val="Intense Reference"/>
    <w:qFormat/>
    <w:rsid w:val="00D450B3"/>
    <w:rPr>
      <w:b/>
      <w:bCs/>
      <w:smallCaps/>
      <w:color w:val="C0504D"/>
      <w:spacing w:val="5"/>
      <w:u w:val="single"/>
    </w:rPr>
  </w:style>
  <w:style w:type="paragraph" w:customStyle="1" w:styleId="spip">
    <w:name w:val="spip"/>
    <w:basedOn w:val="Normal"/>
    <w:rsid w:val="006C773C"/>
    <w:pPr>
      <w:suppressAutoHyphens/>
      <w:spacing w:before="280" w:after="280"/>
    </w:pPr>
    <w:rPr>
      <w:rFonts w:ascii="Times New Roman" w:eastAsia="Times New Roman" w:hAnsi="Times New Roman"/>
      <w:sz w:val="24"/>
      <w:szCs w:val="24"/>
      <w:lang w:eastAsia="zh-CN"/>
    </w:rPr>
  </w:style>
  <w:style w:type="paragraph" w:styleId="NormalWeb">
    <w:name w:val="Normal (Web)"/>
    <w:basedOn w:val="Normal"/>
    <w:uiPriority w:val="99"/>
    <w:semiHidden/>
    <w:unhideWhenUsed/>
    <w:rsid w:val="00BE3F02"/>
    <w:pPr>
      <w:spacing w:before="100" w:beforeAutospacing="1" w:after="100" w:afterAutospacing="1"/>
    </w:pPr>
    <w:rPr>
      <w:rFonts w:ascii="Times New Roman" w:eastAsia="Times New Roman" w:hAnsi="Times New Roman"/>
      <w:sz w:val="24"/>
      <w:szCs w:val="24"/>
      <w:lang w:eastAsia="fr-FR"/>
    </w:rPr>
  </w:style>
  <w:style w:type="character" w:styleId="lev">
    <w:name w:val="Strong"/>
    <w:basedOn w:val="Policepardfaut"/>
    <w:uiPriority w:val="22"/>
    <w:qFormat/>
    <w:rsid w:val="00F876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24658">
      <w:bodyDiv w:val="1"/>
      <w:marLeft w:val="0"/>
      <w:marRight w:val="0"/>
      <w:marTop w:val="0"/>
      <w:marBottom w:val="0"/>
      <w:divBdr>
        <w:top w:val="none" w:sz="0" w:space="0" w:color="auto"/>
        <w:left w:val="none" w:sz="0" w:space="0" w:color="auto"/>
        <w:bottom w:val="none" w:sz="0" w:space="0" w:color="auto"/>
        <w:right w:val="none" w:sz="0" w:space="0" w:color="auto"/>
      </w:divBdr>
    </w:div>
    <w:div w:id="109280804">
      <w:bodyDiv w:val="1"/>
      <w:marLeft w:val="0"/>
      <w:marRight w:val="0"/>
      <w:marTop w:val="0"/>
      <w:marBottom w:val="0"/>
      <w:divBdr>
        <w:top w:val="none" w:sz="0" w:space="0" w:color="auto"/>
        <w:left w:val="none" w:sz="0" w:space="0" w:color="auto"/>
        <w:bottom w:val="none" w:sz="0" w:space="0" w:color="auto"/>
        <w:right w:val="none" w:sz="0" w:space="0" w:color="auto"/>
      </w:divBdr>
    </w:div>
    <w:div w:id="405541356">
      <w:bodyDiv w:val="1"/>
      <w:marLeft w:val="0"/>
      <w:marRight w:val="0"/>
      <w:marTop w:val="0"/>
      <w:marBottom w:val="0"/>
      <w:divBdr>
        <w:top w:val="none" w:sz="0" w:space="0" w:color="auto"/>
        <w:left w:val="none" w:sz="0" w:space="0" w:color="auto"/>
        <w:bottom w:val="none" w:sz="0" w:space="0" w:color="auto"/>
        <w:right w:val="none" w:sz="0" w:space="0" w:color="auto"/>
      </w:divBdr>
    </w:div>
    <w:div w:id="573441243">
      <w:bodyDiv w:val="1"/>
      <w:marLeft w:val="0"/>
      <w:marRight w:val="0"/>
      <w:marTop w:val="0"/>
      <w:marBottom w:val="0"/>
      <w:divBdr>
        <w:top w:val="none" w:sz="0" w:space="0" w:color="auto"/>
        <w:left w:val="none" w:sz="0" w:space="0" w:color="auto"/>
        <w:bottom w:val="none" w:sz="0" w:space="0" w:color="auto"/>
        <w:right w:val="none" w:sz="0" w:space="0" w:color="auto"/>
      </w:divBdr>
    </w:div>
    <w:div w:id="135897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www.youtube.com/watch?v=m6Sg3bKn8ww" TargetMode="External"/><Relationship Id="rId20" Type="http://schemas.openxmlformats.org/officeDocument/2006/relationships/hyperlink" Target="https://youtu.be/jRdUX81dYyw"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spo.fr/research/cogito/home/la-consommation-engagee-que-peut-le-consommateur/"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espacehgfauthoux.e-monsite.com/medias/files/lecon-n-4-l-engagement-associatif.pdf"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Brin">
  <a:themeElements>
    <a:clrScheme name="Orange roug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Brin">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rin">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72A32-2D37-419A-A900-9B0A7FFB2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5553</Words>
  <Characters>30547</Characters>
  <Application>Microsoft Office Word</Application>
  <DocSecurity>0</DocSecurity>
  <Lines>254</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Briand</dc:creator>
  <cp:keywords/>
  <dc:description/>
  <cp:lastModifiedBy>Caroline Briand</cp:lastModifiedBy>
  <cp:revision>2</cp:revision>
  <cp:lastPrinted>2021-01-27T09:11:00Z</cp:lastPrinted>
  <dcterms:created xsi:type="dcterms:W3CDTF">2021-11-21T12:20:00Z</dcterms:created>
  <dcterms:modified xsi:type="dcterms:W3CDTF">2021-11-21T12:20:00Z</dcterms:modified>
</cp:coreProperties>
</file>